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503E" w:rsidRDefault="00F6503E">
      <w:pPr>
        <w:jc w:val="center"/>
      </w:pPr>
      <w:bookmarkStart w:id="0" w:name="_GoBack"/>
      <w:bookmarkEnd w:id="0"/>
    </w:p>
    <w:p w:rsidR="00BF35D0" w:rsidRDefault="00BF35D0">
      <w:pPr>
        <w:jc w:val="center"/>
      </w:pPr>
    </w:p>
    <w:p w:rsidR="00BF35D0" w:rsidRDefault="00BF35D0">
      <w:pPr>
        <w:jc w:val="center"/>
      </w:pPr>
    </w:p>
    <w:p w:rsidR="00BF35D0" w:rsidRDefault="00BF35D0">
      <w:pPr>
        <w:jc w:val="center"/>
      </w:pPr>
    </w:p>
    <w:p w:rsidR="00F6503E" w:rsidRDefault="00F6503E">
      <w:pPr>
        <w:jc w:val="center"/>
      </w:pPr>
    </w:p>
    <w:p w:rsidR="00F6503E" w:rsidRPr="00B83550" w:rsidRDefault="00F6503E">
      <w:pPr>
        <w:jc w:val="center"/>
      </w:pPr>
      <w:r w:rsidRPr="00B83550">
        <w:t>ABSTRACT</w:t>
      </w:r>
    </w:p>
    <w:p w:rsidR="00F6503E" w:rsidRPr="00B83550" w:rsidRDefault="00F6503E">
      <w:pPr>
        <w:jc w:val="center"/>
      </w:pPr>
    </w:p>
    <w:p w:rsidR="00F6503E" w:rsidRPr="00B83550" w:rsidRDefault="00F6503E">
      <w:pPr>
        <w:jc w:val="center"/>
      </w:pPr>
    </w:p>
    <w:p w:rsidR="00C40577" w:rsidRPr="0019190D" w:rsidRDefault="00C40577" w:rsidP="00C40577">
      <w:pPr>
        <w:pStyle w:val="Normal1"/>
        <w:ind w:left="3600" w:hanging="3600"/>
        <w:rPr>
          <w:rFonts w:ascii="Times New Roman" w:hAnsi="Times New Roman" w:cs="Times New Roman"/>
        </w:rPr>
      </w:pPr>
      <w:r w:rsidRPr="0019190D">
        <w:rPr>
          <w:rFonts w:ascii="Times New Roman" w:hAnsi="Times New Roman" w:cs="Times New Roman"/>
        </w:rPr>
        <w:t xml:space="preserve">Title of Document: </w:t>
      </w:r>
      <w:r w:rsidRPr="0019190D">
        <w:rPr>
          <w:rFonts w:ascii="Times New Roman" w:hAnsi="Times New Roman" w:cs="Times New Roman"/>
        </w:rPr>
        <w:tab/>
      </w:r>
      <w:r w:rsidRPr="0019190D">
        <w:rPr>
          <w:rFonts w:ascii="Times New Roman" w:hAnsi="Times New Roman" w:cs="Times New Roman"/>
          <w:b/>
        </w:rPr>
        <w:t>PRESERVATION MIXING BOWL: COMBINING TAX CREDITS FOR ECONOMICALLY FEASIBLE PRESERVATION</w:t>
      </w:r>
    </w:p>
    <w:p w:rsidR="00C40577" w:rsidRPr="0019190D" w:rsidRDefault="00C40577" w:rsidP="00C40577">
      <w:pPr>
        <w:pStyle w:val="Normal1"/>
        <w:rPr>
          <w:rFonts w:ascii="Times New Roman" w:hAnsi="Times New Roman" w:cs="Times New Roman"/>
        </w:rPr>
      </w:pPr>
    </w:p>
    <w:p w:rsidR="00C40577" w:rsidRPr="0019190D" w:rsidRDefault="00C40577" w:rsidP="00C40577">
      <w:pPr>
        <w:pStyle w:val="Normal1"/>
        <w:ind w:left="2880" w:firstLine="720"/>
        <w:rPr>
          <w:rFonts w:ascii="Times New Roman" w:hAnsi="Times New Roman" w:cs="Times New Roman"/>
        </w:rPr>
      </w:pPr>
      <w:r w:rsidRPr="0019190D">
        <w:rPr>
          <w:rFonts w:ascii="Times New Roman" w:hAnsi="Times New Roman" w:cs="Times New Roman"/>
        </w:rPr>
        <w:t>Mandi Solomon</w:t>
      </w:r>
    </w:p>
    <w:p w:rsidR="00C40577" w:rsidRPr="0019190D" w:rsidRDefault="00C40577" w:rsidP="00C40577">
      <w:pPr>
        <w:pStyle w:val="Normal1"/>
        <w:rPr>
          <w:rFonts w:ascii="Times New Roman" w:hAnsi="Times New Roman" w:cs="Times New Roman"/>
        </w:rPr>
      </w:pPr>
    </w:p>
    <w:p w:rsidR="00C40577" w:rsidRPr="0019190D" w:rsidRDefault="00C40577" w:rsidP="00C40577">
      <w:pPr>
        <w:pStyle w:val="Normal1"/>
        <w:rPr>
          <w:rFonts w:ascii="Times New Roman" w:hAnsi="Times New Roman" w:cs="Times New Roman"/>
        </w:rPr>
      </w:pPr>
      <w:r w:rsidRPr="0019190D">
        <w:rPr>
          <w:rFonts w:ascii="Times New Roman" w:hAnsi="Times New Roman" w:cs="Times New Roman"/>
        </w:rPr>
        <w:t xml:space="preserve">Directed By: </w:t>
      </w:r>
      <w:r w:rsidRPr="0019190D">
        <w:rPr>
          <w:rFonts w:ascii="Times New Roman" w:hAnsi="Times New Roman" w:cs="Times New Roman"/>
        </w:rPr>
        <w:tab/>
      </w:r>
      <w:r w:rsidRPr="0019190D">
        <w:rPr>
          <w:rFonts w:ascii="Times New Roman" w:hAnsi="Times New Roman" w:cs="Times New Roman"/>
        </w:rPr>
        <w:tab/>
      </w:r>
      <w:r w:rsidRPr="0019190D">
        <w:rPr>
          <w:rFonts w:ascii="Times New Roman" w:hAnsi="Times New Roman" w:cs="Times New Roman"/>
        </w:rPr>
        <w:tab/>
      </w:r>
      <w:r w:rsidRPr="0019190D">
        <w:rPr>
          <w:rFonts w:ascii="Times New Roman" w:hAnsi="Times New Roman" w:cs="Times New Roman"/>
        </w:rPr>
        <w:tab/>
        <w:t xml:space="preserve">Dennis </w:t>
      </w:r>
      <w:r w:rsidR="004746F3" w:rsidRPr="0019190D">
        <w:rPr>
          <w:rFonts w:ascii="Times New Roman" w:hAnsi="Times New Roman" w:cs="Times New Roman"/>
        </w:rPr>
        <w:t xml:space="preserve">J. </w:t>
      </w:r>
      <w:r w:rsidRPr="0019190D">
        <w:rPr>
          <w:rFonts w:ascii="Times New Roman" w:hAnsi="Times New Roman" w:cs="Times New Roman"/>
        </w:rPr>
        <w:t>Pogue,</w:t>
      </w:r>
    </w:p>
    <w:p w:rsidR="00C40577" w:rsidRPr="0019190D" w:rsidRDefault="00C40577" w:rsidP="00C40577">
      <w:pPr>
        <w:pStyle w:val="Normal1"/>
        <w:ind w:left="2880" w:firstLine="720"/>
        <w:rPr>
          <w:rFonts w:ascii="Times New Roman" w:hAnsi="Times New Roman" w:cs="Times New Roman"/>
        </w:rPr>
      </w:pPr>
      <w:r w:rsidRPr="0019190D">
        <w:rPr>
          <w:rFonts w:ascii="Times New Roman" w:hAnsi="Times New Roman" w:cs="Times New Roman"/>
        </w:rPr>
        <w:t>Adjunct Associate Professor</w:t>
      </w:r>
    </w:p>
    <w:p w:rsidR="006340A9" w:rsidRPr="0019190D" w:rsidRDefault="006340A9" w:rsidP="006340A9">
      <w:pPr>
        <w:pStyle w:val="Normal1"/>
        <w:spacing w:line="480" w:lineRule="auto"/>
        <w:rPr>
          <w:rFonts w:ascii="Times New Roman" w:hAnsi="Times New Roman" w:cs="Times New Roman"/>
        </w:rPr>
      </w:pPr>
    </w:p>
    <w:p w:rsidR="006340A9" w:rsidRPr="0019190D" w:rsidRDefault="00EA18D7" w:rsidP="00B31295">
      <w:pPr>
        <w:pStyle w:val="Normal1"/>
        <w:spacing w:line="480" w:lineRule="auto"/>
        <w:rPr>
          <w:rFonts w:ascii="Times New Roman" w:hAnsi="Times New Roman" w:cs="Times New Roman"/>
        </w:rPr>
      </w:pPr>
      <w:r w:rsidRPr="0019190D">
        <w:rPr>
          <w:rFonts w:ascii="Times New Roman" w:hAnsi="Times New Roman" w:cs="Times New Roman"/>
        </w:rPr>
        <w:t xml:space="preserve">Both private investment and sustained government support are crucial in </w:t>
      </w:r>
      <w:r w:rsidR="006340A9" w:rsidRPr="0019190D">
        <w:rPr>
          <w:rFonts w:ascii="Times New Roman" w:hAnsi="Times New Roman" w:cs="Times New Roman"/>
        </w:rPr>
        <w:t xml:space="preserve">providing </w:t>
      </w:r>
      <w:r w:rsidRPr="0019190D">
        <w:rPr>
          <w:rFonts w:ascii="Times New Roman" w:hAnsi="Times New Roman" w:cs="Times New Roman"/>
        </w:rPr>
        <w:t>the funds necessary to secure the future for historic structures throughout the U</w:t>
      </w:r>
      <w:r w:rsidR="005C45DF" w:rsidRPr="0019190D">
        <w:rPr>
          <w:rFonts w:ascii="Times New Roman" w:hAnsi="Times New Roman" w:cs="Times New Roman"/>
        </w:rPr>
        <w:t>nited States</w:t>
      </w:r>
      <w:r w:rsidRPr="0019190D">
        <w:rPr>
          <w:rFonts w:ascii="Times New Roman" w:hAnsi="Times New Roman" w:cs="Times New Roman"/>
        </w:rPr>
        <w:t xml:space="preserve">.  A variety of tax incentives are available to support preservation, but they are </w:t>
      </w:r>
      <w:r w:rsidR="006340A9" w:rsidRPr="0019190D">
        <w:rPr>
          <w:rFonts w:ascii="Times New Roman" w:hAnsi="Times New Roman" w:cs="Times New Roman"/>
        </w:rPr>
        <w:t>not fully utilized.</w:t>
      </w:r>
      <w:r w:rsidRPr="0019190D">
        <w:rPr>
          <w:rFonts w:ascii="Times New Roman" w:hAnsi="Times New Roman" w:cs="Times New Roman"/>
        </w:rPr>
        <w:t xml:space="preserve">  </w:t>
      </w:r>
      <w:r w:rsidR="00C40577" w:rsidRPr="0019190D">
        <w:rPr>
          <w:rFonts w:ascii="Times New Roman" w:hAnsi="Times New Roman" w:cs="Times New Roman"/>
        </w:rPr>
        <w:t xml:space="preserve">The </w:t>
      </w:r>
      <w:r w:rsidR="006340A9" w:rsidRPr="0019190D">
        <w:rPr>
          <w:rFonts w:ascii="Times New Roman" w:hAnsi="Times New Roman" w:cs="Times New Roman"/>
        </w:rPr>
        <w:t xml:space="preserve">federal </w:t>
      </w:r>
      <w:r w:rsidR="00C40577" w:rsidRPr="0019190D">
        <w:rPr>
          <w:rFonts w:ascii="Times New Roman" w:hAnsi="Times New Roman" w:cs="Times New Roman"/>
        </w:rPr>
        <w:t xml:space="preserve">Historic Preservation Tax Credit is </w:t>
      </w:r>
      <w:r w:rsidR="006340A9" w:rsidRPr="0019190D">
        <w:rPr>
          <w:rFonts w:ascii="Times New Roman" w:hAnsi="Times New Roman" w:cs="Times New Roman"/>
        </w:rPr>
        <w:t>one</w:t>
      </w:r>
      <w:r w:rsidR="00C40577" w:rsidRPr="0019190D">
        <w:rPr>
          <w:rFonts w:ascii="Times New Roman" w:hAnsi="Times New Roman" w:cs="Times New Roman"/>
        </w:rPr>
        <w:t xml:space="preserve"> major tool</w:t>
      </w:r>
      <w:r w:rsidR="006340A9" w:rsidRPr="0019190D">
        <w:rPr>
          <w:rFonts w:ascii="Times New Roman" w:hAnsi="Times New Roman" w:cs="Times New Roman"/>
        </w:rPr>
        <w:t xml:space="preserve">, </w:t>
      </w:r>
      <w:r w:rsidR="00C40577" w:rsidRPr="0019190D">
        <w:rPr>
          <w:rFonts w:ascii="Times New Roman" w:hAnsi="Times New Roman" w:cs="Times New Roman"/>
        </w:rPr>
        <w:t>but</w:t>
      </w:r>
      <w:r w:rsidR="006340A9" w:rsidRPr="0019190D">
        <w:rPr>
          <w:rFonts w:ascii="Times New Roman" w:hAnsi="Times New Roman" w:cs="Times New Roman"/>
        </w:rPr>
        <w:t xml:space="preserve"> a number of other financing programs could be used in combination with th</w:t>
      </w:r>
      <w:r w:rsidR="00842EBF" w:rsidRPr="0019190D">
        <w:rPr>
          <w:rFonts w:ascii="Times New Roman" w:hAnsi="Times New Roman" w:cs="Times New Roman"/>
        </w:rPr>
        <w:t>is</w:t>
      </w:r>
      <w:r w:rsidR="006340A9" w:rsidRPr="0019190D">
        <w:rPr>
          <w:rFonts w:ascii="Times New Roman" w:hAnsi="Times New Roman" w:cs="Times New Roman"/>
        </w:rPr>
        <w:t xml:space="preserve"> credit, such as: </w:t>
      </w:r>
      <w:r w:rsidR="00C40577" w:rsidRPr="0019190D">
        <w:rPr>
          <w:rFonts w:ascii="Times New Roman" w:hAnsi="Times New Roman" w:cs="Times New Roman"/>
        </w:rPr>
        <w:t xml:space="preserve">the Low Income Tax Credit, the New Market Tax Credit, and </w:t>
      </w:r>
      <w:r w:rsidR="006340A9" w:rsidRPr="0019190D">
        <w:rPr>
          <w:rFonts w:ascii="Times New Roman" w:hAnsi="Times New Roman" w:cs="Times New Roman"/>
        </w:rPr>
        <w:t>s</w:t>
      </w:r>
      <w:r w:rsidR="00C40577" w:rsidRPr="0019190D">
        <w:rPr>
          <w:rFonts w:ascii="Times New Roman" w:hAnsi="Times New Roman" w:cs="Times New Roman"/>
        </w:rPr>
        <w:t xml:space="preserve">tate and </w:t>
      </w:r>
      <w:r w:rsidR="006340A9" w:rsidRPr="0019190D">
        <w:rPr>
          <w:rFonts w:ascii="Times New Roman" w:hAnsi="Times New Roman" w:cs="Times New Roman"/>
        </w:rPr>
        <w:t>l</w:t>
      </w:r>
      <w:r w:rsidR="00C40577" w:rsidRPr="0019190D">
        <w:rPr>
          <w:rFonts w:ascii="Times New Roman" w:hAnsi="Times New Roman" w:cs="Times New Roman"/>
        </w:rPr>
        <w:t xml:space="preserve">ocal </w:t>
      </w:r>
      <w:r w:rsidR="006340A9" w:rsidRPr="0019190D">
        <w:rPr>
          <w:rFonts w:ascii="Times New Roman" w:hAnsi="Times New Roman" w:cs="Times New Roman"/>
        </w:rPr>
        <w:t>t</w:t>
      </w:r>
      <w:r w:rsidR="00C40577" w:rsidRPr="0019190D">
        <w:rPr>
          <w:rFonts w:ascii="Times New Roman" w:hAnsi="Times New Roman" w:cs="Times New Roman"/>
        </w:rPr>
        <w:t xml:space="preserve">ax </w:t>
      </w:r>
      <w:r w:rsidR="006340A9" w:rsidRPr="0019190D">
        <w:rPr>
          <w:rFonts w:ascii="Times New Roman" w:hAnsi="Times New Roman" w:cs="Times New Roman"/>
        </w:rPr>
        <w:t>c</w:t>
      </w:r>
      <w:r w:rsidR="00C40577" w:rsidRPr="0019190D">
        <w:rPr>
          <w:rFonts w:ascii="Times New Roman" w:hAnsi="Times New Roman" w:cs="Times New Roman"/>
        </w:rPr>
        <w:t xml:space="preserve">redits. </w:t>
      </w:r>
      <w:r w:rsidR="006340A9" w:rsidRPr="0019190D">
        <w:rPr>
          <w:rFonts w:ascii="Times New Roman" w:hAnsi="Times New Roman" w:cs="Times New Roman"/>
        </w:rPr>
        <w:t>A barrier to combin</w:t>
      </w:r>
      <w:r w:rsidR="00842EBF" w:rsidRPr="0019190D">
        <w:rPr>
          <w:rFonts w:ascii="Times New Roman" w:hAnsi="Times New Roman" w:cs="Times New Roman"/>
        </w:rPr>
        <w:t xml:space="preserve">ing tax credits to support </w:t>
      </w:r>
      <w:r w:rsidR="006340A9" w:rsidRPr="0019190D">
        <w:rPr>
          <w:rFonts w:ascii="Times New Roman" w:hAnsi="Times New Roman" w:cs="Times New Roman"/>
        </w:rPr>
        <w:t>historic preservation is the lack of awareness of these opportunities, which may be addressed by providing avenues to educate both the general public and real estate professionals as to the value of mixing tax credits.</w:t>
      </w:r>
    </w:p>
    <w:p w:rsidR="006340A9" w:rsidRDefault="006340A9" w:rsidP="006340A9">
      <w:pPr>
        <w:pStyle w:val="Normal1"/>
        <w:spacing w:line="480" w:lineRule="auto"/>
        <w:ind w:firstLine="720"/>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p w:rsidR="00C40577" w:rsidRDefault="00C40577">
      <w:pPr>
        <w:jc w:val="center"/>
      </w:pPr>
    </w:p>
    <w:tbl>
      <w:tblPr>
        <w:tblW w:w="0" w:type="auto"/>
        <w:tblLook w:val="0000" w:firstRow="0" w:lastRow="0" w:firstColumn="0" w:lastColumn="0" w:noHBand="0" w:noVBand="0"/>
      </w:tblPr>
      <w:tblGrid>
        <w:gridCol w:w="8496"/>
      </w:tblGrid>
      <w:tr w:rsidR="00F6503E">
        <w:tc>
          <w:tcPr>
            <w:tcW w:w="8496" w:type="dxa"/>
          </w:tcPr>
          <w:p w:rsidR="00C40577" w:rsidRPr="0019190D" w:rsidRDefault="00C40577" w:rsidP="00C40577">
            <w:pPr>
              <w:pStyle w:val="Normal1"/>
              <w:jc w:val="center"/>
              <w:rPr>
                <w:rFonts w:ascii="Times New Roman" w:hAnsi="Times New Roman" w:cs="Times New Roman"/>
              </w:rPr>
            </w:pPr>
            <w:r w:rsidRPr="0019190D">
              <w:rPr>
                <w:rFonts w:ascii="Times New Roman" w:hAnsi="Times New Roman" w:cs="Times New Roman"/>
                <w:b/>
              </w:rPr>
              <w:t>PRESERVATION MIXING BOWL: COMBINING TAX CREDITS FOR ECONOMICALLY FEASIBLE PRESERVATION</w:t>
            </w:r>
          </w:p>
          <w:p w:rsidR="00C40577" w:rsidRPr="0019190D" w:rsidRDefault="00C40577" w:rsidP="00C40577">
            <w:pPr>
              <w:pStyle w:val="Normal1"/>
              <w:jc w:val="center"/>
              <w:rPr>
                <w:rFonts w:ascii="Times New Roman" w:hAnsi="Times New Roman" w:cs="Times New Roman"/>
              </w:rPr>
            </w:pPr>
          </w:p>
          <w:p w:rsidR="00C40577" w:rsidRPr="0019190D" w:rsidRDefault="00C40577" w:rsidP="00C40577">
            <w:pPr>
              <w:pStyle w:val="Normal1"/>
              <w:jc w:val="center"/>
              <w:rPr>
                <w:rFonts w:ascii="Times New Roman" w:hAnsi="Times New Roman" w:cs="Times New Roman"/>
              </w:rPr>
            </w:pPr>
            <w:r w:rsidRPr="0019190D">
              <w:rPr>
                <w:rFonts w:ascii="Times New Roman" w:hAnsi="Times New Roman" w:cs="Times New Roman"/>
              </w:rPr>
              <w:t>By</w:t>
            </w:r>
          </w:p>
          <w:p w:rsidR="00C40577" w:rsidRPr="0019190D" w:rsidRDefault="00C40577" w:rsidP="00C40577">
            <w:pPr>
              <w:pStyle w:val="Normal1"/>
              <w:jc w:val="center"/>
              <w:rPr>
                <w:rFonts w:ascii="Times New Roman" w:hAnsi="Times New Roman" w:cs="Times New Roman"/>
              </w:rPr>
            </w:pPr>
          </w:p>
          <w:p w:rsidR="00C40577" w:rsidRPr="0019190D" w:rsidRDefault="00C40577" w:rsidP="00C40577">
            <w:pPr>
              <w:pStyle w:val="Normal1"/>
              <w:jc w:val="center"/>
              <w:rPr>
                <w:rFonts w:ascii="Times New Roman" w:hAnsi="Times New Roman" w:cs="Times New Roman"/>
              </w:rPr>
            </w:pPr>
            <w:r w:rsidRPr="0019190D">
              <w:rPr>
                <w:rFonts w:ascii="Times New Roman" w:hAnsi="Times New Roman" w:cs="Times New Roman"/>
              </w:rPr>
              <w:t>Mandi Solomon</w:t>
            </w:r>
          </w:p>
          <w:p w:rsidR="00C40577" w:rsidRPr="0019190D" w:rsidRDefault="00C40577" w:rsidP="00C40577">
            <w:pPr>
              <w:pStyle w:val="Normal1"/>
              <w:jc w:val="center"/>
              <w:rPr>
                <w:rFonts w:ascii="Times New Roman" w:hAnsi="Times New Roman" w:cs="Times New Roman"/>
              </w:rPr>
            </w:pPr>
          </w:p>
          <w:p w:rsidR="00842EBF" w:rsidRPr="0019190D" w:rsidRDefault="00C40577" w:rsidP="00C40577">
            <w:pPr>
              <w:pStyle w:val="Normal1"/>
              <w:jc w:val="center"/>
              <w:rPr>
                <w:rFonts w:ascii="Times New Roman" w:hAnsi="Times New Roman" w:cs="Times New Roman"/>
              </w:rPr>
            </w:pPr>
            <w:r w:rsidRPr="0019190D">
              <w:rPr>
                <w:rFonts w:ascii="Times New Roman" w:hAnsi="Times New Roman" w:cs="Times New Roman"/>
              </w:rPr>
              <w:t xml:space="preserve">Final Project submitted to the Faculty of the Graduate School of the University of Maryland, College Park in partial fulfillment of the requirements for the degree of Masters of Community Planning and Historic Preservation </w:t>
            </w:r>
          </w:p>
          <w:p w:rsidR="00C40577" w:rsidRPr="0019190D" w:rsidRDefault="00C40577" w:rsidP="00C40577">
            <w:pPr>
              <w:pStyle w:val="Normal1"/>
              <w:jc w:val="center"/>
              <w:rPr>
                <w:rFonts w:ascii="Times New Roman" w:hAnsi="Times New Roman" w:cs="Times New Roman"/>
              </w:rPr>
            </w:pPr>
            <w:r w:rsidRPr="0019190D">
              <w:rPr>
                <w:rFonts w:ascii="Times New Roman" w:hAnsi="Times New Roman" w:cs="Times New Roman"/>
              </w:rPr>
              <w:t>2015</w:t>
            </w:r>
          </w:p>
          <w:p w:rsidR="00C40577" w:rsidRPr="0019190D" w:rsidRDefault="00C40577" w:rsidP="00C40577">
            <w:pPr>
              <w:pStyle w:val="Normal1"/>
              <w:jc w:val="center"/>
              <w:rPr>
                <w:rFonts w:ascii="Times New Roman" w:hAnsi="Times New Roman" w:cs="Times New Roman"/>
              </w:rPr>
            </w:pPr>
          </w:p>
          <w:p w:rsidR="00F6503E" w:rsidRDefault="00F6503E" w:rsidP="00C40577">
            <w:pPr>
              <w:pStyle w:val="Normal1"/>
            </w:pPr>
          </w:p>
        </w:tc>
      </w:tr>
    </w:tbl>
    <w:p w:rsidR="00F6503E" w:rsidRDefault="00F6503E"/>
    <w:p w:rsidR="00F6503E" w:rsidRDefault="00F6503E"/>
    <w:p w:rsidR="00F6503E" w:rsidRDefault="00F6503E"/>
    <w:tbl>
      <w:tblPr>
        <w:tblW w:w="0" w:type="auto"/>
        <w:tblLook w:val="0000" w:firstRow="0" w:lastRow="0" w:firstColumn="0" w:lastColumn="0" w:noHBand="0" w:noVBand="0"/>
      </w:tblPr>
      <w:tblGrid>
        <w:gridCol w:w="8496"/>
      </w:tblGrid>
      <w:tr w:rsidR="00F6503E">
        <w:tc>
          <w:tcPr>
            <w:tcW w:w="8496" w:type="dxa"/>
          </w:tcPr>
          <w:p w:rsidR="00F6503E" w:rsidRDefault="00F6503E">
            <w:pPr>
              <w:jc w:val="center"/>
            </w:pPr>
          </w:p>
        </w:tc>
      </w:tr>
    </w:tbl>
    <w:p w:rsidR="00F6503E" w:rsidRDefault="00F6503E">
      <w:pPr>
        <w:jc w:val="center"/>
      </w:pPr>
    </w:p>
    <w:p w:rsidR="00F6503E" w:rsidRDefault="00F6503E">
      <w:pPr>
        <w:jc w:val="center"/>
      </w:pPr>
    </w:p>
    <w:p w:rsidR="00F6503E" w:rsidRDefault="00F6503E">
      <w:pPr>
        <w:jc w:val="center"/>
      </w:pPr>
    </w:p>
    <w:p w:rsidR="00F6503E" w:rsidRDefault="00F6503E">
      <w:pPr>
        <w:jc w:val="center"/>
      </w:pPr>
    </w:p>
    <w:p w:rsidR="00F6503E" w:rsidRPr="00787841" w:rsidRDefault="00F6503E">
      <w:pPr>
        <w:jc w:val="center"/>
      </w:pPr>
    </w:p>
    <w:p w:rsidR="00F6503E" w:rsidRDefault="00F6503E"/>
    <w:p w:rsidR="00F6503E" w:rsidRDefault="00F6503E"/>
    <w:p w:rsidR="00F6503E" w:rsidRDefault="00F6503E">
      <w:pPr>
        <w:pStyle w:val="TOC1"/>
      </w:pPr>
    </w:p>
    <w:p w:rsidR="00F6503E" w:rsidRDefault="00F6503E">
      <w:r>
        <w:t>Advisory Committee:</w:t>
      </w:r>
    </w:p>
    <w:tbl>
      <w:tblPr>
        <w:tblW w:w="0" w:type="auto"/>
        <w:tblLook w:val="0000" w:firstRow="0" w:lastRow="0" w:firstColumn="0" w:lastColumn="0" w:noHBand="0" w:noVBand="0"/>
      </w:tblPr>
      <w:tblGrid>
        <w:gridCol w:w="6768"/>
      </w:tblGrid>
      <w:tr w:rsidR="00F6503E">
        <w:tc>
          <w:tcPr>
            <w:tcW w:w="6768" w:type="dxa"/>
          </w:tcPr>
          <w:p w:rsidR="00F6503E" w:rsidRDefault="00C40577" w:rsidP="00C40577">
            <w:r>
              <w:t>Dennis J. Pogue, PhD</w:t>
            </w:r>
            <w:r w:rsidR="00F6503E">
              <w:t>, Chair</w:t>
            </w:r>
          </w:p>
          <w:p w:rsidR="00C50A13" w:rsidRDefault="00C50A13" w:rsidP="00C40577">
            <w:r>
              <w:t>Frederick Stachura</w:t>
            </w:r>
          </w:p>
        </w:tc>
      </w:tr>
      <w:tr w:rsidR="00F6503E">
        <w:tc>
          <w:tcPr>
            <w:tcW w:w="6768" w:type="dxa"/>
          </w:tcPr>
          <w:p w:rsidR="00B31295" w:rsidRPr="00B31295" w:rsidRDefault="00B31295"/>
        </w:tc>
      </w:tr>
      <w:tr w:rsidR="00B31295">
        <w:tc>
          <w:tcPr>
            <w:tcW w:w="6768" w:type="dxa"/>
          </w:tcPr>
          <w:p w:rsidR="00B31295" w:rsidRPr="00B31295" w:rsidDel="00B31295" w:rsidRDefault="00B31295"/>
        </w:tc>
      </w:tr>
    </w:tbl>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tbl>
      <w:tblPr>
        <w:tblW w:w="0" w:type="auto"/>
        <w:tblLook w:val="0000" w:firstRow="0" w:lastRow="0" w:firstColumn="0" w:lastColumn="0" w:noHBand="0" w:noVBand="0"/>
      </w:tblPr>
      <w:tblGrid>
        <w:gridCol w:w="8496"/>
      </w:tblGrid>
      <w:tr w:rsidR="00F6503E">
        <w:tc>
          <w:tcPr>
            <w:tcW w:w="8496" w:type="dxa"/>
          </w:tcPr>
          <w:p w:rsidR="00F6503E" w:rsidRDefault="00F6503E">
            <w:pPr>
              <w:jc w:val="center"/>
            </w:pPr>
            <w:r>
              <w:t>© Copyright by</w:t>
            </w:r>
          </w:p>
        </w:tc>
      </w:tr>
      <w:tr w:rsidR="00F6503E">
        <w:tc>
          <w:tcPr>
            <w:tcW w:w="8496" w:type="dxa"/>
          </w:tcPr>
          <w:p w:rsidR="00F6503E" w:rsidRDefault="0034575F" w:rsidP="0034575F">
            <w:pPr>
              <w:jc w:val="center"/>
            </w:pPr>
            <w:r>
              <w:t>Mandi Solomon</w:t>
            </w:r>
          </w:p>
        </w:tc>
      </w:tr>
      <w:tr w:rsidR="00F6503E">
        <w:tc>
          <w:tcPr>
            <w:tcW w:w="8496" w:type="dxa"/>
          </w:tcPr>
          <w:p w:rsidR="00F6503E" w:rsidRDefault="0034575F" w:rsidP="0034575F">
            <w:pPr>
              <w:jc w:val="center"/>
            </w:pPr>
            <w:r>
              <w:t>2015</w:t>
            </w:r>
          </w:p>
        </w:tc>
      </w:tr>
    </w:tbl>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 w:rsidR="00F6503E" w:rsidRDefault="00F6503E">
      <w:pPr>
        <w:sectPr w:rsidR="00F6503E">
          <w:footerReference w:type="even" r:id="rId7"/>
          <w:footerReference w:type="default" r:id="rId8"/>
          <w:endnotePr>
            <w:numFmt w:val="decimal"/>
            <w:numRestart w:val="eachSect"/>
          </w:endnotePr>
          <w:pgSz w:w="12240" w:h="15840"/>
          <w:pgMar w:top="1440" w:right="1800" w:bottom="1440" w:left="2160" w:header="720" w:footer="720" w:gutter="0"/>
          <w:cols w:space="720"/>
          <w:docGrid w:linePitch="360"/>
        </w:sectPr>
      </w:pPr>
    </w:p>
    <w:p w:rsidR="00F6503E" w:rsidRDefault="00F6503E">
      <w:pPr>
        <w:pStyle w:val="Heading1"/>
        <w:spacing w:line="480" w:lineRule="auto"/>
        <w:jc w:val="center"/>
        <w:rPr>
          <w:rFonts w:ascii="Times New Roman" w:hAnsi="Times New Roman" w:cs="Times New Roman"/>
          <w:b w:val="0"/>
          <w:bCs w:val="0"/>
        </w:rPr>
      </w:pPr>
      <w:bookmarkStart w:id="1" w:name="_Toc113182853"/>
      <w:r>
        <w:rPr>
          <w:rFonts w:ascii="Times New Roman" w:hAnsi="Times New Roman" w:cs="Times New Roman"/>
          <w:b w:val="0"/>
          <w:bCs w:val="0"/>
        </w:rPr>
        <w:lastRenderedPageBreak/>
        <w:t>Preface</w:t>
      </w:r>
      <w:bookmarkEnd w:id="1"/>
    </w:p>
    <w:p w:rsidR="005C45DF" w:rsidRPr="0019190D" w:rsidRDefault="00C40577" w:rsidP="00B31295">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Historic Perseveration is an ever-evolving field that has </w:t>
      </w:r>
      <w:r w:rsidR="00842EBF" w:rsidRPr="0019190D">
        <w:rPr>
          <w:rFonts w:ascii="Times New Roman" w:hAnsi="Times New Roman" w:cs="Times New Roman"/>
          <w:sz w:val="24"/>
          <w:szCs w:val="24"/>
        </w:rPr>
        <w:t>benefitted from p</w:t>
      </w:r>
      <w:r w:rsidRPr="0019190D">
        <w:rPr>
          <w:rFonts w:ascii="Times New Roman" w:hAnsi="Times New Roman" w:cs="Times New Roman"/>
          <w:sz w:val="24"/>
          <w:szCs w:val="24"/>
        </w:rPr>
        <w:t xml:space="preserve">rivate investment as well as sustained government support, but there remains a lack of funding to secure the future for many historic structures throughout the United States. </w:t>
      </w:r>
      <w:r w:rsidR="00F1309B" w:rsidRPr="0019190D">
        <w:rPr>
          <w:rFonts w:ascii="Times New Roman" w:hAnsi="Times New Roman" w:cs="Times New Roman"/>
          <w:sz w:val="24"/>
          <w:szCs w:val="24"/>
        </w:rPr>
        <w:t>T</w:t>
      </w:r>
      <w:r w:rsidRPr="0019190D">
        <w:rPr>
          <w:rFonts w:ascii="Times New Roman" w:hAnsi="Times New Roman" w:cs="Times New Roman"/>
          <w:sz w:val="24"/>
          <w:szCs w:val="24"/>
        </w:rPr>
        <w:t xml:space="preserve">he money that currently exists for historic preservation is underutilized because of a lack of knowledge and understanding on how to best use it. The </w:t>
      </w:r>
      <w:r w:rsidR="00F1309B" w:rsidRPr="0019190D">
        <w:rPr>
          <w:rFonts w:ascii="Times New Roman" w:hAnsi="Times New Roman" w:cs="Times New Roman"/>
          <w:sz w:val="24"/>
          <w:szCs w:val="24"/>
        </w:rPr>
        <w:t>f</w:t>
      </w:r>
      <w:r w:rsidRPr="0019190D">
        <w:rPr>
          <w:rFonts w:ascii="Times New Roman" w:hAnsi="Times New Roman" w:cs="Times New Roman"/>
          <w:sz w:val="24"/>
          <w:szCs w:val="24"/>
        </w:rPr>
        <w:t xml:space="preserve">ederal Historic Preservation Tax Credit is a major tool for preservation, but it is not </w:t>
      </w:r>
      <w:r w:rsidR="005C45DF" w:rsidRPr="0019190D">
        <w:rPr>
          <w:rFonts w:ascii="Times New Roman" w:hAnsi="Times New Roman" w:cs="Times New Roman"/>
          <w:sz w:val="24"/>
          <w:szCs w:val="24"/>
        </w:rPr>
        <w:t>exclusive</w:t>
      </w:r>
      <w:r w:rsidRPr="0019190D">
        <w:rPr>
          <w:rFonts w:ascii="Times New Roman" w:hAnsi="Times New Roman" w:cs="Times New Roman"/>
          <w:sz w:val="24"/>
          <w:szCs w:val="24"/>
        </w:rPr>
        <w:t xml:space="preserve">. Other federal tax credits include the </w:t>
      </w:r>
      <w:r w:rsidR="00067955" w:rsidRPr="0019190D">
        <w:rPr>
          <w:rFonts w:ascii="Times New Roman" w:hAnsi="Times New Roman" w:cs="Times New Roman"/>
          <w:sz w:val="24"/>
          <w:szCs w:val="24"/>
        </w:rPr>
        <w:t>Low Income</w:t>
      </w:r>
      <w:r w:rsidRPr="0019190D">
        <w:rPr>
          <w:rFonts w:ascii="Times New Roman" w:hAnsi="Times New Roman" w:cs="Times New Roman"/>
          <w:sz w:val="24"/>
          <w:szCs w:val="24"/>
        </w:rPr>
        <w:t xml:space="preserve"> Housing Tax Credit and the New Market Tax Credit, which can both be used in combinations with the Historic Preservation Tax Credit. </w:t>
      </w:r>
      <w:r w:rsidR="00842EBF" w:rsidRPr="0019190D">
        <w:rPr>
          <w:rFonts w:ascii="Times New Roman" w:hAnsi="Times New Roman" w:cs="Times New Roman"/>
          <w:sz w:val="24"/>
          <w:szCs w:val="24"/>
        </w:rPr>
        <w:t>M</w:t>
      </w:r>
      <w:r w:rsidRPr="0019190D">
        <w:rPr>
          <w:rFonts w:ascii="Times New Roman" w:hAnsi="Times New Roman" w:cs="Times New Roman"/>
          <w:sz w:val="24"/>
          <w:szCs w:val="24"/>
        </w:rPr>
        <w:t>any states and local governments</w:t>
      </w:r>
      <w:r w:rsidR="00842EBF" w:rsidRPr="0019190D">
        <w:rPr>
          <w:rFonts w:ascii="Times New Roman" w:hAnsi="Times New Roman" w:cs="Times New Roman"/>
          <w:sz w:val="24"/>
          <w:szCs w:val="24"/>
        </w:rPr>
        <w:t xml:space="preserve"> also</w:t>
      </w:r>
      <w:r w:rsidRPr="0019190D">
        <w:rPr>
          <w:rFonts w:ascii="Times New Roman" w:hAnsi="Times New Roman" w:cs="Times New Roman"/>
          <w:sz w:val="24"/>
          <w:szCs w:val="24"/>
        </w:rPr>
        <w:t xml:space="preserve"> </w:t>
      </w:r>
      <w:r w:rsidR="00C50A13">
        <w:rPr>
          <w:rFonts w:ascii="Times New Roman" w:hAnsi="Times New Roman" w:cs="Times New Roman"/>
          <w:sz w:val="24"/>
          <w:szCs w:val="24"/>
        </w:rPr>
        <w:t>offer</w:t>
      </w:r>
      <w:r w:rsidRPr="0019190D">
        <w:rPr>
          <w:rFonts w:ascii="Times New Roman" w:hAnsi="Times New Roman" w:cs="Times New Roman"/>
          <w:sz w:val="24"/>
          <w:szCs w:val="24"/>
        </w:rPr>
        <w:t xml:space="preserve"> tax credits that can be used with the federal tax credits in order to achieve the best economic results for preservation. </w:t>
      </w:r>
      <w:r w:rsidR="00842EBF" w:rsidRPr="0019190D">
        <w:rPr>
          <w:rFonts w:ascii="Times New Roman" w:hAnsi="Times New Roman" w:cs="Times New Roman"/>
          <w:sz w:val="24"/>
          <w:szCs w:val="24"/>
        </w:rPr>
        <w:t xml:space="preserve">The first </w:t>
      </w:r>
      <w:r w:rsidR="005C45DF" w:rsidRPr="0019190D">
        <w:rPr>
          <w:rFonts w:ascii="Times New Roman" w:hAnsi="Times New Roman" w:cs="Times New Roman"/>
          <w:sz w:val="24"/>
          <w:szCs w:val="24"/>
        </w:rPr>
        <w:t>issue</w:t>
      </w:r>
      <w:r w:rsidR="00842EBF" w:rsidRPr="0019190D">
        <w:rPr>
          <w:rFonts w:ascii="Times New Roman" w:hAnsi="Times New Roman" w:cs="Times New Roman"/>
          <w:sz w:val="24"/>
          <w:szCs w:val="24"/>
        </w:rPr>
        <w:t xml:space="preserve"> to address is whether </w:t>
      </w:r>
      <w:r w:rsidRPr="0019190D">
        <w:rPr>
          <w:rFonts w:ascii="Times New Roman" w:hAnsi="Times New Roman" w:cs="Times New Roman"/>
          <w:sz w:val="24"/>
          <w:szCs w:val="24"/>
        </w:rPr>
        <w:t xml:space="preserve">these tools </w:t>
      </w:r>
      <w:r w:rsidR="00842EBF" w:rsidRPr="0019190D">
        <w:rPr>
          <w:rFonts w:ascii="Times New Roman" w:hAnsi="Times New Roman" w:cs="Times New Roman"/>
          <w:sz w:val="24"/>
          <w:szCs w:val="24"/>
        </w:rPr>
        <w:t xml:space="preserve">are </w:t>
      </w:r>
      <w:r w:rsidRPr="0019190D">
        <w:rPr>
          <w:rFonts w:ascii="Times New Roman" w:hAnsi="Times New Roman" w:cs="Times New Roman"/>
          <w:sz w:val="24"/>
          <w:szCs w:val="24"/>
        </w:rPr>
        <w:t xml:space="preserve">sufficient if fully utilized to make a project </w:t>
      </w:r>
      <w:r w:rsidR="00842EBF" w:rsidRPr="0019190D">
        <w:rPr>
          <w:rFonts w:ascii="Times New Roman" w:hAnsi="Times New Roman" w:cs="Times New Roman"/>
          <w:sz w:val="24"/>
          <w:szCs w:val="24"/>
        </w:rPr>
        <w:t xml:space="preserve">more </w:t>
      </w:r>
      <w:r w:rsidR="0056104E" w:rsidRPr="0019190D">
        <w:rPr>
          <w:rFonts w:ascii="Times New Roman" w:hAnsi="Times New Roman" w:cs="Times New Roman"/>
          <w:sz w:val="24"/>
          <w:szCs w:val="24"/>
        </w:rPr>
        <w:t>economically feasible</w:t>
      </w:r>
      <w:r w:rsidR="005C45DF" w:rsidRPr="0019190D">
        <w:rPr>
          <w:rFonts w:ascii="Times New Roman" w:hAnsi="Times New Roman" w:cs="Times New Roman"/>
          <w:sz w:val="24"/>
          <w:szCs w:val="24"/>
        </w:rPr>
        <w:t>.</w:t>
      </w:r>
      <w:r w:rsidRPr="0019190D">
        <w:rPr>
          <w:rFonts w:ascii="Times New Roman" w:hAnsi="Times New Roman" w:cs="Times New Roman"/>
          <w:sz w:val="24"/>
          <w:szCs w:val="24"/>
        </w:rPr>
        <w:t xml:space="preserve"> </w:t>
      </w:r>
      <w:r w:rsidR="00F1309B" w:rsidRPr="0019190D">
        <w:rPr>
          <w:rFonts w:ascii="Times New Roman" w:hAnsi="Times New Roman" w:cs="Times New Roman"/>
          <w:sz w:val="24"/>
          <w:szCs w:val="24"/>
        </w:rPr>
        <w:t xml:space="preserve">The second consideration is how to educate both the general public and the construction community about the advantages of mixing tax credits to help finance preservation projects. </w:t>
      </w:r>
    </w:p>
    <w:p w:rsidR="00F6503E" w:rsidRPr="0019190D" w:rsidRDefault="00C40577" w:rsidP="00B31295">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The </w:t>
      </w:r>
      <w:r w:rsidR="00842EBF" w:rsidRPr="0019190D">
        <w:rPr>
          <w:rFonts w:ascii="Times New Roman" w:hAnsi="Times New Roman" w:cs="Times New Roman"/>
          <w:sz w:val="24"/>
          <w:szCs w:val="24"/>
        </w:rPr>
        <w:t>H</w:t>
      </w:r>
      <w:r w:rsidRPr="0019190D">
        <w:rPr>
          <w:rFonts w:ascii="Times New Roman" w:hAnsi="Times New Roman" w:cs="Times New Roman"/>
          <w:sz w:val="24"/>
          <w:szCs w:val="24"/>
        </w:rPr>
        <w:t xml:space="preserve">istoric </w:t>
      </w:r>
      <w:r w:rsidR="009E77FA" w:rsidRPr="0019190D">
        <w:rPr>
          <w:rFonts w:ascii="Times New Roman" w:hAnsi="Times New Roman" w:cs="Times New Roman"/>
          <w:sz w:val="24"/>
          <w:szCs w:val="24"/>
        </w:rPr>
        <w:t>Preservation Tax</w:t>
      </w:r>
      <w:r w:rsidRPr="0019190D">
        <w:rPr>
          <w:rFonts w:ascii="Times New Roman" w:hAnsi="Times New Roman" w:cs="Times New Roman"/>
          <w:sz w:val="24"/>
          <w:szCs w:val="24"/>
        </w:rPr>
        <w:t xml:space="preserve"> </w:t>
      </w:r>
      <w:r w:rsidR="00842EBF" w:rsidRPr="0019190D">
        <w:rPr>
          <w:rFonts w:ascii="Times New Roman" w:hAnsi="Times New Roman" w:cs="Times New Roman"/>
          <w:sz w:val="24"/>
          <w:szCs w:val="24"/>
        </w:rPr>
        <w:t>C</w:t>
      </w:r>
      <w:r w:rsidRPr="0019190D">
        <w:rPr>
          <w:rFonts w:ascii="Times New Roman" w:hAnsi="Times New Roman" w:cs="Times New Roman"/>
          <w:sz w:val="24"/>
          <w:szCs w:val="24"/>
        </w:rPr>
        <w:t xml:space="preserve">redit has two </w:t>
      </w:r>
      <w:r w:rsidR="00F1309B" w:rsidRPr="0019190D">
        <w:rPr>
          <w:rFonts w:ascii="Times New Roman" w:hAnsi="Times New Roman" w:cs="Times New Roman"/>
          <w:sz w:val="24"/>
          <w:szCs w:val="24"/>
        </w:rPr>
        <w:t>components</w:t>
      </w:r>
      <w:r w:rsidR="00842EBF" w:rsidRPr="0019190D">
        <w:rPr>
          <w:rFonts w:ascii="Times New Roman" w:hAnsi="Times New Roman" w:cs="Times New Roman"/>
          <w:sz w:val="24"/>
          <w:szCs w:val="24"/>
        </w:rPr>
        <w:t>:</w:t>
      </w:r>
      <w:r w:rsidRPr="0019190D">
        <w:rPr>
          <w:rFonts w:ascii="Times New Roman" w:hAnsi="Times New Roman" w:cs="Times New Roman"/>
          <w:sz w:val="24"/>
          <w:szCs w:val="24"/>
        </w:rPr>
        <w:t xml:space="preserve"> the 20% credit for contributing, income producing, historic structures and the 10% credit for non-contributing, non-residential, non-historic structures built before 1936. </w:t>
      </w:r>
      <w:r w:rsidR="00842EBF" w:rsidRPr="0019190D">
        <w:rPr>
          <w:rFonts w:ascii="Times New Roman" w:hAnsi="Times New Roman" w:cs="Times New Roman"/>
          <w:sz w:val="24"/>
          <w:szCs w:val="24"/>
        </w:rPr>
        <w:t>B</w:t>
      </w:r>
      <w:r w:rsidRPr="0019190D">
        <w:rPr>
          <w:rFonts w:ascii="Times New Roman" w:hAnsi="Times New Roman" w:cs="Times New Roman"/>
          <w:sz w:val="24"/>
          <w:szCs w:val="24"/>
        </w:rPr>
        <w:t xml:space="preserve">oth can be used with other </w:t>
      </w:r>
      <w:r w:rsidR="00F1309B" w:rsidRPr="0019190D">
        <w:rPr>
          <w:rFonts w:ascii="Times New Roman" w:hAnsi="Times New Roman" w:cs="Times New Roman"/>
          <w:sz w:val="24"/>
          <w:szCs w:val="24"/>
        </w:rPr>
        <w:t>t</w:t>
      </w:r>
      <w:r w:rsidRPr="0019190D">
        <w:rPr>
          <w:rFonts w:ascii="Times New Roman" w:hAnsi="Times New Roman" w:cs="Times New Roman"/>
          <w:sz w:val="24"/>
          <w:szCs w:val="24"/>
        </w:rPr>
        <w:t xml:space="preserve">ax </w:t>
      </w:r>
      <w:r w:rsidR="00F1309B" w:rsidRPr="0019190D">
        <w:rPr>
          <w:rFonts w:ascii="Times New Roman" w:hAnsi="Times New Roman" w:cs="Times New Roman"/>
          <w:sz w:val="24"/>
          <w:szCs w:val="24"/>
        </w:rPr>
        <w:t>c</w:t>
      </w:r>
      <w:r w:rsidRPr="0019190D">
        <w:rPr>
          <w:rFonts w:ascii="Times New Roman" w:hAnsi="Times New Roman" w:cs="Times New Roman"/>
          <w:sz w:val="24"/>
          <w:szCs w:val="24"/>
        </w:rPr>
        <w:t>redits that</w:t>
      </w:r>
      <w:r w:rsidR="000E6098" w:rsidRPr="0019190D">
        <w:rPr>
          <w:rFonts w:ascii="Times New Roman" w:hAnsi="Times New Roman" w:cs="Times New Roman"/>
          <w:sz w:val="24"/>
          <w:szCs w:val="24"/>
        </w:rPr>
        <w:t xml:space="preserve"> are offered by</w:t>
      </w:r>
      <w:r w:rsidRPr="0019190D">
        <w:rPr>
          <w:rFonts w:ascii="Times New Roman" w:hAnsi="Times New Roman" w:cs="Times New Roman"/>
          <w:sz w:val="24"/>
          <w:szCs w:val="24"/>
        </w:rPr>
        <w:t xml:space="preserve"> </w:t>
      </w:r>
      <w:r w:rsidR="000E6098" w:rsidRPr="0019190D">
        <w:rPr>
          <w:rFonts w:ascii="Times New Roman" w:hAnsi="Times New Roman" w:cs="Times New Roman"/>
          <w:sz w:val="24"/>
          <w:szCs w:val="24"/>
        </w:rPr>
        <w:t>f</w:t>
      </w:r>
      <w:r w:rsidRPr="0019190D">
        <w:rPr>
          <w:rFonts w:ascii="Times New Roman" w:hAnsi="Times New Roman" w:cs="Times New Roman"/>
          <w:sz w:val="24"/>
          <w:szCs w:val="24"/>
        </w:rPr>
        <w:t xml:space="preserve">ederal, </w:t>
      </w:r>
      <w:r w:rsidR="000E6098" w:rsidRPr="0019190D">
        <w:rPr>
          <w:rFonts w:ascii="Times New Roman" w:hAnsi="Times New Roman" w:cs="Times New Roman"/>
          <w:sz w:val="24"/>
          <w:szCs w:val="24"/>
        </w:rPr>
        <w:t>s</w:t>
      </w:r>
      <w:r w:rsidRPr="0019190D">
        <w:rPr>
          <w:rFonts w:ascii="Times New Roman" w:hAnsi="Times New Roman" w:cs="Times New Roman"/>
          <w:sz w:val="24"/>
          <w:szCs w:val="24"/>
        </w:rPr>
        <w:t xml:space="preserve">tate, and </w:t>
      </w:r>
      <w:r w:rsidR="000E6098" w:rsidRPr="0019190D">
        <w:rPr>
          <w:rFonts w:ascii="Times New Roman" w:hAnsi="Times New Roman" w:cs="Times New Roman"/>
          <w:sz w:val="24"/>
          <w:szCs w:val="24"/>
        </w:rPr>
        <w:t>l</w:t>
      </w:r>
      <w:r w:rsidRPr="0019190D">
        <w:rPr>
          <w:rFonts w:ascii="Times New Roman" w:hAnsi="Times New Roman" w:cs="Times New Roman"/>
          <w:sz w:val="24"/>
          <w:szCs w:val="24"/>
        </w:rPr>
        <w:t>ocal governments. Th</w:t>
      </w:r>
      <w:r w:rsidR="000E6098" w:rsidRPr="0019190D">
        <w:rPr>
          <w:rFonts w:ascii="Times New Roman" w:hAnsi="Times New Roman" w:cs="Times New Roman"/>
          <w:sz w:val="24"/>
          <w:szCs w:val="24"/>
        </w:rPr>
        <w:t xml:space="preserve">is credit is </w:t>
      </w:r>
      <w:r w:rsidR="009E77FA" w:rsidRPr="0019190D">
        <w:rPr>
          <w:rFonts w:ascii="Times New Roman" w:hAnsi="Times New Roman" w:cs="Times New Roman"/>
          <w:sz w:val="24"/>
          <w:szCs w:val="24"/>
        </w:rPr>
        <w:t>underused due</w:t>
      </w:r>
      <w:r w:rsidRPr="0019190D">
        <w:rPr>
          <w:rFonts w:ascii="Times New Roman" w:hAnsi="Times New Roman" w:cs="Times New Roman"/>
          <w:sz w:val="24"/>
          <w:szCs w:val="24"/>
        </w:rPr>
        <w:t xml:space="preserve"> to the lack of education</w:t>
      </w:r>
      <w:r w:rsidR="005C45DF" w:rsidRPr="0019190D">
        <w:rPr>
          <w:rFonts w:ascii="Times New Roman" w:hAnsi="Times New Roman" w:cs="Times New Roman"/>
          <w:sz w:val="24"/>
          <w:szCs w:val="24"/>
        </w:rPr>
        <w:t xml:space="preserve"> and promotion of tax credit programs</w:t>
      </w:r>
      <w:r w:rsidRPr="0019190D">
        <w:rPr>
          <w:rFonts w:ascii="Times New Roman" w:hAnsi="Times New Roman" w:cs="Times New Roman"/>
          <w:sz w:val="24"/>
          <w:szCs w:val="24"/>
        </w:rPr>
        <w:t xml:space="preserve"> on how to use the credit </w:t>
      </w:r>
      <w:r w:rsidR="000E6098" w:rsidRPr="0019190D">
        <w:rPr>
          <w:rFonts w:ascii="Times New Roman" w:hAnsi="Times New Roman" w:cs="Times New Roman"/>
          <w:sz w:val="24"/>
          <w:szCs w:val="24"/>
        </w:rPr>
        <w:t xml:space="preserve">in combination </w:t>
      </w:r>
      <w:r w:rsidRPr="0019190D">
        <w:rPr>
          <w:rFonts w:ascii="Times New Roman" w:hAnsi="Times New Roman" w:cs="Times New Roman"/>
          <w:sz w:val="24"/>
          <w:szCs w:val="24"/>
        </w:rPr>
        <w:t xml:space="preserve">with other tax credits. For example, the Low Income Tax Credit is used to bring affordable housing to areas of need. By combining the tax credits it may be cost effective for a company to reuse a structure with historic value as well as provide </w:t>
      </w:r>
      <w:r w:rsidR="009E77FA" w:rsidRPr="0019190D">
        <w:rPr>
          <w:rFonts w:ascii="Times New Roman" w:hAnsi="Times New Roman" w:cs="Times New Roman"/>
          <w:sz w:val="24"/>
          <w:szCs w:val="24"/>
        </w:rPr>
        <w:t xml:space="preserve">a </w:t>
      </w:r>
      <w:r w:rsidR="005C45DF" w:rsidRPr="0019190D">
        <w:rPr>
          <w:rFonts w:ascii="Times New Roman" w:hAnsi="Times New Roman" w:cs="Times New Roman"/>
          <w:sz w:val="24"/>
          <w:szCs w:val="24"/>
        </w:rPr>
        <w:t>public benefit</w:t>
      </w:r>
      <w:r w:rsidRPr="0019190D">
        <w:rPr>
          <w:rFonts w:ascii="Times New Roman" w:hAnsi="Times New Roman" w:cs="Times New Roman"/>
          <w:sz w:val="24"/>
          <w:szCs w:val="24"/>
        </w:rPr>
        <w:t xml:space="preserve"> to the community. The economics of this should be clear; corporations need to see a return for </w:t>
      </w:r>
      <w:r w:rsidR="009E77FA" w:rsidRPr="0019190D">
        <w:rPr>
          <w:rFonts w:ascii="Times New Roman" w:hAnsi="Times New Roman" w:cs="Times New Roman"/>
          <w:sz w:val="24"/>
          <w:szCs w:val="24"/>
        </w:rPr>
        <w:t>the money</w:t>
      </w:r>
      <w:r w:rsidRPr="0019190D">
        <w:rPr>
          <w:rFonts w:ascii="Times New Roman" w:hAnsi="Times New Roman" w:cs="Times New Roman"/>
          <w:sz w:val="24"/>
          <w:szCs w:val="24"/>
        </w:rPr>
        <w:t xml:space="preserve"> they put into a structure, </w:t>
      </w:r>
      <w:r w:rsidR="009E77FA" w:rsidRPr="0019190D">
        <w:rPr>
          <w:rFonts w:ascii="Times New Roman" w:hAnsi="Times New Roman" w:cs="Times New Roman"/>
          <w:sz w:val="24"/>
          <w:szCs w:val="24"/>
        </w:rPr>
        <w:t>and the</w:t>
      </w:r>
      <w:r w:rsidRPr="0019190D">
        <w:rPr>
          <w:rFonts w:ascii="Times New Roman" w:hAnsi="Times New Roman" w:cs="Times New Roman"/>
          <w:sz w:val="24"/>
          <w:szCs w:val="24"/>
        </w:rPr>
        <w:t xml:space="preserve"> Historic Preservation Tax Credit </w:t>
      </w:r>
      <w:r w:rsidR="000E6098" w:rsidRPr="0019190D">
        <w:rPr>
          <w:rFonts w:ascii="Times New Roman" w:hAnsi="Times New Roman" w:cs="Times New Roman"/>
          <w:sz w:val="24"/>
          <w:szCs w:val="24"/>
        </w:rPr>
        <w:t>may provide the necessary funds</w:t>
      </w:r>
      <w:r w:rsidRPr="0019190D">
        <w:rPr>
          <w:rFonts w:ascii="Times New Roman" w:hAnsi="Times New Roman" w:cs="Times New Roman"/>
          <w:sz w:val="24"/>
          <w:szCs w:val="24"/>
        </w:rPr>
        <w:t>.</w:t>
      </w: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rsidP="00C40577">
      <w:pPr>
        <w:pStyle w:val="Heading1"/>
        <w:rPr>
          <w:rFonts w:ascii="Times New Roman" w:hAnsi="Times New Roman" w:cs="Times New Roman"/>
          <w:b w:val="0"/>
          <w:bCs w:val="0"/>
        </w:rPr>
      </w:pPr>
    </w:p>
    <w:p w:rsidR="00F6503E" w:rsidRDefault="00F6503E">
      <w:pPr>
        <w:spacing w:line="480" w:lineRule="auto"/>
      </w:pPr>
    </w:p>
    <w:p w:rsidR="00F6503E" w:rsidRDefault="00F6503E">
      <w:pPr>
        <w:spacing w:line="480" w:lineRule="auto"/>
      </w:pPr>
    </w:p>
    <w:p w:rsidR="00F6503E" w:rsidRDefault="00F6503E">
      <w:pPr>
        <w:pStyle w:val="Heading1"/>
        <w:spacing w:line="480" w:lineRule="auto"/>
        <w:jc w:val="center"/>
        <w:rPr>
          <w:rFonts w:ascii="Times New Roman" w:hAnsi="Times New Roman" w:cs="Times New Roman"/>
          <w:b w:val="0"/>
          <w:bCs w:val="0"/>
        </w:rPr>
      </w:pPr>
      <w:r>
        <w:rPr>
          <w:b w:val="0"/>
          <w:bCs w:val="0"/>
        </w:rPr>
        <w:br w:type="page"/>
      </w:r>
    </w:p>
    <w:p w:rsidR="00F6503E" w:rsidRDefault="00F6503E" w:rsidP="0019190D">
      <w:pPr>
        <w:pStyle w:val="Heading1"/>
        <w:spacing w:line="480" w:lineRule="auto"/>
        <w:jc w:val="center"/>
        <w:rPr>
          <w:rFonts w:ascii="Times New Roman" w:hAnsi="Times New Roman" w:cs="Times New Roman"/>
          <w:b w:val="0"/>
          <w:bCs w:val="0"/>
        </w:rPr>
      </w:pPr>
      <w:bookmarkStart w:id="2" w:name="_Toc113182856"/>
      <w:r>
        <w:rPr>
          <w:rFonts w:ascii="Times New Roman" w:hAnsi="Times New Roman" w:cs="Times New Roman"/>
          <w:b w:val="0"/>
          <w:bCs w:val="0"/>
        </w:rPr>
        <w:t>Acknowledgements</w:t>
      </w:r>
      <w:bookmarkEnd w:id="2"/>
    </w:p>
    <w:p w:rsidR="00F6503E" w:rsidRDefault="00067955">
      <w:pPr>
        <w:spacing w:line="480" w:lineRule="auto"/>
      </w:pPr>
      <w:r>
        <w:t xml:space="preserve">I would like to thank </w:t>
      </w:r>
      <w:r w:rsidR="0019190D">
        <w:t xml:space="preserve">the members of </w:t>
      </w:r>
      <w:r w:rsidR="009B3F55">
        <w:t xml:space="preserve">my advisory committee, Dennis Pogue and Frederick Stachura. Professor Pogue worked closely with me for the past year to make sure this paper was done well and on time. Professor Stachura was my second reader and his knowledge </w:t>
      </w:r>
      <w:r w:rsidR="00A87662">
        <w:t xml:space="preserve">on tax credits was invaluable to my paper. I would also like to thank Christopher Everett and Neil Teehan for the information on Highland Park. </w:t>
      </w:r>
    </w:p>
    <w:p w:rsidR="00F6503E" w:rsidRDefault="00F6503E">
      <w:pPr>
        <w:pStyle w:val="Heading1"/>
        <w:jc w:val="center"/>
        <w:rPr>
          <w:rFonts w:ascii="Times New Roman" w:hAnsi="Times New Roman" w:cs="Times New Roman"/>
          <w:b w:val="0"/>
          <w:bCs w:val="0"/>
        </w:rPr>
      </w:pPr>
      <w:r>
        <w:rPr>
          <w:b w:val="0"/>
          <w:bCs w:val="0"/>
        </w:rPr>
        <w:br w:type="page"/>
      </w:r>
      <w:bookmarkStart w:id="3" w:name="_Toc113182857"/>
      <w:r>
        <w:rPr>
          <w:rFonts w:ascii="Times New Roman" w:hAnsi="Times New Roman" w:cs="Times New Roman"/>
          <w:b w:val="0"/>
          <w:bCs w:val="0"/>
        </w:rPr>
        <w:t>Table of Contents</w:t>
      </w:r>
      <w:bookmarkEnd w:id="3"/>
    </w:p>
    <w:p w:rsidR="00F6503E" w:rsidRDefault="00F6503E"/>
    <w:p w:rsidR="00F6503E" w:rsidRDefault="00F6503E"/>
    <w:p w:rsidR="00BB029B" w:rsidRDefault="005B609F">
      <w:pPr>
        <w:pStyle w:val="TOC1"/>
        <w:tabs>
          <w:tab w:val="right" w:leader="dot" w:pos="8270"/>
        </w:tabs>
        <w:rPr>
          <w:noProof/>
        </w:rPr>
      </w:pPr>
      <w:r>
        <w:fldChar w:fldCharType="begin"/>
      </w:r>
      <w:r w:rsidR="00F6503E">
        <w:instrText xml:space="preserve"> TOC \o "1-3" \h \z </w:instrText>
      </w:r>
      <w:r>
        <w:fldChar w:fldCharType="separate"/>
      </w:r>
      <w:hyperlink w:anchor="_Toc113182853" w:history="1">
        <w:r w:rsidR="00BB029B" w:rsidRPr="009C5EDA">
          <w:rPr>
            <w:rStyle w:val="Hyperlink"/>
            <w:noProof/>
          </w:rPr>
          <w:t>Preface</w:t>
        </w:r>
        <w:r w:rsidR="00BB029B">
          <w:rPr>
            <w:noProof/>
            <w:webHidden/>
          </w:rPr>
          <w:tab/>
        </w:r>
        <w:r>
          <w:rPr>
            <w:noProof/>
            <w:webHidden/>
          </w:rPr>
          <w:fldChar w:fldCharType="begin"/>
        </w:r>
        <w:r w:rsidR="00BB029B">
          <w:rPr>
            <w:noProof/>
            <w:webHidden/>
          </w:rPr>
          <w:instrText xml:space="preserve"> PAGEREF _Toc113182853 \h </w:instrText>
        </w:r>
        <w:r>
          <w:rPr>
            <w:noProof/>
            <w:webHidden/>
          </w:rPr>
        </w:r>
        <w:r>
          <w:rPr>
            <w:noProof/>
            <w:webHidden/>
          </w:rPr>
          <w:fldChar w:fldCharType="separate"/>
        </w:r>
        <w:r w:rsidR="00C50A13">
          <w:rPr>
            <w:noProof/>
            <w:webHidden/>
          </w:rPr>
          <w:t>ii</w:t>
        </w:r>
        <w:r>
          <w:rPr>
            <w:noProof/>
            <w:webHidden/>
          </w:rPr>
          <w:fldChar w:fldCharType="end"/>
        </w:r>
      </w:hyperlink>
    </w:p>
    <w:p w:rsidR="00BB029B" w:rsidRDefault="000C6919">
      <w:pPr>
        <w:pStyle w:val="TOC1"/>
        <w:tabs>
          <w:tab w:val="right" w:leader="dot" w:pos="8270"/>
        </w:tabs>
        <w:rPr>
          <w:noProof/>
        </w:rPr>
      </w:pPr>
      <w:hyperlink w:anchor="_Toc113182856" w:history="1">
        <w:r w:rsidR="00BB029B" w:rsidRPr="009C5EDA">
          <w:rPr>
            <w:rStyle w:val="Hyperlink"/>
            <w:noProof/>
          </w:rPr>
          <w:t>Acknowledgements</w:t>
        </w:r>
        <w:r w:rsidR="00BB029B">
          <w:rPr>
            <w:noProof/>
            <w:webHidden/>
          </w:rPr>
          <w:tab/>
        </w:r>
        <w:r w:rsidR="005B609F">
          <w:rPr>
            <w:noProof/>
            <w:webHidden/>
          </w:rPr>
          <w:fldChar w:fldCharType="begin"/>
        </w:r>
        <w:r w:rsidR="00BB029B">
          <w:rPr>
            <w:noProof/>
            <w:webHidden/>
          </w:rPr>
          <w:instrText xml:space="preserve"> PAGEREF _Toc113182856 \h </w:instrText>
        </w:r>
        <w:r w:rsidR="005B609F">
          <w:rPr>
            <w:noProof/>
            <w:webHidden/>
          </w:rPr>
        </w:r>
        <w:r w:rsidR="005B609F">
          <w:rPr>
            <w:noProof/>
            <w:webHidden/>
          </w:rPr>
          <w:fldChar w:fldCharType="separate"/>
        </w:r>
        <w:r w:rsidR="00C50A13">
          <w:rPr>
            <w:noProof/>
            <w:webHidden/>
          </w:rPr>
          <w:t>iv</w:t>
        </w:r>
        <w:r w:rsidR="005B609F">
          <w:rPr>
            <w:noProof/>
            <w:webHidden/>
          </w:rPr>
          <w:fldChar w:fldCharType="end"/>
        </w:r>
      </w:hyperlink>
    </w:p>
    <w:p w:rsidR="00BB029B" w:rsidRDefault="000C6919">
      <w:pPr>
        <w:pStyle w:val="TOC1"/>
        <w:tabs>
          <w:tab w:val="right" w:leader="dot" w:pos="8270"/>
        </w:tabs>
        <w:rPr>
          <w:noProof/>
        </w:rPr>
      </w:pPr>
      <w:hyperlink w:anchor="_Toc113182857" w:history="1">
        <w:r w:rsidR="00BB029B" w:rsidRPr="009C5EDA">
          <w:rPr>
            <w:rStyle w:val="Hyperlink"/>
            <w:noProof/>
          </w:rPr>
          <w:t>Table of Contents</w:t>
        </w:r>
        <w:r w:rsidR="00BB029B">
          <w:rPr>
            <w:noProof/>
            <w:webHidden/>
          </w:rPr>
          <w:tab/>
        </w:r>
        <w:r w:rsidR="005B609F">
          <w:rPr>
            <w:noProof/>
            <w:webHidden/>
          </w:rPr>
          <w:fldChar w:fldCharType="begin"/>
        </w:r>
        <w:r w:rsidR="00BB029B">
          <w:rPr>
            <w:noProof/>
            <w:webHidden/>
          </w:rPr>
          <w:instrText xml:space="preserve"> PAGEREF _Toc113182857 \h </w:instrText>
        </w:r>
        <w:r w:rsidR="005B609F">
          <w:rPr>
            <w:noProof/>
            <w:webHidden/>
          </w:rPr>
        </w:r>
        <w:r w:rsidR="005B609F">
          <w:rPr>
            <w:noProof/>
            <w:webHidden/>
          </w:rPr>
          <w:fldChar w:fldCharType="separate"/>
        </w:r>
        <w:r w:rsidR="00C50A13">
          <w:rPr>
            <w:noProof/>
            <w:webHidden/>
          </w:rPr>
          <w:t>v</w:t>
        </w:r>
        <w:r w:rsidR="005B609F">
          <w:rPr>
            <w:noProof/>
            <w:webHidden/>
          </w:rPr>
          <w:fldChar w:fldCharType="end"/>
        </w:r>
      </w:hyperlink>
    </w:p>
    <w:p w:rsidR="00BB029B" w:rsidRDefault="000C6919">
      <w:pPr>
        <w:pStyle w:val="TOC1"/>
        <w:tabs>
          <w:tab w:val="right" w:leader="dot" w:pos="8270"/>
        </w:tabs>
        <w:rPr>
          <w:noProof/>
        </w:rPr>
      </w:pPr>
      <w:hyperlink w:anchor="_Toc113182858" w:history="1">
        <w:r w:rsidR="00BB029B" w:rsidRPr="009C5EDA">
          <w:rPr>
            <w:rStyle w:val="Hyperlink"/>
            <w:noProof/>
          </w:rPr>
          <w:t>List of Tables</w:t>
        </w:r>
        <w:r w:rsidR="00BB029B">
          <w:rPr>
            <w:noProof/>
            <w:webHidden/>
          </w:rPr>
          <w:tab/>
        </w:r>
        <w:r w:rsidR="005B609F">
          <w:rPr>
            <w:noProof/>
            <w:webHidden/>
          </w:rPr>
          <w:fldChar w:fldCharType="begin"/>
        </w:r>
        <w:r w:rsidR="00BB029B">
          <w:rPr>
            <w:noProof/>
            <w:webHidden/>
          </w:rPr>
          <w:instrText xml:space="preserve"> PAGEREF _Toc113182858 \h </w:instrText>
        </w:r>
        <w:r w:rsidR="005B609F">
          <w:rPr>
            <w:noProof/>
            <w:webHidden/>
          </w:rPr>
        </w:r>
        <w:r w:rsidR="005B609F">
          <w:rPr>
            <w:noProof/>
            <w:webHidden/>
          </w:rPr>
          <w:fldChar w:fldCharType="separate"/>
        </w:r>
        <w:r w:rsidR="00C50A13">
          <w:rPr>
            <w:noProof/>
            <w:webHidden/>
          </w:rPr>
          <w:t>vi</w:t>
        </w:r>
        <w:r w:rsidR="005B609F">
          <w:rPr>
            <w:noProof/>
            <w:webHidden/>
          </w:rPr>
          <w:fldChar w:fldCharType="end"/>
        </w:r>
      </w:hyperlink>
    </w:p>
    <w:p w:rsidR="00BB029B" w:rsidRDefault="000C6919">
      <w:pPr>
        <w:pStyle w:val="TOC1"/>
        <w:tabs>
          <w:tab w:val="right" w:leader="dot" w:pos="8270"/>
        </w:tabs>
        <w:rPr>
          <w:noProof/>
        </w:rPr>
      </w:pPr>
      <w:hyperlink w:anchor="_Toc113182859" w:history="1">
        <w:r w:rsidR="00BB029B" w:rsidRPr="009C5EDA">
          <w:rPr>
            <w:rStyle w:val="Hyperlink"/>
            <w:noProof/>
          </w:rPr>
          <w:t>List of Figures</w:t>
        </w:r>
        <w:r w:rsidR="00BB029B">
          <w:rPr>
            <w:noProof/>
            <w:webHidden/>
          </w:rPr>
          <w:tab/>
        </w:r>
        <w:r w:rsidR="005B609F">
          <w:rPr>
            <w:noProof/>
            <w:webHidden/>
          </w:rPr>
          <w:fldChar w:fldCharType="begin"/>
        </w:r>
        <w:r w:rsidR="00BB029B">
          <w:rPr>
            <w:noProof/>
            <w:webHidden/>
          </w:rPr>
          <w:instrText xml:space="preserve"> PAGEREF _Toc113182859 \h </w:instrText>
        </w:r>
        <w:r w:rsidR="005B609F">
          <w:rPr>
            <w:noProof/>
            <w:webHidden/>
          </w:rPr>
        </w:r>
        <w:r w:rsidR="005B609F">
          <w:rPr>
            <w:noProof/>
            <w:webHidden/>
          </w:rPr>
          <w:fldChar w:fldCharType="separate"/>
        </w:r>
        <w:r w:rsidR="00C50A13">
          <w:rPr>
            <w:noProof/>
            <w:webHidden/>
          </w:rPr>
          <w:t>vii</w:t>
        </w:r>
        <w:r w:rsidR="005B609F">
          <w:rPr>
            <w:noProof/>
            <w:webHidden/>
          </w:rPr>
          <w:fldChar w:fldCharType="end"/>
        </w:r>
      </w:hyperlink>
    </w:p>
    <w:p w:rsidR="00BB029B" w:rsidRDefault="000C6919">
      <w:pPr>
        <w:pStyle w:val="TOC1"/>
        <w:tabs>
          <w:tab w:val="right" w:leader="dot" w:pos="8270"/>
        </w:tabs>
        <w:rPr>
          <w:noProof/>
        </w:rPr>
      </w:pPr>
      <w:hyperlink w:anchor="_Toc113182860" w:history="1">
        <w:r w:rsidR="0034575F">
          <w:rPr>
            <w:rStyle w:val="Hyperlink"/>
            <w:noProof/>
          </w:rPr>
          <w:t>Chapter 1: Introduction</w:t>
        </w:r>
        <w:r w:rsidR="00BB029B">
          <w:rPr>
            <w:noProof/>
            <w:webHidden/>
          </w:rPr>
          <w:tab/>
        </w:r>
        <w:r w:rsidR="005B609F">
          <w:rPr>
            <w:noProof/>
            <w:webHidden/>
          </w:rPr>
          <w:fldChar w:fldCharType="begin"/>
        </w:r>
        <w:r w:rsidR="00BB029B">
          <w:rPr>
            <w:noProof/>
            <w:webHidden/>
          </w:rPr>
          <w:instrText xml:space="preserve"> PAGEREF _Toc113182860 \h </w:instrText>
        </w:r>
        <w:r w:rsidR="005B609F">
          <w:rPr>
            <w:noProof/>
            <w:webHidden/>
          </w:rPr>
        </w:r>
        <w:r w:rsidR="005B609F">
          <w:rPr>
            <w:noProof/>
            <w:webHidden/>
          </w:rPr>
          <w:fldChar w:fldCharType="separate"/>
        </w:r>
        <w:r w:rsidR="00C50A13">
          <w:rPr>
            <w:noProof/>
            <w:webHidden/>
          </w:rPr>
          <w:t>1</w:t>
        </w:r>
        <w:r w:rsidR="005B609F">
          <w:rPr>
            <w:noProof/>
            <w:webHidden/>
          </w:rPr>
          <w:fldChar w:fldCharType="end"/>
        </w:r>
      </w:hyperlink>
    </w:p>
    <w:p w:rsidR="00BB029B" w:rsidRDefault="000C6919">
      <w:pPr>
        <w:pStyle w:val="TOC1"/>
        <w:tabs>
          <w:tab w:val="right" w:leader="dot" w:pos="8270"/>
        </w:tabs>
        <w:rPr>
          <w:noProof/>
        </w:rPr>
      </w:pPr>
      <w:hyperlink w:anchor="_Toc113182861" w:history="1">
        <w:r w:rsidR="00BB029B" w:rsidRPr="009C5EDA">
          <w:rPr>
            <w:rStyle w:val="Hyperlink"/>
            <w:noProof/>
          </w:rPr>
          <w:t xml:space="preserve">Chapter 2: </w:t>
        </w:r>
        <w:r w:rsidR="0034575F">
          <w:rPr>
            <w:rStyle w:val="Hyperlink"/>
            <w:noProof/>
          </w:rPr>
          <w:t>Defining a Tax Credit</w:t>
        </w:r>
        <w:r w:rsidR="00BB029B">
          <w:rPr>
            <w:noProof/>
            <w:webHidden/>
          </w:rPr>
          <w:tab/>
        </w:r>
        <w:r w:rsidR="005B609F">
          <w:rPr>
            <w:noProof/>
            <w:webHidden/>
          </w:rPr>
          <w:fldChar w:fldCharType="begin"/>
        </w:r>
        <w:r w:rsidR="00BB029B">
          <w:rPr>
            <w:noProof/>
            <w:webHidden/>
          </w:rPr>
          <w:instrText xml:space="preserve"> PAGEREF _Toc113182861 \h </w:instrText>
        </w:r>
        <w:r w:rsidR="005B609F">
          <w:rPr>
            <w:noProof/>
            <w:webHidden/>
          </w:rPr>
        </w:r>
        <w:r w:rsidR="005B609F">
          <w:rPr>
            <w:noProof/>
            <w:webHidden/>
          </w:rPr>
          <w:fldChar w:fldCharType="separate"/>
        </w:r>
        <w:r w:rsidR="00C50A13">
          <w:rPr>
            <w:noProof/>
            <w:webHidden/>
          </w:rPr>
          <w:t>6</w:t>
        </w:r>
        <w:r w:rsidR="005B609F">
          <w:rPr>
            <w:noProof/>
            <w:webHidden/>
          </w:rPr>
          <w:fldChar w:fldCharType="end"/>
        </w:r>
      </w:hyperlink>
    </w:p>
    <w:p w:rsidR="00BB029B" w:rsidRDefault="000C6919">
      <w:pPr>
        <w:pStyle w:val="TOC1"/>
        <w:tabs>
          <w:tab w:val="right" w:leader="dot" w:pos="8270"/>
        </w:tabs>
        <w:rPr>
          <w:noProof/>
        </w:rPr>
      </w:pPr>
      <w:hyperlink w:anchor="_Toc113182862" w:history="1">
        <w:r w:rsidR="00BB029B" w:rsidRPr="009C5EDA">
          <w:rPr>
            <w:rStyle w:val="Hyperlink"/>
            <w:noProof/>
          </w:rPr>
          <w:t xml:space="preserve">Chapter 3: </w:t>
        </w:r>
        <w:r w:rsidR="0034575F">
          <w:rPr>
            <w:rStyle w:val="Hyperlink"/>
            <w:noProof/>
          </w:rPr>
          <w:t>Mixing Tax Credits</w:t>
        </w:r>
        <w:r w:rsidR="00BB029B">
          <w:rPr>
            <w:noProof/>
            <w:webHidden/>
          </w:rPr>
          <w:tab/>
        </w:r>
        <w:r w:rsidR="005B609F">
          <w:rPr>
            <w:noProof/>
            <w:webHidden/>
          </w:rPr>
          <w:fldChar w:fldCharType="begin"/>
        </w:r>
        <w:r w:rsidR="00BB029B">
          <w:rPr>
            <w:noProof/>
            <w:webHidden/>
          </w:rPr>
          <w:instrText xml:space="preserve"> PAGEREF _Toc113182862 \h </w:instrText>
        </w:r>
        <w:r w:rsidR="005B609F">
          <w:rPr>
            <w:noProof/>
            <w:webHidden/>
          </w:rPr>
        </w:r>
        <w:r w:rsidR="005B609F">
          <w:rPr>
            <w:noProof/>
            <w:webHidden/>
          </w:rPr>
          <w:fldChar w:fldCharType="separate"/>
        </w:r>
        <w:r w:rsidR="00C50A13">
          <w:rPr>
            <w:noProof/>
            <w:webHidden/>
          </w:rPr>
          <w:t>17</w:t>
        </w:r>
        <w:r w:rsidR="005B609F">
          <w:rPr>
            <w:noProof/>
            <w:webHidden/>
          </w:rPr>
          <w:fldChar w:fldCharType="end"/>
        </w:r>
      </w:hyperlink>
    </w:p>
    <w:p w:rsidR="00BB029B" w:rsidRDefault="000C6919">
      <w:pPr>
        <w:pStyle w:val="TOC1"/>
        <w:tabs>
          <w:tab w:val="right" w:leader="dot" w:pos="8270"/>
        </w:tabs>
        <w:rPr>
          <w:noProof/>
        </w:rPr>
      </w:pPr>
      <w:hyperlink w:anchor="_Toc113182863" w:history="1">
        <w:r w:rsidR="00BB029B" w:rsidRPr="009C5EDA">
          <w:rPr>
            <w:rStyle w:val="Hyperlink"/>
            <w:noProof/>
          </w:rPr>
          <w:t xml:space="preserve">Chapter 4: </w:t>
        </w:r>
        <w:r w:rsidR="0034575F">
          <w:rPr>
            <w:rStyle w:val="Hyperlink"/>
            <w:noProof/>
          </w:rPr>
          <w:t>Conclusion</w:t>
        </w:r>
        <w:r w:rsidR="00BB029B">
          <w:rPr>
            <w:noProof/>
            <w:webHidden/>
          </w:rPr>
          <w:tab/>
        </w:r>
        <w:r w:rsidR="005B609F">
          <w:rPr>
            <w:noProof/>
            <w:webHidden/>
          </w:rPr>
          <w:fldChar w:fldCharType="begin"/>
        </w:r>
        <w:r w:rsidR="00BB029B">
          <w:rPr>
            <w:noProof/>
            <w:webHidden/>
          </w:rPr>
          <w:instrText xml:space="preserve"> PAGEREF _Toc113182863 \h </w:instrText>
        </w:r>
        <w:r w:rsidR="005B609F">
          <w:rPr>
            <w:noProof/>
            <w:webHidden/>
          </w:rPr>
        </w:r>
        <w:r w:rsidR="005B609F">
          <w:rPr>
            <w:noProof/>
            <w:webHidden/>
          </w:rPr>
          <w:fldChar w:fldCharType="separate"/>
        </w:r>
        <w:r w:rsidR="00C50A13">
          <w:rPr>
            <w:noProof/>
            <w:webHidden/>
          </w:rPr>
          <w:t>3</w:t>
        </w:r>
        <w:r w:rsidR="001B5CA0">
          <w:rPr>
            <w:noProof/>
            <w:webHidden/>
          </w:rPr>
          <w:t>1</w:t>
        </w:r>
        <w:r w:rsidR="005B609F">
          <w:rPr>
            <w:noProof/>
            <w:webHidden/>
          </w:rPr>
          <w:fldChar w:fldCharType="end"/>
        </w:r>
      </w:hyperlink>
    </w:p>
    <w:p w:rsidR="00BB029B" w:rsidRDefault="000C6919">
      <w:pPr>
        <w:pStyle w:val="TOC1"/>
        <w:tabs>
          <w:tab w:val="right" w:leader="dot" w:pos="8270"/>
        </w:tabs>
        <w:rPr>
          <w:noProof/>
        </w:rPr>
      </w:pPr>
      <w:hyperlink w:anchor="_Toc113182866" w:history="1">
        <w:r w:rsidR="00D1096B">
          <w:rPr>
            <w:rStyle w:val="Hyperlink"/>
            <w:noProof/>
          </w:rPr>
          <w:t>Bibliography</w:t>
        </w:r>
        <w:r w:rsidR="0019190D">
          <w:rPr>
            <w:noProof/>
            <w:webHidden/>
          </w:rPr>
          <w:t>…………………………………………………………………….…...3</w:t>
        </w:r>
      </w:hyperlink>
      <w:r w:rsidR="0019190D">
        <w:rPr>
          <w:noProof/>
        </w:rPr>
        <w:t>4</w:t>
      </w:r>
    </w:p>
    <w:p w:rsidR="00BB029B" w:rsidRDefault="00BB029B">
      <w:pPr>
        <w:pStyle w:val="TOC1"/>
        <w:tabs>
          <w:tab w:val="right" w:leader="dot" w:pos="8270"/>
        </w:tabs>
        <w:rPr>
          <w:noProof/>
        </w:rPr>
      </w:pPr>
    </w:p>
    <w:p w:rsidR="00F6503E" w:rsidRDefault="005B609F">
      <w:r>
        <w:fldChar w:fldCharType="end"/>
      </w:r>
    </w:p>
    <w:p w:rsidR="00F6503E" w:rsidRDefault="00F6503E"/>
    <w:p w:rsidR="00F6503E" w:rsidRDefault="00F6503E"/>
    <w:p w:rsidR="00F6503E" w:rsidRDefault="00F6503E"/>
    <w:p w:rsidR="00F6503E" w:rsidRDefault="00F6503E">
      <w:r>
        <w:t xml:space="preserve">  </w:t>
      </w:r>
    </w:p>
    <w:p w:rsidR="00F6503E" w:rsidRDefault="00F6503E"/>
    <w:p w:rsidR="00F6503E" w:rsidRDefault="00F6503E">
      <w:pPr>
        <w:pStyle w:val="TOC1"/>
      </w:pPr>
    </w:p>
    <w:p w:rsidR="00F6503E" w:rsidRDefault="00F6503E"/>
    <w:p w:rsidR="00F6503E" w:rsidRDefault="00F6503E"/>
    <w:p w:rsidR="00F6503E" w:rsidRDefault="00F6503E"/>
    <w:p w:rsidR="00F6503E" w:rsidRDefault="00F6503E"/>
    <w:p w:rsidR="00F6503E" w:rsidRDefault="00F6503E">
      <w:pPr>
        <w:sectPr w:rsidR="00F6503E">
          <w:headerReference w:type="default" r:id="rId9"/>
          <w:footerReference w:type="default" r:id="rId10"/>
          <w:endnotePr>
            <w:numFmt w:val="decimal"/>
            <w:numRestart w:val="eachSect"/>
          </w:endnotePr>
          <w:pgSz w:w="12240" w:h="15840"/>
          <w:pgMar w:top="1440" w:right="1800" w:bottom="1440" w:left="2160" w:header="720" w:footer="720" w:gutter="0"/>
          <w:pgNumType w:fmt="lowerRoman" w:start="2"/>
          <w:cols w:space="720"/>
          <w:docGrid w:linePitch="360"/>
        </w:sectPr>
      </w:pPr>
    </w:p>
    <w:p w:rsidR="00F6503E" w:rsidRDefault="00F6503E">
      <w:pPr>
        <w:pStyle w:val="Heading1"/>
        <w:jc w:val="center"/>
        <w:rPr>
          <w:rFonts w:ascii="Times New Roman" w:hAnsi="Times New Roman" w:cs="Times New Roman"/>
          <w:b w:val="0"/>
          <w:bCs w:val="0"/>
        </w:rPr>
      </w:pPr>
      <w:bookmarkStart w:id="4" w:name="_Toc113182858"/>
      <w:r>
        <w:rPr>
          <w:rFonts w:ascii="Times New Roman" w:hAnsi="Times New Roman" w:cs="Times New Roman"/>
          <w:b w:val="0"/>
          <w:bCs w:val="0"/>
        </w:rPr>
        <w:t>List of Tables</w:t>
      </w:r>
      <w:bookmarkEnd w:id="4"/>
    </w:p>
    <w:p w:rsidR="001B5CA0" w:rsidRPr="001B5CA0" w:rsidRDefault="001B5CA0" w:rsidP="001B5CA0"/>
    <w:p w:rsidR="00F6503E" w:rsidRDefault="00F6503E"/>
    <w:p w:rsidR="00853581" w:rsidRPr="00A04E96" w:rsidRDefault="00853581" w:rsidP="00853581">
      <w:pPr>
        <w:pStyle w:val="Normal1"/>
        <w:spacing w:line="480" w:lineRule="auto"/>
        <w:rPr>
          <w:rFonts w:ascii="Times New Roman" w:hAnsi="Times New Roman" w:cs="Times New Roman"/>
          <w:sz w:val="24"/>
        </w:rPr>
      </w:pPr>
      <w:r>
        <w:rPr>
          <w:rFonts w:ascii="Times New Roman" w:hAnsi="Times New Roman" w:cs="Times New Roman"/>
          <w:sz w:val="24"/>
        </w:rPr>
        <w:t>Table 1: How recommendations should flow</w:t>
      </w:r>
      <w:r w:rsidR="0019190D">
        <w:rPr>
          <w:rFonts w:ascii="Times New Roman" w:hAnsi="Times New Roman" w:cs="Times New Roman"/>
          <w:sz w:val="24"/>
        </w:rPr>
        <w:t>……………………………………</w:t>
      </w:r>
      <w:r w:rsidR="001B5CA0">
        <w:rPr>
          <w:rFonts w:ascii="Times New Roman" w:hAnsi="Times New Roman" w:cs="Times New Roman"/>
          <w:sz w:val="24"/>
        </w:rPr>
        <w:t>33</w:t>
      </w:r>
    </w:p>
    <w:p w:rsidR="00F6503E" w:rsidRDefault="00F6503E">
      <w:pPr>
        <w:pStyle w:val="Heading1"/>
        <w:spacing w:line="480" w:lineRule="auto"/>
        <w:jc w:val="center"/>
        <w:rPr>
          <w:rFonts w:ascii="Times New Roman" w:hAnsi="Times New Roman" w:cs="Times New Roman"/>
          <w:b w:val="0"/>
          <w:bCs w:val="0"/>
        </w:rPr>
      </w:pPr>
      <w:r>
        <w:rPr>
          <w:b w:val="0"/>
          <w:bCs w:val="0"/>
        </w:rPr>
        <w:br w:type="page"/>
      </w:r>
      <w:bookmarkStart w:id="5" w:name="_Toc113182859"/>
      <w:r>
        <w:rPr>
          <w:rFonts w:ascii="Times New Roman" w:hAnsi="Times New Roman" w:cs="Times New Roman"/>
          <w:b w:val="0"/>
          <w:bCs w:val="0"/>
        </w:rPr>
        <w:t>List of Figures</w:t>
      </w:r>
      <w:bookmarkEnd w:id="5"/>
    </w:p>
    <w:p w:rsidR="001B5CA0" w:rsidRPr="001B5CA0" w:rsidRDefault="001B5CA0" w:rsidP="001B5CA0"/>
    <w:p w:rsidR="001A4C4C" w:rsidRDefault="007B49D4" w:rsidP="00A04E96">
      <w:pPr>
        <w:pStyle w:val="Normal1"/>
        <w:rPr>
          <w:rFonts w:ascii="Times New Roman" w:hAnsi="Times New Roman" w:cs="Times New Roman"/>
        </w:rPr>
      </w:pPr>
      <w:r w:rsidRPr="00E65766">
        <w:rPr>
          <w:rFonts w:ascii="Times New Roman" w:hAnsi="Times New Roman" w:cs="Times New Roman"/>
        </w:rPr>
        <w:t>Figure 1: Highland Park Plaza, Richmond, Virginia</w:t>
      </w:r>
      <w:r w:rsidR="001B5CA0">
        <w:rPr>
          <w:rFonts w:ascii="Times New Roman" w:hAnsi="Times New Roman" w:cs="Times New Roman"/>
        </w:rPr>
        <w:t>…………………………………………19</w:t>
      </w:r>
    </w:p>
    <w:p w:rsidR="001A4C4C" w:rsidRDefault="001A4C4C" w:rsidP="00A04E96">
      <w:pPr>
        <w:pStyle w:val="Normal1"/>
        <w:rPr>
          <w:rFonts w:ascii="Times New Roman" w:hAnsi="Times New Roman" w:cs="Times New Roman"/>
        </w:rPr>
      </w:pPr>
    </w:p>
    <w:p w:rsidR="001A4C4C" w:rsidRDefault="001A4C4C" w:rsidP="005C45DF">
      <w:pPr>
        <w:pStyle w:val="NormalWeb"/>
        <w:spacing w:before="0" w:beforeAutospacing="0" w:after="0" w:afterAutospacing="0" w:line="480" w:lineRule="auto"/>
      </w:pPr>
      <w:r>
        <w:t>Figure 2: Miller’s Court, Baltimore, Maryland</w:t>
      </w:r>
      <w:r w:rsidR="001B5CA0">
        <w:t>…………...………...……………….23</w:t>
      </w:r>
    </w:p>
    <w:p w:rsidR="001A4C4C" w:rsidRDefault="001A4C4C" w:rsidP="001A4C4C">
      <w:pPr>
        <w:pStyle w:val="NormalWeb"/>
        <w:spacing w:before="0" w:beforeAutospacing="0" w:after="0" w:afterAutospacing="0" w:line="480" w:lineRule="auto"/>
      </w:pPr>
      <w:r>
        <w:t>Figure 3: Interior of Miller’s Court</w:t>
      </w:r>
      <w:r w:rsidR="001B5CA0">
        <w:t>…………….……………………………………23</w:t>
      </w:r>
    </w:p>
    <w:p w:rsidR="001A4C4C" w:rsidRDefault="001A4C4C" w:rsidP="005C45DF">
      <w:pPr>
        <w:pStyle w:val="NormalWeb"/>
        <w:spacing w:before="0" w:beforeAutospacing="0" w:after="0" w:afterAutospacing="0"/>
      </w:pPr>
      <w:r>
        <w:t>Figure 4: Resort Building at National Park Seminary, Silver Spring, Maryland</w:t>
      </w:r>
      <w:r w:rsidR="001B5CA0">
        <w:t>……25</w:t>
      </w:r>
    </w:p>
    <w:p w:rsidR="001A4C4C" w:rsidRDefault="001A4C4C" w:rsidP="005C45DF">
      <w:pPr>
        <w:pStyle w:val="NormalWeb"/>
        <w:spacing w:before="0" w:beforeAutospacing="0" w:after="0" w:afterAutospacing="0"/>
      </w:pPr>
    </w:p>
    <w:p w:rsidR="001B5CA0" w:rsidRDefault="001A4C4C" w:rsidP="001A4C4C">
      <w:pPr>
        <w:pStyle w:val="NormalWeb"/>
        <w:spacing w:before="0" w:beforeAutospacing="0" w:after="0" w:afterAutospacing="0"/>
      </w:pPr>
      <w:r>
        <w:t>Figure 5: Before Rehabilitation on the Resort Building at</w:t>
      </w:r>
    </w:p>
    <w:p w:rsidR="001A4C4C" w:rsidRDefault="001A4C4C" w:rsidP="001B5CA0">
      <w:pPr>
        <w:pStyle w:val="NormalWeb"/>
        <w:spacing w:before="0" w:beforeAutospacing="0" w:after="0" w:afterAutospacing="0"/>
        <w:ind w:firstLine="720"/>
      </w:pPr>
      <w:r>
        <w:t>National Park Seminary</w:t>
      </w:r>
      <w:r w:rsidR="001B5CA0">
        <w:t>………………………………………………..........26</w:t>
      </w:r>
    </w:p>
    <w:p w:rsidR="001A4C4C" w:rsidRDefault="001A4C4C" w:rsidP="001A4C4C">
      <w:pPr>
        <w:pStyle w:val="NormalWeb"/>
        <w:spacing w:before="0" w:beforeAutospacing="0" w:after="0" w:afterAutospacing="0"/>
      </w:pPr>
    </w:p>
    <w:p w:rsidR="001A4C4C" w:rsidRDefault="001A4C4C" w:rsidP="001A4C4C">
      <w:pPr>
        <w:pStyle w:val="NormalWeb"/>
        <w:spacing w:before="0" w:beforeAutospacing="0" w:after="0" w:afterAutospacing="0"/>
      </w:pPr>
      <w:r>
        <w:t>Figure 6: Japanese Style Pagoda on National Park Seminary Site</w:t>
      </w:r>
      <w:r w:rsidR="001B5CA0">
        <w:t>………………….27</w:t>
      </w:r>
    </w:p>
    <w:p w:rsidR="001A4C4C" w:rsidRDefault="001A4C4C" w:rsidP="001A4C4C">
      <w:pPr>
        <w:pStyle w:val="NormalWeb"/>
        <w:spacing w:before="0" w:beforeAutospacing="0" w:after="0" w:afterAutospacing="0"/>
      </w:pPr>
    </w:p>
    <w:p w:rsidR="001A4C4C" w:rsidRDefault="001A4C4C" w:rsidP="005C45DF">
      <w:pPr>
        <w:pStyle w:val="NormalWeb"/>
        <w:spacing w:before="0" w:beforeAutospacing="0" w:after="0" w:afterAutospacing="0"/>
      </w:pPr>
    </w:p>
    <w:p w:rsidR="001A4C4C" w:rsidRDefault="001A4C4C" w:rsidP="005C45DF">
      <w:pPr>
        <w:pStyle w:val="NormalWeb"/>
        <w:spacing w:before="0" w:beforeAutospacing="0" w:after="0" w:afterAutospacing="0" w:line="480" w:lineRule="auto"/>
      </w:pPr>
    </w:p>
    <w:p w:rsidR="00F6503E" w:rsidRDefault="00F6503E" w:rsidP="0019190D">
      <w:pPr>
        <w:pStyle w:val="Normal1"/>
      </w:pPr>
    </w:p>
    <w:p w:rsidR="00F6503E" w:rsidRDefault="00F6503E">
      <w:pPr>
        <w:spacing w:line="480" w:lineRule="auto"/>
      </w:pPr>
    </w:p>
    <w:p w:rsidR="00F6503E" w:rsidRDefault="00F6503E">
      <w:pPr>
        <w:spacing w:line="480" w:lineRule="auto"/>
        <w:sectPr w:rsidR="00F6503E">
          <w:endnotePr>
            <w:numFmt w:val="decimal"/>
            <w:numRestart w:val="eachSect"/>
          </w:endnotePr>
          <w:pgSz w:w="12240" w:h="15840"/>
          <w:pgMar w:top="1440" w:right="1800" w:bottom="1440" w:left="2160" w:header="720" w:footer="720" w:gutter="0"/>
          <w:pgNumType w:fmt="lowerRoman"/>
          <w:cols w:space="720"/>
          <w:docGrid w:linePitch="360"/>
        </w:sectPr>
      </w:pPr>
    </w:p>
    <w:p w:rsidR="00F6503E" w:rsidRDefault="00F6503E" w:rsidP="00BB029B">
      <w:pPr>
        <w:pStyle w:val="Heading1"/>
        <w:spacing w:line="480" w:lineRule="auto"/>
        <w:rPr>
          <w:rFonts w:ascii="Times New Roman" w:hAnsi="Times New Roman" w:cs="Times New Roman"/>
          <w:b w:val="0"/>
          <w:bCs w:val="0"/>
        </w:rPr>
      </w:pPr>
      <w:bookmarkStart w:id="6" w:name="_Toc113182860"/>
      <w:r>
        <w:rPr>
          <w:rFonts w:ascii="Times New Roman" w:hAnsi="Times New Roman" w:cs="Times New Roman"/>
          <w:b w:val="0"/>
          <w:bCs w:val="0"/>
        </w:rPr>
        <w:t xml:space="preserve">Chapter 1: </w:t>
      </w:r>
      <w:bookmarkEnd w:id="6"/>
      <w:r w:rsidR="00D1096B">
        <w:rPr>
          <w:rFonts w:ascii="Times New Roman" w:hAnsi="Times New Roman" w:cs="Times New Roman"/>
          <w:b w:val="0"/>
          <w:bCs w:val="0"/>
        </w:rPr>
        <w:t>Introduction</w:t>
      </w:r>
    </w:p>
    <w:p w:rsidR="00D1096B" w:rsidRPr="0019190D" w:rsidRDefault="00D1096B" w:rsidP="009E77FA">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Tax credits are </w:t>
      </w:r>
      <w:r w:rsidR="000E6098" w:rsidRPr="0019190D">
        <w:rPr>
          <w:rFonts w:ascii="Times New Roman" w:hAnsi="Times New Roman" w:cs="Times New Roman"/>
          <w:sz w:val="24"/>
          <w:szCs w:val="24"/>
        </w:rPr>
        <w:t xml:space="preserve">one of </w:t>
      </w:r>
      <w:r w:rsidRPr="0019190D">
        <w:rPr>
          <w:rFonts w:ascii="Times New Roman" w:hAnsi="Times New Roman" w:cs="Times New Roman"/>
          <w:sz w:val="24"/>
          <w:szCs w:val="24"/>
        </w:rPr>
        <w:t xml:space="preserve">the most important </w:t>
      </w:r>
      <w:r w:rsidR="000E6098" w:rsidRPr="0019190D">
        <w:rPr>
          <w:rFonts w:ascii="Times New Roman" w:hAnsi="Times New Roman" w:cs="Times New Roman"/>
          <w:sz w:val="24"/>
          <w:szCs w:val="24"/>
        </w:rPr>
        <w:t xml:space="preserve">financial </w:t>
      </w:r>
      <w:r w:rsidRPr="0019190D">
        <w:rPr>
          <w:rFonts w:ascii="Times New Roman" w:hAnsi="Times New Roman" w:cs="Times New Roman"/>
          <w:sz w:val="24"/>
          <w:szCs w:val="24"/>
        </w:rPr>
        <w:t>tool</w:t>
      </w:r>
      <w:r w:rsidR="000E6098" w:rsidRPr="0019190D">
        <w:rPr>
          <w:rFonts w:ascii="Times New Roman" w:hAnsi="Times New Roman" w:cs="Times New Roman"/>
          <w:sz w:val="24"/>
          <w:szCs w:val="24"/>
        </w:rPr>
        <w:t>s available to support</w:t>
      </w:r>
      <w:r w:rsidRPr="0019190D">
        <w:rPr>
          <w:rFonts w:ascii="Times New Roman" w:hAnsi="Times New Roman" w:cs="Times New Roman"/>
          <w:sz w:val="24"/>
          <w:szCs w:val="24"/>
        </w:rPr>
        <w:t xml:space="preserve"> </w:t>
      </w:r>
      <w:r w:rsidR="000E6098" w:rsidRPr="0019190D">
        <w:rPr>
          <w:rFonts w:ascii="Times New Roman" w:hAnsi="Times New Roman" w:cs="Times New Roman"/>
          <w:sz w:val="24"/>
          <w:szCs w:val="24"/>
        </w:rPr>
        <w:t xml:space="preserve">historic </w:t>
      </w:r>
      <w:r w:rsidRPr="0019190D">
        <w:rPr>
          <w:rFonts w:ascii="Times New Roman" w:hAnsi="Times New Roman" w:cs="Times New Roman"/>
          <w:sz w:val="24"/>
          <w:szCs w:val="24"/>
        </w:rPr>
        <w:t xml:space="preserve">preservation in </w:t>
      </w:r>
      <w:r w:rsidR="000E6098" w:rsidRPr="0019190D">
        <w:rPr>
          <w:rFonts w:ascii="Times New Roman" w:hAnsi="Times New Roman" w:cs="Times New Roman"/>
          <w:sz w:val="24"/>
          <w:szCs w:val="24"/>
        </w:rPr>
        <w:t>the U</w:t>
      </w:r>
      <w:r w:rsidR="005C45DF" w:rsidRPr="0019190D">
        <w:rPr>
          <w:rFonts w:ascii="Times New Roman" w:hAnsi="Times New Roman" w:cs="Times New Roman"/>
          <w:sz w:val="24"/>
          <w:szCs w:val="24"/>
        </w:rPr>
        <w:t xml:space="preserve">nited </w:t>
      </w:r>
      <w:r w:rsidR="000E6098" w:rsidRPr="0019190D">
        <w:rPr>
          <w:rFonts w:ascii="Times New Roman" w:hAnsi="Times New Roman" w:cs="Times New Roman"/>
          <w:sz w:val="24"/>
          <w:szCs w:val="24"/>
        </w:rPr>
        <w:t>S</w:t>
      </w:r>
      <w:r w:rsidR="005C45DF" w:rsidRPr="0019190D">
        <w:rPr>
          <w:rFonts w:ascii="Times New Roman" w:hAnsi="Times New Roman" w:cs="Times New Roman"/>
          <w:sz w:val="24"/>
          <w:szCs w:val="24"/>
        </w:rPr>
        <w:t>tates</w:t>
      </w:r>
      <w:r w:rsidRPr="0019190D">
        <w:rPr>
          <w:rFonts w:ascii="Times New Roman" w:hAnsi="Times New Roman" w:cs="Times New Roman"/>
          <w:sz w:val="24"/>
          <w:szCs w:val="24"/>
        </w:rPr>
        <w:t xml:space="preserve">. Unfortunately, </w:t>
      </w:r>
      <w:r w:rsidR="00F8787C" w:rsidRPr="0019190D">
        <w:rPr>
          <w:rFonts w:ascii="Times New Roman" w:hAnsi="Times New Roman" w:cs="Times New Roman"/>
          <w:sz w:val="24"/>
          <w:szCs w:val="24"/>
        </w:rPr>
        <w:t xml:space="preserve">general </w:t>
      </w:r>
      <w:r w:rsidR="000E6098" w:rsidRPr="0019190D">
        <w:rPr>
          <w:rFonts w:ascii="Times New Roman" w:hAnsi="Times New Roman" w:cs="Times New Roman"/>
          <w:sz w:val="24"/>
          <w:szCs w:val="24"/>
        </w:rPr>
        <w:t xml:space="preserve">awareness </w:t>
      </w:r>
      <w:r w:rsidR="009E77FA" w:rsidRPr="0019190D">
        <w:rPr>
          <w:rFonts w:ascii="Times New Roman" w:hAnsi="Times New Roman" w:cs="Times New Roman"/>
          <w:sz w:val="24"/>
          <w:szCs w:val="24"/>
        </w:rPr>
        <w:t>of the</w:t>
      </w:r>
      <w:r w:rsidRPr="0019190D">
        <w:rPr>
          <w:rFonts w:ascii="Times New Roman" w:hAnsi="Times New Roman" w:cs="Times New Roman"/>
          <w:sz w:val="24"/>
          <w:szCs w:val="24"/>
        </w:rPr>
        <w:t xml:space="preserve"> </w:t>
      </w:r>
      <w:r w:rsidR="000E744E" w:rsidRPr="0019190D">
        <w:rPr>
          <w:rFonts w:ascii="Times New Roman" w:hAnsi="Times New Roman" w:cs="Times New Roman"/>
          <w:sz w:val="24"/>
          <w:szCs w:val="24"/>
        </w:rPr>
        <w:t xml:space="preserve">availability of </w:t>
      </w:r>
      <w:r w:rsidRPr="0019190D">
        <w:rPr>
          <w:rFonts w:ascii="Times New Roman" w:hAnsi="Times New Roman" w:cs="Times New Roman"/>
          <w:sz w:val="24"/>
          <w:szCs w:val="24"/>
        </w:rPr>
        <w:t xml:space="preserve">preservation tax credits </w:t>
      </w:r>
      <w:r w:rsidR="000E6098" w:rsidRPr="0019190D">
        <w:rPr>
          <w:rFonts w:ascii="Times New Roman" w:hAnsi="Times New Roman" w:cs="Times New Roman"/>
          <w:sz w:val="24"/>
          <w:szCs w:val="24"/>
        </w:rPr>
        <w:t xml:space="preserve">and </w:t>
      </w:r>
      <w:r w:rsidR="005C45DF" w:rsidRPr="0019190D">
        <w:rPr>
          <w:rFonts w:ascii="Times New Roman" w:hAnsi="Times New Roman" w:cs="Times New Roman"/>
          <w:sz w:val="24"/>
          <w:szCs w:val="24"/>
        </w:rPr>
        <w:t>any other tax credits</w:t>
      </w:r>
      <w:r w:rsidR="009E77FA" w:rsidRPr="0019190D">
        <w:rPr>
          <w:rFonts w:ascii="Times New Roman" w:hAnsi="Times New Roman" w:cs="Times New Roman"/>
          <w:sz w:val="24"/>
          <w:szCs w:val="24"/>
        </w:rPr>
        <w:t xml:space="preserve"> is</w:t>
      </w:r>
      <w:r w:rsidRPr="0019190D">
        <w:rPr>
          <w:rFonts w:ascii="Times New Roman" w:hAnsi="Times New Roman" w:cs="Times New Roman"/>
          <w:sz w:val="24"/>
          <w:szCs w:val="24"/>
        </w:rPr>
        <w:t xml:space="preserve"> lacking. </w:t>
      </w:r>
      <w:r w:rsidR="000E6098" w:rsidRPr="0019190D">
        <w:rPr>
          <w:rFonts w:ascii="Times New Roman" w:hAnsi="Times New Roman" w:cs="Times New Roman"/>
          <w:sz w:val="24"/>
          <w:szCs w:val="24"/>
        </w:rPr>
        <w:t xml:space="preserve">This research has been aimed at </w:t>
      </w:r>
      <w:r w:rsidR="009E77FA" w:rsidRPr="0019190D">
        <w:rPr>
          <w:rFonts w:ascii="Times New Roman" w:hAnsi="Times New Roman" w:cs="Times New Roman"/>
          <w:sz w:val="24"/>
          <w:szCs w:val="24"/>
        </w:rPr>
        <w:t>exploring each</w:t>
      </w:r>
      <w:r w:rsidRPr="0019190D">
        <w:rPr>
          <w:rFonts w:ascii="Times New Roman" w:hAnsi="Times New Roman" w:cs="Times New Roman"/>
          <w:sz w:val="24"/>
          <w:szCs w:val="24"/>
        </w:rPr>
        <w:t xml:space="preserve"> </w:t>
      </w:r>
      <w:r w:rsidR="000E6098" w:rsidRPr="0019190D">
        <w:rPr>
          <w:rFonts w:ascii="Times New Roman" w:hAnsi="Times New Roman" w:cs="Times New Roman"/>
          <w:sz w:val="24"/>
          <w:szCs w:val="24"/>
        </w:rPr>
        <w:t xml:space="preserve">of the available </w:t>
      </w:r>
      <w:r w:rsidRPr="0019190D">
        <w:rPr>
          <w:rFonts w:ascii="Times New Roman" w:hAnsi="Times New Roman" w:cs="Times New Roman"/>
          <w:sz w:val="24"/>
          <w:szCs w:val="24"/>
        </w:rPr>
        <w:t>tax credit</w:t>
      </w:r>
      <w:r w:rsidR="000E6098" w:rsidRPr="0019190D">
        <w:rPr>
          <w:rFonts w:ascii="Times New Roman" w:hAnsi="Times New Roman" w:cs="Times New Roman"/>
          <w:sz w:val="24"/>
          <w:szCs w:val="24"/>
        </w:rPr>
        <w:t xml:space="preserve">s </w:t>
      </w:r>
      <w:r w:rsidR="009E77FA" w:rsidRPr="0019190D">
        <w:rPr>
          <w:rFonts w:ascii="Times New Roman" w:hAnsi="Times New Roman" w:cs="Times New Roman"/>
          <w:sz w:val="24"/>
          <w:szCs w:val="24"/>
        </w:rPr>
        <w:t>at the</w:t>
      </w:r>
      <w:r w:rsidRPr="0019190D">
        <w:rPr>
          <w:rFonts w:ascii="Times New Roman" w:hAnsi="Times New Roman" w:cs="Times New Roman"/>
          <w:sz w:val="24"/>
          <w:szCs w:val="24"/>
        </w:rPr>
        <w:t xml:space="preserve"> federal</w:t>
      </w:r>
      <w:r w:rsidR="000E6098" w:rsidRPr="0019190D">
        <w:rPr>
          <w:rFonts w:ascii="Times New Roman" w:hAnsi="Times New Roman" w:cs="Times New Roman"/>
          <w:sz w:val="24"/>
          <w:szCs w:val="24"/>
        </w:rPr>
        <w:t>, state, and</w:t>
      </w:r>
      <w:r w:rsidRPr="0019190D">
        <w:rPr>
          <w:rFonts w:ascii="Times New Roman" w:hAnsi="Times New Roman" w:cs="Times New Roman"/>
          <w:sz w:val="24"/>
          <w:szCs w:val="24"/>
        </w:rPr>
        <w:t xml:space="preserve"> local levels in order to </w:t>
      </w:r>
      <w:r w:rsidR="000E6098" w:rsidRPr="0019190D">
        <w:rPr>
          <w:rFonts w:ascii="Times New Roman" w:hAnsi="Times New Roman" w:cs="Times New Roman"/>
          <w:sz w:val="24"/>
          <w:szCs w:val="24"/>
        </w:rPr>
        <w:t>demonstrate how they may be used in combination to the benefit of preservation projects</w:t>
      </w:r>
      <w:r w:rsidRPr="0019190D">
        <w:rPr>
          <w:rFonts w:ascii="Times New Roman" w:hAnsi="Times New Roman" w:cs="Times New Roman"/>
          <w:sz w:val="24"/>
          <w:szCs w:val="24"/>
        </w:rPr>
        <w:t>. In Chapter 2, tax credits are defined</w:t>
      </w:r>
      <w:r w:rsidR="00F8787C" w:rsidRPr="0019190D">
        <w:rPr>
          <w:rFonts w:ascii="Times New Roman" w:hAnsi="Times New Roman" w:cs="Times New Roman"/>
          <w:sz w:val="24"/>
          <w:szCs w:val="24"/>
        </w:rPr>
        <w:t>:</w:t>
      </w:r>
      <w:r w:rsidRPr="0019190D">
        <w:rPr>
          <w:rFonts w:ascii="Times New Roman" w:hAnsi="Times New Roman" w:cs="Times New Roman"/>
          <w:sz w:val="24"/>
          <w:szCs w:val="24"/>
        </w:rPr>
        <w:t xml:space="preserve"> the </w:t>
      </w:r>
      <w:r w:rsidR="000E744E" w:rsidRPr="0019190D">
        <w:rPr>
          <w:rFonts w:ascii="Times New Roman" w:hAnsi="Times New Roman" w:cs="Times New Roman"/>
          <w:sz w:val="24"/>
          <w:szCs w:val="24"/>
        </w:rPr>
        <w:t>f</w:t>
      </w:r>
      <w:r w:rsidRPr="0019190D">
        <w:rPr>
          <w:rFonts w:ascii="Times New Roman" w:hAnsi="Times New Roman" w:cs="Times New Roman"/>
          <w:sz w:val="24"/>
          <w:szCs w:val="24"/>
        </w:rPr>
        <w:t>ederal Historic Preservation Tax Credit</w:t>
      </w:r>
      <w:r w:rsidR="009E77FA" w:rsidRPr="0019190D">
        <w:rPr>
          <w:rFonts w:ascii="Times New Roman" w:hAnsi="Times New Roman" w:cs="Times New Roman"/>
          <w:sz w:val="24"/>
          <w:szCs w:val="24"/>
        </w:rPr>
        <w:t>,</w:t>
      </w:r>
      <w:r w:rsidR="000E6098" w:rsidRPr="0019190D">
        <w:rPr>
          <w:rFonts w:ascii="Times New Roman" w:hAnsi="Times New Roman" w:cs="Times New Roman"/>
          <w:sz w:val="24"/>
          <w:szCs w:val="24"/>
        </w:rPr>
        <w:t xml:space="preserve"> </w:t>
      </w:r>
      <w:r w:rsidR="00F8787C" w:rsidRPr="0019190D">
        <w:rPr>
          <w:rFonts w:ascii="Times New Roman" w:hAnsi="Times New Roman" w:cs="Times New Roman"/>
          <w:sz w:val="24"/>
          <w:szCs w:val="24"/>
        </w:rPr>
        <w:t xml:space="preserve">and </w:t>
      </w:r>
      <w:r w:rsidRPr="0019190D">
        <w:rPr>
          <w:rFonts w:ascii="Times New Roman" w:hAnsi="Times New Roman" w:cs="Times New Roman"/>
          <w:sz w:val="24"/>
          <w:szCs w:val="24"/>
        </w:rPr>
        <w:t>the Low Income Housing Tax Credit</w:t>
      </w:r>
      <w:r w:rsidR="000E744E" w:rsidRPr="0019190D">
        <w:rPr>
          <w:rFonts w:ascii="Times New Roman" w:hAnsi="Times New Roman" w:cs="Times New Roman"/>
          <w:sz w:val="24"/>
          <w:szCs w:val="24"/>
        </w:rPr>
        <w:t>,</w:t>
      </w:r>
      <w:r w:rsidRPr="0019190D">
        <w:rPr>
          <w:rFonts w:ascii="Times New Roman" w:hAnsi="Times New Roman" w:cs="Times New Roman"/>
          <w:sz w:val="24"/>
          <w:szCs w:val="24"/>
        </w:rPr>
        <w:t xml:space="preserve"> and the New Market Tax Credit</w:t>
      </w:r>
      <w:r w:rsidR="00F8787C" w:rsidRPr="0019190D">
        <w:rPr>
          <w:rFonts w:ascii="Times New Roman" w:hAnsi="Times New Roman" w:cs="Times New Roman"/>
          <w:sz w:val="24"/>
          <w:szCs w:val="24"/>
        </w:rPr>
        <w:t xml:space="preserve">; </w:t>
      </w:r>
      <w:r w:rsidRPr="0019190D">
        <w:rPr>
          <w:rFonts w:ascii="Times New Roman" w:hAnsi="Times New Roman" w:cs="Times New Roman"/>
          <w:sz w:val="24"/>
          <w:szCs w:val="24"/>
        </w:rPr>
        <w:t>examples of state historic preservation tax credits</w:t>
      </w:r>
      <w:r w:rsidR="00F8787C" w:rsidRPr="0019190D">
        <w:rPr>
          <w:rFonts w:ascii="Times New Roman" w:hAnsi="Times New Roman" w:cs="Times New Roman"/>
          <w:sz w:val="24"/>
          <w:szCs w:val="24"/>
        </w:rPr>
        <w:t xml:space="preserve">, </w:t>
      </w:r>
      <w:r w:rsidRPr="0019190D">
        <w:rPr>
          <w:rFonts w:ascii="Times New Roman" w:hAnsi="Times New Roman" w:cs="Times New Roman"/>
          <w:sz w:val="24"/>
          <w:szCs w:val="24"/>
        </w:rPr>
        <w:t xml:space="preserve">and local historic preservation tax credits. </w:t>
      </w:r>
      <w:r w:rsidR="00F8787C" w:rsidRPr="0019190D">
        <w:rPr>
          <w:rFonts w:ascii="Times New Roman" w:hAnsi="Times New Roman" w:cs="Times New Roman"/>
          <w:sz w:val="24"/>
          <w:szCs w:val="24"/>
        </w:rPr>
        <w:t>Each</w:t>
      </w:r>
      <w:r w:rsidRPr="0019190D">
        <w:rPr>
          <w:rFonts w:ascii="Times New Roman" w:hAnsi="Times New Roman" w:cs="Times New Roman"/>
          <w:sz w:val="24"/>
          <w:szCs w:val="24"/>
        </w:rPr>
        <w:t xml:space="preserve"> tax credit </w:t>
      </w:r>
      <w:r w:rsidR="00F8787C" w:rsidRPr="0019190D">
        <w:rPr>
          <w:rFonts w:ascii="Times New Roman" w:hAnsi="Times New Roman" w:cs="Times New Roman"/>
          <w:sz w:val="24"/>
          <w:szCs w:val="24"/>
        </w:rPr>
        <w:t>is defined and analyzed in relation to its use</w:t>
      </w:r>
      <w:r w:rsidRPr="0019190D">
        <w:rPr>
          <w:rFonts w:ascii="Times New Roman" w:hAnsi="Times New Roman" w:cs="Times New Roman"/>
          <w:sz w:val="24"/>
          <w:szCs w:val="24"/>
        </w:rPr>
        <w:t xml:space="preserve"> for preservation efforts. Chapter 3</w:t>
      </w:r>
      <w:r w:rsidR="00F8787C" w:rsidRPr="0019190D">
        <w:rPr>
          <w:rFonts w:ascii="Times New Roman" w:hAnsi="Times New Roman" w:cs="Times New Roman"/>
          <w:sz w:val="24"/>
          <w:szCs w:val="24"/>
        </w:rPr>
        <w:t xml:space="preserve"> provides</w:t>
      </w:r>
      <w:r w:rsidRPr="0019190D">
        <w:rPr>
          <w:rFonts w:ascii="Times New Roman" w:hAnsi="Times New Roman" w:cs="Times New Roman"/>
          <w:sz w:val="24"/>
          <w:szCs w:val="24"/>
        </w:rPr>
        <w:t xml:space="preserve"> examples of when these tax credits </w:t>
      </w:r>
      <w:r w:rsidR="000E744E" w:rsidRPr="0019190D">
        <w:rPr>
          <w:rFonts w:ascii="Times New Roman" w:hAnsi="Times New Roman" w:cs="Times New Roman"/>
          <w:sz w:val="24"/>
          <w:szCs w:val="24"/>
        </w:rPr>
        <w:t>have been used in combination</w:t>
      </w:r>
      <w:r w:rsidR="00F8787C" w:rsidRPr="0019190D">
        <w:rPr>
          <w:rFonts w:ascii="Times New Roman" w:hAnsi="Times New Roman" w:cs="Times New Roman"/>
          <w:sz w:val="24"/>
          <w:szCs w:val="24"/>
        </w:rPr>
        <w:t xml:space="preserve">, and describes </w:t>
      </w:r>
      <w:r w:rsidRPr="0019190D">
        <w:rPr>
          <w:rFonts w:ascii="Times New Roman" w:hAnsi="Times New Roman" w:cs="Times New Roman"/>
          <w:sz w:val="24"/>
          <w:szCs w:val="24"/>
        </w:rPr>
        <w:t>examples of educational materials that are available to learn about</w:t>
      </w:r>
      <w:r w:rsidR="000E744E" w:rsidRPr="0019190D">
        <w:rPr>
          <w:rFonts w:ascii="Times New Roman" w:hAnsi="Times New Roman" w:cs="Times New Roman"/>
          <w:sz w:val="24"/>
          <w:szCs w:val="24"/>
        </w:rPr>
        <w:t xml:space="preserve"> how best to use the</w:t>
      </w:r>
      <w:r w:rsidRPr="0019190D">
        <w:rPr>
          <w:rFonts w:ascii="Times New Roman" w:hAnsi="Times New Roman" w:cs="Times New Roman"/>
          <w:sz w:val="24"/>
          <w:szCs w:val="24"/>
        </w:rPr>
        <w:t xml:space="preserve"> tax credit</w:t>
      </w:r>
      <w:r w:rsidR="000E744E" w:rsidRPr="0019190D">
        <w:rPr>
          <w:rFonts w:ascii="Times New Roman" w:hAnsi="Times New Roman" w:cs="Times New Roman"/>
          <w:sz w:val="24"/>
          <w:szCs w:val="24"/>
        </w:rPr>
        <w:t>s</w:t>
      </w:r>
      <w:r w:rsidRPr="0019190D">
        <w:rPr>
          <w:rFonts w:ascii="Times New Roman" w:hAnsi="Times New Roman" w:cs="Times New Roman"/>
          <w:sz w:val="24"/>
          <w:szCs w:val="24"/>
        </w:rPr>
        <w:t xml:space="preserve">. The history of preservation </w:t>
      </w:r>
      <w:r w:rsidR="00F8787C" w:rsidRPr="0019190D">
        <w:rPr>
          <w:rFonts w:ascii="Times New Roman" w:hAnsi="Times New Roman" w:cs="Times New Roman"/>
          <w:sz w:val="24"/>
          <w:szCs w:val="24"/>
        </w:rPr>
        <w:t>in the US demonstrates the importance of both</w:t>
      </w:r>
      <w:r w:rsidRPr="0019190D">
        <w:rPr>
          <w:rFonts w:ascii="Times New Roman" w:hAnsi="Times New Roman" w:cs="Times New Roman"/>
          <w:sz w:val="24"/>
          <w:szCs w:val="24"/>
        </w:rPr>
        <w:t xml:space="preserve"> public and private efforts </w:t>
      </w:r>
      <w:r w:rsidR="00F8787C" w:rsidRPr="0019190D">
        <w:rPr>
          <w:rFonts w:ascii="Times New Roman" w:hAnsi="Times New Roman" w:cs="Times New Roman"/>
          <w:sz w:val="24"/>
          <w:szCs w:val="24"/>
        </w:rPr>
        <w:t>in saving</w:t>
      </w:r>
      <w:r w:rsidRPr="0019190D">
        <w:rPr>
          <w:rFonts w:ascii="Times New Roman" w:hAnsi="Times New Roman" w:cs="Times New Roman"/>
          <w:sz w:val="24"/>
          <w:szCs w:val="24"/>
        </w:rPr>
        <w:t xml:space="preserve"> structures that are important to history</w:t>
      </w:r>
      <w:r w:rsidR="00F8787C" w:rsidRPr="0019190D">
        <w:rPr>
          <w:rFonts w:ascii="Times New Roman" w:hAnsi="Times New Roman" w:cs="Times New Roman"/>
          <w:sz w:val="24"/>
          <w:szCs w:val="24"/>
        </w:rPr>
        <w:t>,</w:t>
      </w:r>
      <w:r w:rsidRPr="0019190D">
        <w:rPr>
          <w:rFonts w:ascii="Times New Roman" w:hAnsi="Times New Roman" w:cs="Times New Roman"/>
          <w:sz w:val="24"/>
          <w:szCs w:val="24"/>
        </w:rPr>
        <w:t xml:space="preserve"> and tax credits are the best example of how the public and private sectors have worked together.</w:t>
      </w:r>
    </w:p>
    <w:p w:rsidR="00D1096B" w:rsidRDefault="00D1096B" w:rsidP="00D1096B">
      <w:pPr>
        <w:pStyle w:val="Normal1"/>
        <w:spacing w:line="480" w:lineRule="auto"/>
      </w:pPr>
    </w:p>
    <w:p w:rsidR="008C1E96" w:rsidRDefault="008C1E96">
      <w:pPr>
        <w:spacing w:line="480" w:lineRule="auto"/>
        <w:ind w:firstLine="720"/>
      </w:pPr>
      <w:r>
        <w:t>The scope of historic preservation</w:t>
      </w:r>
      <w:r w:rsidR="000E744E">
        <w:t xml:space="preserve"> in the United States</w:t>
      </w:r>
      <w:r>
        <w:t xml:space="preserve"> has expanded dramatically over time. The idea of preserving our historic buildings did not blossom until the late 19th century, and even then it was limited to those structures viewed by a select group as the most important.  But, “Led by elite individuals and groups at its inception in the nineteenth century, it broadened its base with the advent of government programs in the twentieth century.”</w:t>
      </w:r>
      <w:r>
        <w:rPr>
          <w:vertAlign w:val="superscript"/>
        </w:rPr>
        <w:footnoteReference w:id="1"/>
      </w:r>
      <w:r>
        <w:t xml:space="preserve"> The federal government led the way with a series of laws starting with the Antiquities Act of 1906, which protected Native American sites if they were located on federal land. The National Park Service (NPS) was created in 1916 within the Department of the Interior to manage the designated properties.  The Historic American Buildings Survey (HABS) was established in 1933 to record historic structures, and the Historic Sites Act of 1935 </w:t>
      </w:r>
      <w:r w:rsidR="005C45DF">
        <w:t>established a national policy to preserv</w:t>
      </w:r>
      <w:r w:rsidR="00C50A13">
        <w:t>e</w:t>
      </w:r>
      <w:r w:rsidR="005C45DF">
        <w:t xml:space="preserve"> historic sites, buildings and objects</w:t>
      </w:r>
      <w:r w:rsidR="00C50A13">
        <w:t xml:space="preserve"> for public use</w:t>
      </w:r>
      <w:r w:rsidR="005C45DF">
        <w:t xml:space="preserve">. </w:t>
      </w:r>
      <w:r w:rsidR="00040DA6">
        <w:t xml:space="preserve">The Act also charged the NPS with preparing a list of historic sites that </w:t>
      </w:r>
      <w:r w:rsidR="001D4FEB">
        <w:t xml:space="preserve">potentially could </w:t>
      </w:r>
      <w:r>
        <w:t>be included in the National Park System.</w:t>
      </w:r>
      <w:r>
        <w:rPr>
          <w:vertAlign w:val="superscript"/>
        </w:rPr>
        <w:footnoteReference w:id="2"/>
      </w:r>
      <w:r>
        <w:t xml:space="preserve"> Most of this work from 1906 to 1935 was aimed at preserving historic resources on federal land, with little attention paid to those that were privately owned. </w:t>
      </w:r>
    </w:p>
    <w:p w:rsidR="00D1096B" w:rsidRDefault="00D1096B" w:rsidP="00D1096B">
      <w:pPr>
        <w:pStyle w:val="Normal1"/>
        <w:spacing w:line="480" w:lineRule="auto"/>
      </w:pPr>
    </w:p>
    <w:p w:rsidR="001D4FEB" w:rsidRDefault="00FF682A" w:rsidP="00151A6B">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By the 1950s the expanding national economy began to put pressure on historic resources, particularly in the form of highway construction, suburban development, and a </w:t>
      </w:r>
      <w:r w:rsidR="004B6A2B" w:rsidRPr="0019190D">
        <w:rPr>
          <w:rFonts w:ascii="Times New Roman" w:hAnsi="Times New Roman" w:cs="Times New Roman"/>
          <w:sz w:val="24"/>
          <w:szCs w:val="24"/>
        </w:rPr>
        <w:t xml:space="preserve">parallel </w:t>
      </w:r>
      <w:r w:rsidRPr="0019190D">
        <w:rPr>
          <w:rFonts w:ascii="Times New Roman" w:hAnsi="Times New Roman" w:cs="Times New Roman"/>
          <w:sz w:val="24"/>
          <w:szCs w:val="24"/>
        </w:rPr>
        <w:t xml:space="preserve">decline in prosperity in many inner cities.  </w:t>
      </w:r>
      <w:r w:rsidR="00D1096B" w:rsidRPr="0019190D">
        <w:rPr>
          <w:rFonts w:ascii="Times New Roman" w:hAnsi="Times New Roman" w:cs="Times New Roman"/>
          <w:sz w:val="24"/>
          <w:szCs w:val="24"/>
        </w:rPr>
        <w:t xml:space="preserve"> This led to </w:t>
      </w:r>
      <w:r w:rsidRPr="0019190D">
        <w:rPr>
          <w:rFonts w:ascii="Times New Roman" w:hAnsi="Times New Roman" w:cs="Times New Roman"/>
          <w:sz w:val="24"/>
          <w:szCs w:val="24"/>
        </w:rPr>
        <w:t xml:space="preserve">widespread abandonment of historic structures and </w:t>
      </w:r>
      <w:r w:rsidR="00D1096B" w:rsidRPr="0019190D">
        <w:rPr>
          <w:rFonts w:ascii="Times New Roman" w:hAnsi="Times New Roman" w:cs="Times New Roman"/>
          <w:sz w:val="24"/>
          <w:szCs w:val="24"/>
        </w:rPr>
        <w:t xml:space="preserve">programs for “slum clearance” and “urban redevelopment.” </w:t>
      </w:r>
      <w:r w:rsidRPr="0019190D">
        <w:rPr>
          <w:rFonts w:ascii="Times New Roman" w:hAnsi="Times New Roman" w:cs="Times New Roman"/>
          <w:sz w:val="24"/>
          <w:szCs w:val="24"/>
        </w:rPr>
        <w:t>By</w:t>
      </w:r>
      <w:r w:rsidR="00D1096B" w:rsidRPr="0019190D">
        <w:rPr>
          <w:rFonts w:ascii="Times New Roman" w:hAnsi="Times New Roman" w:cs="Times New Roman"/>
          <w:sz w:val="24"/>
          <w:szCs w:val="24"/>
        </w:rPr>
        <w:t xml:space="preserve"> the 1960s new energy was given to the preservation movement with the </w:t>
      </w:r>
      <w:r w:rsidRPr="0019190D">
        <w:rPr>
          <w:rFonts w:ascii="Times New Roman" w:hAnsi="Times New Roman" w:cs="Times New Roman"/>
          <w:sz w:val="24"/>
          <w:szCs w:val="24"/>
        </w:rPr>
        <w:t>passage</w:t>
      </w:r>
      <w:r w:rsidR="00D1096B" w:rsidRPr="0019190D">
        <w:rPr>
          <w:rFonts w:ascii="Times New Roman" w:hAnsi="Times New Roman" w:cs="Times New Roman"/>
          <w:sz w:val="24"/>
          <w:szCs w:val="24"/>
        </w:rPr>
        <w:t xml:space="preserve"> of the National Historic Preservation Act of 1966 (NHPA). The law </w:t>
      </w:r>
      <w:r w:rsidR="001D4FEB">
        <w:rPr>
          <w:rFonts w:ascii="Times New Roman" w:hAnsi="Times New Roman" w:cs="Times New Roman"/>
          <w:sz w:val="24"/>
          <w:szCs w:val="24"/>
        </w:rPr>
        <w:t xml:space="preserve">established </w:t>
      </w:r>
      <w:r w:rsidRPr="0019190D">
        <w:rPr>
          <w:rFonts w:ascii="Times New Roman" w:hAnsi="Times New Roman" w:cs="Times New Roman"/>
          <w:sz w:val="24"/>
          <w:szCs w:val="24"/>
        </w:rPr>
        <w:t>the National Register of Historic Places</w:t>
      </w:r>
      <w:r w:rsidR="001D4FEB">
        <w:rPr>
          <w:rFonts w:ascii="Times New Roman" w:hAnsi="Times New Roman" w:cs="Times New Roman"/>
          <w:sz w:val="24"/>
          <w:szCs w:val="24"/>
        </w:rPr>
        <w:t>, created a process (Section 106) to review potential negative impacts on historic resources as the result of federal activity, and empowered t</w:t>
      </w:r>
      <w:r w:rsidR="00D1096B" w:rsidRPr="0019190D">
        <w:rPr>
          <w:rFonts w:ascii="Times New Roman" w:hAnsi="Times New Roman" w:cs="Times New Roman"/>
          <w:sz w:val="24"/>
          <w:szCs w:val="24"/>
        </w:rPr>
        <w:t>he Advisory Council on Historic Preservation</w:t>
      </w:r>
      <w:r w:rsidR="001D4FEB">
        <w:rPr>
          <w:rFonts w:ascii="Times New Roman" w:hAnsi="Times New Roman" w:cs="Times New Roman"/>
          <w:sz w:val="24"/>
          <w:szCs w:val="24"/>
        </w:rPr>
        <w:t xml:space="preserve"> as an independent body to review and render opinions on disputes on preservation matters</w:t>
      </w:r>
      <w:r w:rsidR="00A25527" w:rsidRPr="0019190D">
        <w:rPr>
          <w:rFonts w:ascii="Times New Roman" w:hAnsi="Times New Roman" w:cs="Times New Roman"/>
          <w:sz w:val="24"/>
          <w:szCs w:val="24"/>
        </w:rPr>
        <w:t>.</w:t>
      </w:r>
      <w:r w:rsidR="001D4FEB">
        <w:rPr>
          <w:rFonts w:ascii="Times New Roman" w:hAnsi="Times New Roman" w:cs="Times New Roman"/>
          <w:sz w:val="24"/>
          <w:szCs w:val="24"/>
        </w:rPr>
        <w:t xml:space="preserve"> </w:t>
      </w:r>
      <w:r w:rsidRPr="0019190D">
        <w:rPr>
          <w:rFonts w:ascii="Times New Roman" w:hAnsi="Times New Roman" w:cs="Times New Roman"/>
          <w:sz w:val="24"/>
          <w:szCs w:val="24"/>
        </w:rPr>
        <w:t>What has evolved is a “</w:t>
      </w:r>
      <w:r w:rsidR="00D1096B" w:rsidRPr="0019190D">
        <w:rPr>
          <w:rFonts w:ascii="Times New Roman" w:hAnsi="Times New Roman" w:cs="Times New Roman"/>
          <w:sz w:val="24"/>
          <w:szCs w:val="24"/>
        </w:rPr>
        <w:t xml:space="preserve">concept of preservation built on a finely wrought and sustained balance between </w:t>
      </w:r>
      <w:r w:rsidR="00CA3FDB">
        <w:rPr>
          <w:rFonts w:ascii="Times New Roman" w:hAnsi="Times New Roman" w:cs="Times New Roman"/>
          <w:sz w:val="24"/>
          <w:szCs w:val="24"/>
        </w:rPr>
        <w:t>respects</w:t>
      </w:r>
      <w:r w:rsidR="00D1096B" w:rsidRPr="0019190D">
        <w:rPr>
          <w:rFonts w:ascii="Times New Roman" w:hAnsi="Times New Roman" w:cs="Times New Roman"/>
          <w:sz w:val="24"/>
          <w:szCs w:val="24"/>
        </w:rPr>
        <w:t xml:space="preserve"> for private rights on the one hand and a concern for the larger community on the other.”</w:t>
      </w:r>
      <w:r w:rsidR="001D4FEB">
        <w:rPr>
          <w:rStyle w:val="FootnoteReference"/>
          <w:rFonts w:ascii="Times New Roman" w:hAnsi="Times New Roman" w:cs="Times New Roman"/>
          <w:sz w:val="24"/>
          <w:szCs w:val="24"/>
        </w:rPr>
        <w:footnoteReference w:id="3"/>
      </w:r>
      <w:r w:rsidR="00D1096B" w:rsidRPr="0019190D">
        <w:rPr>
          <w:rFonts w:ascii="Times New Roman" w:hAnsi="Times New Roman" w:cs="Times New Roman"/>
          <w:sz w:val="24"/>
          <w:szCs w:val="24"/>
        </w:rPr>
        <w:t xml:space="preserve"> </w:t>
      </w:r>
      <w:r w:rsidRPr="0019190D">
        <w:rPr>
          <w:rFonts w:ascii="Times New Roman" w:hAnsi="Times New Roman" w:cs="Times New Roman"/>
          <w:sz w:val="24"/>
          <w:szCs w:val="24"/>
        </w:rPr>
        <w:t xml:space="preserve"> </w:t>
      </w:r>
      <w:r w:rsidR="00D1096B" w:rsidRPr="0019190D">
        <w:rPr>
          <w:rFonts w:ascii="Times New Roman" w:hAnsi="Times New Roman" w:cs="Times New Roman"/>
          <w:sz w:val="24"/>
          <w:szCs w:val="24"/>
        </w:rPr>
        <w:t xml:space="preserve"> </w:t>
      </w:r>
    </w:p>
    <w:p w:rsidR="001D4FEB" w:rsidRDefault="001D4FEB" w:rsidP="00151A6B">
      <w:pPr>
        <w:pStyle w:val="Normal1"/>
        <w:spacing w:line="480" w:lineRule="auto"/>
        <w:ind w:firstLine="720"/>
        <w:rPr>
          <w:rFonts w:ascii="Times New Roman" w:hAnsi="Times New Roman" w:cs="Times New Roman"/>
          <w:sz w:val="24"/>
          <w:szCs w:val="24"/>
        </w:rPr>
      </w:pPr>
    </w:p>
    <w:p w:rsidR="00D1096B" w:rsidRPr="0019190D" w:rsidRDefault="00FF682A" w:rsidP="00151A6B">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The </w:t>
      </w:r>
      <w:r w:rsidR="00D1096B" w:rsidRPr="0019190D">
        <w:rPr>
          <w:rFonts w:ascii="Times New Roman" w:hAnsi="Times New Roman" w:cs="Times New Roman"/>
          <w:sz w:val="24"/>
          <w:szCs w:val="24"/>
        </w:rPr>
        <w:t>Tax Reform Act of 1976</w:t>
      </w:r>
      <w:r w:rsidRPr="0019190D">
        <w:rPr>
          <w:rFonts w:ascii="Times New Roman" w:hAnsi="Times New Roman" w:cs="Times New Roman"/>
          <w:sz w:val="24"/>
          <w:szCs w:val="24"/>
        </w:rPr>
        <w:t xml:space="preserve"> provided the basis for incentivizing privately fund</w:t>
      </w:r>
      <w:r w:rsidR="0035739F" w:rsidRPr="0019190D">
        <w:rPr>
          <w:rFonts w:ascii="Times New Roman" w:hAnsi="Times New Roman" w:cs="Times New Roman"/>
          <w:sz w:val="24"/>
          <w:szCs w:val="24"/>
        </w:rPr>
        <w:t>ed</w:t>
      </w:r>
      <w:r w:rsidRPr="0019190D">
        <w:rPr>
          <w:rFonts w:ascii="Times New Roman" w:hAnsi="Times New Roman" w:cs="Times New Roman"/>
          <w:sz w:val="24"/>
          <w:szCs w:val="24"/>
        </w:rPr>
        <w:t xml:space="preserve"> preservation</w:t>
      </w:r>
      <w:r w:rsidR="0035739F" w:rsidRPr="0019190D">
        <w:rPr>
          <w:rFonts w:ascii="Times New Roman" w:hAnsi="Times New Roman" w:cs="Times New Roman"/>
          <w:sz w:val="24"/>
          <w:szCs w:val="24"/>
        </w:rPr>
        <w:t xml:space="preserve"> by providing a mechanism of </w:t>
      </w:r>
      <w:r w:rsidRPr="0019190D">
        <w:rPr>
          <w:rFonts w:ascii="Times New Roman" w:hAnsi="Times New Roman" w:cs="Times New Roman"/>
          <w:sz w:val="24"/>
          <w:szCs w:val="24"/>
        </w:rPr>
        <w:t>tax relief</w:t>
      </w:r>
      <w:r w:rsidR="00D1096B" w:rsidRPr="0019190D">
        <w:rPr>
          <w:rFonts w:ascii="Times New Roman" w:hAnsi="Times New Roman" w:cs="Times New Roman"/>
          <w:sz w:val="24"/>
          <w:szCs w:val="24"/>
        </w:rPr>
        <w:t xml:space="preserve">. </w:t>
      </w:r>
      <w:r w:rsidR="0035739F" w:rsidRPr="0019190D">
        <w:rPr>
          <w:rFonts w:ascii="Times New Roman" w:hAnsi="Times New Roman" w:cs="Times New Roman"/>
          <w:sz w:val="24"/>
          <w:szCs w:val="24"/>
        </w:rPr>
        <w:t xml:space="preserve"> These</w:t>
      </w:r>
      <w:r w:rsidR="00D1096B" w:rsidRPr="0019190D">
        <w:rPr>
          <w:rFonts w:ascii="Times New Roman" w:hAnsi="Times New Roman" w:cs="Times New Roman"/>
          <w:sz w:val="24"/>
          <w:szCs w:val="24"/>
        </w:rPr>
        <w:t xml:space="preserve"> incentives</w:t>
      </w:r>
      <w:r w:rsidR="00151A6B" w:rsidRPr="0019190D">
        <w:rPr>
          <w:rFonts w:ascii="Times New Roman" w:hAnsi="Times New Roman" w:cs="Times New Roman"/>
          <w:sz w:val="24"/>
          <w:szCs w:val="24"/>
        </w:rPr>
        <w:t xml:space="preserve"> </w:t>
      </w:r>
      <w:r w:rsidR="0035739F" w:rsidRPr="0019190D">
        <w:rPr>
          <w:rFonts w:ascii="Times New Roman" w:hAnsi="Times New Roman" w:cs="Times New Roman"/>
          <w:sz w:val="24"/>
          <w:szCs w:val="24"/>
        </w:rPr>
        <w:t>“</w:t>
      </w:r>
      <w:r w:rsidR="00D1096B" w:rsidRPr="0019190D">
        <w:rPr>
          <w:rFonts w:ascii="Times New Roman" w:hAnsi="Times New Roman" w:cs="Times New Roman"/>
          <w:sz w:val="24"/>
          <w:szCs w:val="24"/>
        </w:rPr>
        <w:t xml:space="preserve">can be thought of as ‘back-door’ assistance, in the sense that they are off-budget and politically easier to obtain...the American preservation movement has been heavily dependent on back-door public assistance since 1976.” The guidelines for the Historic Preservation Tax Credit that is in use today was created out of the Tax Reform Act of 1986, </w:t>
      </w:r>
      <w:r w:rsidR="00A25527" w:rsidRPr="0019190D">
        <w:rPr>
          <w:rFonts w:ascii="Times New Roman" w:hAnsi="Times New Roman" w:cs="Times New Roman"/>
          <w:sz w:val="24"/>
          <w:szCs w:val="24"/>
        </w:rPr>
        <w:t xml:space="preserve">which was intended to </w:t>
      </w:r>
      <w:r w:rsidR="001D4FEB">
        <w:rPr>
          <w:rFonts w:ascii="Times New Roman" w:hAnsi="Times New Roman" w:cs="Times New Roman"/>
          <w:sz w:val="24"/>
          <w:szCs w:val="24"/>
        </w:rPr>
        <w:t>encourage</w:t>
      </w:r>
      <w:r w:rsidR="00A60664" w:rsidRPr="0019190D">
        <w:rPr>
          <w:rFonts w:ascii="Times New Roman" w:hAnsi="Times New Roman" w:cs="Times New Roman"/>
          <w:sz w:val="24"/>
          <w:szCs w:val="24"/>
        </w:rPr>
        <w:t xml:space="preserve"> </w:t>
      </w:r>
      <w:r w:rsidR="00A25527" w:rsidRPr="0019190D">
        <w:rPr>
          <w:rFonts w:ascii="Times New Roman" w:hAnsi="Times New Roman" w:cs="Times New Roman"/>
          <w:sz w:val="24"/>
          <w:szCs w:val="24"/>
        </w:rPr>
        <w:t>private investment and</w:t>
      </w:r>
      <w:r w:rsidR="00D1096B" w:rsidRPr="0019190D">
        <w:rPr>
          <w:rFonts w:ascii="Times New Roman" w:hAnsi="Times New Roman" w:cs="Times New Roman"/>
          <w:sz w:val="24"/>
          <w:szCs w:val="24"/>
        </w:rPr>
        <w:t xml:space="preserve"> </w:t>
      </w:r>
      <w:r w:rsidR="001D4FEB">
        <w:rPr>
          <w:rFonts w:ascii="Times New Roman" w:hAnsi="Times New Roman" w:cs="Times New Roman"/>
          <w:sz w:val="24"/>
          <w:szCs w:val="24"/>
        </w:rPr>
        <w:t xml:space="preserve">to </w:t>
      </w:r>
      <w:r w:rsidR="00D1096B" w:rsidRPr="0019190D">
        <w:rPr>
          <w:rFonts w:ascii="Times New Roman" w:hAnsi="Times New Roman" w:cs="Times New Roman"/>
          <w:sz w:val="24"/>
          <w:szCs w:val="24"/>
        </w:rPr>
        <w:t>equalize the cost of rehabilitation work versus new construction. Unfortunately, the tax credit is underutilized and there has been a decline in its use since 1986.</w:t>
      </w:r>
      <w:r w:rsidR="00D1096B" w:rsidRPr="0019190D">
        <w:rPr>
          <w:rFonts w:ascii="Times New Roman" w:hAnsi="Times New Roman" w:cs="Times New Roman"/>
          <w:sz w:val="24"/>
          <w:szCs w:val="24"/>
          <w:vertAlign w:val="superscript"/>
        </w:rPr>
        <w:footnoteReference w:id="4"/>
      </w:r>
      <w:r w:rsidR="00D1096B" w:rsidRPr="0019190D">
        <w:rPr>
          <w:rFonts w:ascii="Times New Roman" w:hAnsi="Times New Roman" w:cs="Times New Roman"/>
          <w:sz w:val="24"/>
          <w:szCs w:val="24"/>
        </w:rPr>
        <w:t xml:space="preserve"> </w:t>
      </w:r>
      <w:r w:rsidR="00C9627C">
        <w:rPr>
          <w:rFonts w:ascii="Times New Roman" w:hAnsi="Times New Roman" w:cs="Times New Roman"/>
          <w:sz w:val="24"/>
          <w:szCs w:val="24"/>
        </w:rPr>
        <w:t>U</w:t>
      </w:r>
      <w:r w:rsidR="00D1096B" w:rsidRPr="0019190D">
        <w:rPr>
          <w:rFonts w:ascii="Times New Roman" w:hAnsi="Times New Roman" w:cs="Times New Roman"/>
          <w:sz w:val="24"/>
          <w:szCs w:val="24"/>
        </w:rPr>
        <w:t xml:space="preserve">nderstanding </w:t>
      </w:r>
      <w:r w:rsidR="0035739F" w:rsidRPr="0019190D">
        <w:rPr>
          <w:rFonts w:ascii="Times New Roman" w:hAnsi="Times New Roman" w:cs="Times New Roman"/>
          <w:sz w:val="24"/>
          <w:szCs w:val="24"/>
        </w:rPr>
        <w:t xml:space="preserve">the parameters of the </w:t>
      </w:r>
      <w:r w:rsidR="00D1096B" w:rsidRPr="0019190D">
        <w:rPr>
          <w:rFonts w:ascii="Times New Roman" w:hAnsi="Times New Roman" w:cs="Times New Roman"/>
          <w:sz w:val="24"/>
          <w:szCs w:val="24"/>
        </w:rPr>
        <w:t>tax credit</w:t>
      </w:r>
      <w:r w:rsidR="0035739F" w:rsidRPr="0019190D">
        <w:rPr>
          <w:rFonts w:ascii="Times New Roman" w:hAnsi="Times New Roman" w:cs="Times New Roman"/>
          <w:sz w:val="24"/>
          <w:szCs w:val="24"/>
        </w:rPr>
        <w:t>s</w:t>
      </w:r>
      <w:r w:rsidR="00D1096B" w:rsidRPr="0019190D">
        <w:rPr>
          <w:rFonts w:ascii="Times New Roman" w:hAnsi="Times New Roman" w:cs="Times New Roman"/>
          <w:sz w:val="24"/>
          <w:szCs w:val="24"/>
        </w:rPr>
        <w:t xml:space="preserve"> is</w:t>
      </w:r>
      <w:r w:rsidR="0035739F" w:rsidRPr="0019190D">
        <w:rPr>
          <w:rFonts w:ascii="Times New Roman" w:hAnsi="Times New Roman" w:cs="Times New Roman"/>
          <w:sz w:val="24"/>
          <w:szCs w:val="24"/>
        </w:rPr>
        <w:t xml:space="preserve"> crucial</w:t>
      </w:r>
      <w:r w:rsidR="00D1096B" w:rsidRPr="0019190D">
        <w:rPr>
          <w:rFonts w:ascii="Times New Roman" w:hAnsi="Times New Roman" w:cs="Times New Roman"/>
          <w:sz w:val="24"/>
          <w:szCs w:val="24"/>
        </w:rPr>
        <w:t xml:space="preserve"> </w:t>
      </w:r>
      <w:r w:rsidR="0035739F" w:rsidRPr="0019190D">
        <w:rPr>
          <w:rFonts w:ascii="Times New Roman" w:hAnsi="Times New Roman" w:cs="Times New Roman"/>
          <w:sz w:val="24"/>
          <w:szCs w:val="24"/>
        </w:rPr>
        <w:t>to maxim</w:t>
      </w:r>
      <w:r w:rsidR="00A25527" w:rsidRPr="0019190D">
        <w:rPr>
          <w:rFonts w:ascii="Times New Roman" w:hAnsi="Times New Roman" w:cs="Times New Roman"/>
          <w:sz w:val="24"/>
          <w:szCs w:val="24"/>
        </w:rPr>
        <w:t>izing its use in</w:t>
      </w:r>
      <w:r w:rsidR="0035739F" w:rsidRPr="0019190D">
        <w:rPr>
          <w:rFonts w:ascii="Times New Roman" w:hAnsi="Times New Roman" w:cs="Times New Roman"/>
          <w:sz w:val="24"/>
          <w:szCs w:val="24"/>
        </w:rPr>
        <w:t xml:space="preserve"> </w:t>
      </w:r>
      <w:r w:rsidR="00D1096B" w:rsidRPr="0019190D">
        <w:rPr>
          <w:rFonts w:ascii="Times New Roman" w:hAnsi="Times New Roman" w:cs="Times New Roman"/>
          <w:sz w:val="24"/>
          <w:szCs w:val="24"/>
        </w:rPr>
        <w:t xml:space="preserve">preservation efforts </w:t>
      </w:r>
      <w:r w:rsidR="0035739F" w:rsidRPr="0019190D">
        <w:rPr>
          <w:rFonts w:ascii="Times New Roman" w:hAnsi="Times New Roman" w:cs="Times New Roman"/>
          <w:sz w:val="24"/>
          <w:szCs w:val="24"/>
        </w:rPr>
        <w:t xml:space="preserve">throughout the country. </w:t>
      </w:r>
    </w:p>
    <w:p w:rsidR="00D1096B" w:rsidRPr="0019190D" w:rsidRDefault="00D1096B" w:rsidP="00D1096B">
      <w:pPr>
        <w:pStyle w:val="Normal1"/>
        <w:spacing w:line="480" w:lineRule="auto"/>
        <w:rPr>
          <w:rFonts w:ascii="Times New Roman" w:hAnsi="Times New Roman" w:cs="Times New Roman"/>
          <w:sz w:val="24"/>
          <w:szCs w:val="24"/>
        </w:rPr>
      </w:pPr>
    </w:p>
    <w:p w:rsidR="00D1096B" w:rsidRDefault="00D1096B" w:rsidP="00040DA6">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The government </w:t>
      </w:r>
      <w:r w:rsidR="00A25527" w:rsidRPr="0019190D">
        <w:rPr>
          <w:rFonts w:ascii="Times New Roman" w:hAnsi="Times New Roman" w:cs="Times New Roman"/>
          <w:sz w:val="24"/>
          <w:szCs w:val="24"/>
        </w:rPr>
        <w:t xml:space="preserve">has sought to </w:t>
      </w:r>
      <w:r w:rsidRPr="0019190D">
        <w:rPr>
          <w:rFonts w:ascii="Times New Roman" w:hAnsi="Times New Roman" w:cs="Times New Roman"/>
          <w:sz w:val="24"/>
          <w:szCs w:val="24"/>
        </w:rPr>
        <w:t xml:space="preserve">leverage taxes in order to create incentives </w:t>
      </w:r>
      <w:r w:rsidR="0035739F" w:rsidRPr="0019190D">
        <w:rPr>
          <w:rFonts w:ascii="Times New Roman" w:hAnsi="Times New Roman" w:cs="Times New Roman"/>
          <w:sz w:val="24"/>
          <w:szCs w:val="24"/>
        </w:rPr>
        <w:t xml:space="preserve">for </w:t>
      </w:r>
      <w:r w:rsidRPr="0019190D">
        <w:rPr>
          <w:rFonts w:ascii="Times New Roman" w:hAnsi="Times New Roman" w:cs="Times New Roman"/>
          <w:sz w:val="24"/>
          <w:szCs w:val="24"/>
        </w:rPr>
        <w:t>citizens and businesses</w:t>
      </w:r>
      <w:r w:rsidR="00040DA6">
        <w:rPr>
          <w:rFonts w:ascii="Times New Roman" w:hAnsi="Times New Roman" w:cs="Times New Roman"/>
          <w:sz w:val="24"/>
          <w:szCs w:val="24"/>
        </w:rPr>
        <w:t xml:space="preserve"> in a variety of ways</w:t>
      </w:r>
      <w:r w:rsidRPr="0019190D">
        <w:rPr>
          <w:rFonts w:ascii="Times New Roman" w:hAnsi="Times New Roman" w:cs="Times New Roman"/>
          <w:sz w:val="24"/>
          <w:szCs w:val="24"/>
        </w:rPr>
        <w:t>. The two most common forms are tax deductions and tax credits</w:t>
      </w:r>
      <w:r w:rsidR="0035739F" w:rsidRPr="0019190D">
        <w:rPr>
          <w:rFonts w:ascii="Times New Roman" w:hAnsi="Times New Roman" w:cs="Times New Roman"/>
          <w:sz w:val="24"/>
          <w:szCs w:val="24"/>
        </w:rPr>
        <w:t>,</w:t>
      </w:r>
      <w:r w:rsidRPr="0019190D">
        <w:rPr>
          <w:rFonts w:ascii="Times New Roman" w:hAnsi="Times New Roman" w:cs="Times New Roman"/>
          <w:sz w:val="24"/>
          <w:szCs w:val="24"/>
        </w:rPr>
        <w:t xml:space="preserve"> and understanding the difference is important. An income tax deduction lowers the amount of income that can be taxed</w:t>
      </w:r>
      <w:r w:rsidR="0035739F" w:rsidRPr="0019190D">
        <w:rPr>
          <w:rFonts w:ascii="Times New Roman" w:hAnsi="Times New Roman" w:cs="Times New Roman"/>
          <w:sz w:val="24"/>
          <w:szCs w:val="24"/>
        </w:rPr>
        <w:t>, while a</w:t>
      </w:r>
      <w:r w:rsidRPr="0019190D">
        <w:rPr>
          <w:rFonts w:ascii="Times New Roman" w:hAnsi="Times New Roman" w:cs="Times New Roman"/>
          <w:sz w:val="24"/>
          <w:szCs w:val="24"/>
        </w:rPr>
        <w:t xml:space="preserve"> tax credit lowers the amount </w:t>
      </w:r>
      <w:r w:rsidR="0035739F" w:rsidRPr="0019190D">
        <w:rPr>
          <w:rFonts w:ascii="Times New Roman" w:hAnsi="Times New Roman" w:cs="Times New Roman"/>
          <w:sz w:val="24"/>
          <w:szCs w:val="24"/>
        </w:rPr>
        <w:t xml:space="preserve">of </w:t>
      </w:r>
      <w:r w:rsidRPr="0019190D">
        <w:rPr>
          <w:rFonts w:ascii="Times New Roman" w:hAnsi="Times New Roman" w:cs="Times New Roman"/>
          <w:sz w:val="24"/>
          <w:szCs w:val="24"/>
        </w:rPr>
        <w:t>taxes</w:t>
      </w:r>
      <w:r w:rsidR="0035739F" w:rsidRPr="0019190D">
        <w:rPr>
          <w:rFonts w:ascii="Times New Roman" w:hAnsi="Times New Roman" w:cs="Times New Roman"/>
          <w:sz w:val="24"/>
          <w:szCs w:val="24"/>
        </w:rPr>
        <w:t xml:space="preserve"> that are owed</w:t>
      </w:r>
      <w:r w:rsidRPr="0019190D">
        <w:rPr>
          <w:rFonts w:ascii="Times New Roman" w:hAnsi="Times New Roman" w:cs="Times New Roman"/>
          <w:sz w:val="24"/>
          <w:szCs w:val="24"/>
        </w:rPr>
        <w:t>. In general, a dollar of tax credit reduces the amount of income tax owed by one dollar.</w:t>
      </w:r>
      <w:r w:rsidRPr="0019190D">
        <w:rPr>
          <w:rFonts w:ascii="Times New Roman" w:hAnsi="Times New Roman" w:cs="Times New Roman"/>
          <w:sz w:val="24"/>
          <w:szCs w:val="24"/>
          <w:vertAlign w:val="superscript"/>
        </w:rPr>
        <w:footnoteReference w:id="5"/>
      </w:r>
      <w:r w:rsidRPr="0019190D">
        <w:rPr>
          <w:rFonts w:ascii="Times New Roman" w:hAnsi="Times New Roman" w:cs="Times New Roman"/>
          <w:sz w:val="24"/>
          <w:szCs w:val="24"/>
        </w:rPr>
        <w:t xml:space="preserve"> </w:t>
      </w:r>
    </w:p>
    <w:p w:rsidR="001D4FEB" w:rsidRPr="0019190D" w:rsidRDefault="001D4FEB" w:rsidP="00040DA6">
      <w:pPr>
        <w:pStyle w:val="Normal1"/>
        <w:spacing w:line="480" w:lineRule="auto"/>
        <w:ind w:firstLine="720"/>
        <w:rPr>
          <w:rFonts w:ascii="Times New Roman" w:hAnsi="Times New Roman" w:cs="Times New Roman"/>
          <w:sz w:val="24"/>
          <w:szCs w:val="24"/>
        </w:rPr>
      </w:pPr>
    </w:p>
    <w:p w:rsidR="00D1096B" w:rsidRPr="0019190D" w:rsidRDefault="00B65970" w:rsidP="00151A6B">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The various </w:t>
      </w:r>
      <w:r w:rsidR="00D1096B" w:rsidRPr="0019190D">
        <w:rPr>
          <w:rFonts w:ascii="Times New Roman" w:hAnsi="Times New Roman" w:cs="Times New Roman"/>
          <w:sz w:val="24"/>
          <w:szCs w:val="24"/>
        </w:rPr>
        <w:t xml:space="preserve">tax credits </w:t>
      </w:r>
      <w:r w:rsidRPr="0019190D">
        <w:rPr>
          <w:rFonts w:ascii="Times New Roman" w:hAnsi="Times New Roman" w:cs="Times New Roman"/>
          <w:sz w:val="24"/>
          <w:szCs w:val="24"/>
        </w:rPr>
        <w:t xml:space="preserve">that are available from different levels of government </w:t>
      </w:r>
      <w:r w:rsidR="00D1096B" w:rsidRPr="0019190D">
        <w:rPr>
          <w:rFonts w:ascii="Times New Roman" w:hAnsi="Times New Roman" w:cs="Times New Roman"/>
          <w:sz w:val="24"/>
          <w:szCs w:val="24"/>
        </w:rPr>
        <w:t xml:space="preserve">should be </w:t>
      </w:r>
      <w:r w:rsidR="00A25527" w:rsidRPr="0019190D">
        <w:rPr>
          <w:rFonts w:ascii="Times New Roman" w:hAnsi="Times New Roman" w:cs="Times New Roman"/>
          <w:sz w:val="24"/>
          <w:szCs w:val="24"/>
        </w:rPr>
        <w:t>assessed</w:t>
      </w:r>
      <w:r w:rsidRPr="0019190D">
        <w:rPr>
          <w:rFonts w:ascii="Times New Roman" w:hAnsi="Times New Roman" w:cs="Times New Roman"/>
          <w:sz w:val="24"/>
          <w:szCs w:val="24"/>
        </w:rPr>
        <w:t xml:space="preserve"> in terms of their potential to be </w:t>
      </w:r>
      <w:r w:rsidR="00D1096B" w:rsidRPr="0019190D">
        <w:rPr>
          <w:rFonts w:ascii="Times New Roman" w:hAnsi="Times New Roman" w:cs="Times New Roman"/>
          <w:sz w:val="24"/>
          <w:szCs w:val="24"/>
        </w:rPr>
        <w:t xml:space="preserve">combined to </w:t>
      </w:r>
      <w:r w:rsidRPr="0019190D">
        <w:rPr>
          <w:rFonts w:ascii="Times New Roman" w:hAnsi="Times New Roman" w:cs="Times New Roman"/>
          <w:sz w:val="24"/>
          <w:szCs w:val="24"/>
        </w:rPr>
        <w:t>produce</w:t>
      </w:r>
      <w:r w:rsidR="00D1096B" w:rsidRPr="0019190D">
        <w:rPr>
          <w:rFonts w:ascii="Times New Roman" w:hAnsi="Times New Roman" w:cs="Times New Roman"/>
          <w:sz w:val="24"/>
          <w:szCs w:val="24"/>
        </w:rPr>
        <w:t xml:space="preserve"> the most economical way to rehabilitate buildings. The most obvious is the </w:t>
      </w:r>
      <w:r w:rsidRPr="0019190D">
        <w:rPr>
          <w:rFonts w:ascii="Times New Roman" w:hAnsi="Times New Roman" w:cs="Times New Roman"/>
          <w:sz w:val="24"/>
          <w:szCs w:val="24"/>
        </w:rPr>
        <w:t>f</w:t>
      </w:r>
      <w:r w:rsidR="00D1096B" w:rsidRPr="0019190D">
        <w:rPr>
          <w:rFonts w:ascii="Times New Roman" w:hAnsi="Times New Roman" w:cs="Times New Roman"/>
          <w:sz w:val="24"/>
          <w:szCs w:val="24"/>
        </w:rPr>
        <w:t xml:space="preserve">ederal Historic Preservation Historic Preservation Tax Credit, but there are two other federal tax credit programs that should be leveraged in order to </w:t>
      </w:r>
      <w:r w:rsidR="0035739F" w:rsidRPr="0019190D">
        <w:rPr>
          <w:rFonts w:ascii="Times New Roman" w:hAnsi="Times New Roman" w:cs="Times New Roman"/>
          <w:sz w:val="24"/>
          <w:szCs w:val="24"/>
        </w:rPr>
        <w:t>achieve</w:t>
      </w:r>
      <w:r w:rsidR="00D1096B" w:rsidRPr="0019190D">
        <w:rPr>
          <w:rFonts w:ascii="Times New Roman" w:hAnsi="Times New Roman" w:cs="Times New Roman"/>
          <w:sz w:val="24"/>
          <w:szCs w:val="24"/>
        </w:rPr>
        <w:t xml:space="preserve"> the best economic outcomes. The first is the Low Income Housing Tax Credit through the Housing and Urban Development Department</w:t>
      </w:r>
      <w:r w:rsidRPr="0019190D">
        <w:rPr>
          <w:rFonts w:ascii="Times New Roman" w:hAnsi="Times New Roman" w:cs="Times New Roman"/>
          <w:sz w:val="24"/>
          <w:szCs w:val="24"/>
        </w:rPr>
        <w:t>;</w:t>
      </w:r>
      <w:r w:rsidR="00D1096B" w:rsidRPr="0019190D">
        <w:rPr>
          <w:rFonts w:ascii="Times New Roman" w:hAnsi="Times New Roman" w:cs="Times New Roman"/>
          <w:sz w:val="24"/>
          <w:szCs w:val="24"/>
        </w:rPr>
        <w:t xml:space="preserve"> </w:t>
      </w:r>
      <w:r w:rsidRPr="0019190D">
        <w:rPr>
          <w:rFonts w:ascii="Times New Roman" w:hAnsi="Times New Roman" w:cs="Times New Roman"/>
          <w:sz w:val="24"/>
          <w:szCs w:val="24"/>
        </w:rPr>
        <w:t>t</w:t>
      </w:r>
      <w:r w:rsidR="00D1096B" w:rsidRPr="0019190D">
        <w:rPr>
          <w:rFonts w:ascii="Times New Roman" w:hAnsi="Times New Roman" w:cs="Times New Roman"/>
          <w:sz w:val="24"/>
          <w:szCs w:val="24"/>
        </w:rPr>
        <w:t>he second is the New Market Tax Credit program through the Department of the Treasury. All three of these federal tax credits will be discussed in detail in Chapter 2. The federal tax credits are not the only tools available</w:t>
      </w:r>
      <w:r w:rsidR="009E5081" w:rsidRPr="0019190D">
        <w:rPr>
          <w:rFonts w:ascii="Times New Roman" w:hAnsi="Times New Roman" w:cs="Times New Roman"/>
          <w:sz w:val="24"/>
          <w:szCs w:val="24"/>
        </w:rPr>
        <w:t>;</w:t>
      </w:r>
      <w:r w:rsidR="00D1096B" w:rsidRPr="0019190D">
        <w:rPr>
          <w:rFonts w:ascii="Times New Roman" w:hAnsi="Times New Roman" w:cs="Times New Roman"/>
          <w:sz w:val="24"/>
          <w:szCs w:val="24"/>
        </w:rPr>
        <w:t xml:space="preserve"> there are tax credits at the state and local levels</w:t>
      </w:r>
      <w:r w:rsidR="009E5081" w:rsidRPr="0019190D">
        <w:rPr>
          <w:rFonts w:ascii="Times New Roman" w:hAnsi="Times New Roman" w:cs="Times New Roman"/>
          <w:sz w:val="24"/>
          <w:szCs w:val="24"/>
        </w:rPr>
        <w:t xml:space="preserve"> as well, example</w:t>
      </w:r>
      <w:r w:rsidRPr="0019190D">
        <w:rPr>
          <w:rFonts w:ascii="Times New Roman" w:hAnsi="Times New Roman" w:cs="Times New Roman"/>
          <w:sz w:val="24"/>
          <w:szCs w:val="24"/>
        </w:rPr>
        <w:t>s</w:t>
      </w:r>
      <w:r w:rsidR="009E5081" w:rsidRPr="0019190D">
        <w:rPr>
          <w:rFonts w:ascii="Times New Roman" w:hAnsi="Times New Roman" w:cs="Times New Roman"/>
          <w:sz w:val="24"/>
          <w:szCs w:val="24"/>
        </w:rPr>
        <w:t xml:space="preserve"> of which</w:t>
      </w:r>
      <w:r w:rsidR="00D1096B" w:rsidRPr="0019190D">
        <w:rPr>
          <w:rFonts w:ascii="Times New Roman" w:hAnsi="Times New Roman" w:cs="Times New Roman"/>
          <w:sz w:val="24"/>
          <w:szCs w:val="24"/>
        </w:rPr>
        <w:t xml:space="preserve"> will be </w:t>
      </w:r>
      <w:r w:rsidR="009E5081" w:rsidRPr="0019190D">
        <w:rPr>
          <w:rFonts w:ascii="Times New Roman" w:hAnsi="Times New Roman" w:cs="Times New Roman"/>
          <w:sz w:val="24"/>
          <w:szCs w:val="24"/>
        </w:rPr>
        <w:t>outlined</w:t>
      </w:r>
      <w:r w:rsidR="00D1096B" w:rsidRPr="0019190D">
        <w:rPr>
          <w:rFonts w:ascii="Times New Roman" w:hAnsi="Times New Roman" w:cs="Times New Roman"/>
          <w:sz w:val="24"/>
          <w:szCs w:val="24"/>
        </w:rPr>
        <w:t xml:space="preserve"> in Chapter 2.</w:t>
      </w:r>
    </w:p>
    <w:p w:rsidR="00D1096B" w:rsidRPr="0019190D" w:rsidRDefault="00D1096B" w:rsidP="00D1096B">
      <w:pPr>
        <w:pStyle w:val="Normal1"/>
        <w:spacing w:line="480" w:lineRule="auto"/>
        <w:rPr>
          <w:rFonts w:ascii="Times New Roman" w:hAnsi="Times New Roman" w:cs="Times New Roman"/>
          <w:sz w:val="24"/>
          <w:szCs w:val="24"/>
        </w:rPr>
      </w:pPr>
    </w:p>
    <w:p w:rsidR="00D1096B" w:rsidRPr="0019190D" w:rsidRDefault="009E5081" w:rsidP="00D1096B">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 The </w:t>
      </w:r>
      <w:r w:rsidR="00D1096B" w:rsidRPr="0019190D">
        <w:rPr>
          <w:rFonts w:ascii="Times New Roman" w:hAnsi="Times New Roman" w:cs="Times New Roman"/>
          <w:sz w:val="24"/>
          <w:szCs w:val="24"/>
        </w:rPr>
        <w:t xml:space="preserve">tax credits available are not mutually exclusive and therefore </w:t>
      </w:r>
      <w:r w:rsidR="00842413" w:rsidRPr="0019190D">
        <w:rPr>
          <w:rFonts w:ascii="Times New Roman" w:hAnsi="Times New Roman" w:cs="Times New Roman"/>
          <w:sz w:val="24"/>
          <w:szCs w:val="24"/>
        </w:rPr>
        <w:t>may</w:t>
      </w:r>
      <w:r w:rsidR="00D1096B" w:rsidRPr="0019190D">
        <w:rPr>
          <w:rFonts w:ascii="Times New Roman" w:hAnsi="Times New Roman" w:cs="Times New Roman"/>
          <w:sz w:val="24"/>
          <w:szCs w:val="24"/>
        </w:rPr>
        <w:t xml:space="preserve"> be used </w:t>
      </w:r>
      <w:r w:rsidR="00B65970" w:rsidRPr="0019190D">
        <w:rPr>
          <w:rFonts w:ascii="Times New Roman" w:hAnsi="Times New Roman" w:cs="Times New Roman"/>
          <w:sz w:val="24"/>
          <w:szCs w:val="24"/>
        </w:rPr>
        <w:t>in a variety of combinations</w:t>
      </w:r>
      <w:r w:rsidR="00D1096B" w:rsidRPr="0019190D">
        <w:rPr>
          <w:rFonts w:ascii="Times New Roman" w:hAnsi="Times New Roman" w:cs="Times New Roman"/>
          <w:sz w:val="24"/>
          <w:szCs w:val="24"/>
        </w:rPr>
        <w:t>. Combining tax credits in many cases can lead private owners, developers, and business owners to implement a rehabilitation approach, rather than demoli</w:t>
      </w:r>
      <w:r w:rsidR="00B65970" w:rsidRPr="0019190D">
        <w:rPr>
          <w:rFonts w:ascii="Times New Roman" w:hAnsi="Times New Roman" w:cs="Times New Roman"/>
          <w:sz w:val="24"/>
          <w:szCs w:val="24"/>
        </w:rPr>
        <w:t>tion</w:t>
      </w:r>
      <w:r w:rsidR="00151A6B" w:rsidRPr="0019190D">
        <w:rPr>
          <w:rFonts w:ascii="Times New Roman" w:hAnsi="Times New Roman" w:cs="Times New Roman"/>
          <w:sz w:val="24"/>
          <w:szCs w:val="24"/>
        </w:rPr>
        <w:t xml:space="preserve"> </w:t>
      </w:r>
      <w:r w:rsidR="00D1096B" w:rsidRPr="0019190D">
        <w:rPr>
          <w:rFonts w:ascii="Times New Roman" w:hAnsi="Times New Roman" w:cs="Times New Roman"/>
          <w:sz w:val="24"/>
          <w:szCs w:val="24"/>
        </w:rPr>
        <w:t xml:space="preserve">or neglect. Therefore, </w:t>
      </w:r>
      <w:r w:rsidR="00B65970" w:rsidRPr="0019190D">
        <w:rPr>
          <w:rFonts w:ascii="Times New Roman" w:hAnsi="Times New Roman" w:cs="Times New Roman"/>
          <w:sz w:val="24"/>
          <w:szCs w:val="24"/>
        </w:rPr>
        <w:t xml:space="preserve">a thorough </w:t>
      </w:r>
      <w:r w:rsidR="00D1096B" w:rsidRPr="0019190D">
        <w:rPr>
          <w:rFonts w:ascii="Times New Roman" w:hAnsi="Times New Roman" w:cs="Times New Roman"/>
          <w:sz w:val="24"/>
          <w:szCs w:val="24"/>
        </w:rPr>
        <w:t>knowledge o</w:t>
      </w:r>
      <w:r w:rsidRPr="0019190D">
        <w:rPr>
          <w:rFonts w:ascii="Times New Roman" w:hAnsi="Times New Roman" w:cs="Times New Roman"/>
          <w:sz w:val="24"/>
          <w:szCs w:val="24"/>
        </w:rPr>
        <w:t>f</w:t>
      </w:r>
      <w:r w:rsidR="00D1096B" w:rsidRPr="0019190D">
        <w:rPr>
          <w:rFonts w:ascii="Times New Roman" w:hAnsi="Times New Roman" w:cs="Times New Roman"/>
          <w:sz w:val="24"/>
          <w:szCs w:val="24"/>
        </w:rPr>
        <w:t xml:space="preserve"> all</w:t>
      </w:r>
      <w:r w:rsidR="00C9627C">
        <w:rPr>
          <w:rFonts w:ascii="Times New Roman" w:hAnsi="Times New Roman" w:cs="Times New Roman"/>
          <w:sz w:val="24"/>
          <w:szCs w:val="24"/>
        </w:rPr>
        <w:t xml:space="preserve"> available</w:t>
      </w:r>
      <w:r w:rsidR="00D1096B" w:rsidRPr="0019190D">
        <w:rPr>
          <w:rFonts w:ascii="Times New Roman" w:hAnsi="Times New Roman" w:cs="Times New Roman"/>
          <w:sz w:val="24"/>
          <w:szCs w:val="24"/>
        </w:rPr>
        <w:t xml:space="preserve"> tax credit</w:t>
      </w:r>
      <w:r w:rsidRPr="0019190D">
        <w:rPr>
          <w:rFonts w:ascii="Times New Roman" w:hAnsi="Times New Roman" w:cs="Times New Roman"/>
          <w:sz w:val="24"/>
          <w:szCs w:val="24"/>
        </w:rPr>
        <w:t xml:space="preserve"> options</w:t>
      </w:r>
      <w:r w:rsidR="00D1096B" w:rsidRPr="0019190D">
        <w:rPr>
          <w:rFonts w:ascii="Times New Roman" w:hAnsi="Times New Roman" w:cs="Times New Roman"/>
          <w:sz w:val="24"/>
          <w:szCs w:val="24"/>
        </w:rPr>
        <w:t xml:space="preserve"> is imperative for preservation professionals and nonprofits who work with or can give advice to owners, developers, and/or businesses that are deciding on a course of act</w:t>
      </w:r>
      <w:r w:rsidRPr="0019190D">
        <w:rPr>
          <w:rFonts w:ascii="Times New Roman" w:hAnsi="Times New Roman" w:cs="Times New Roman"/>
          <w:sz w:val="24"/>
          <w:szCs w:val="24"/>
        </w:rPr>
        <w:t>ion</w:t>
      </w:r>
      <w:r w:rsidR="00D1096B" w:rsidRPr="0019190D">
        <w:rPr>
          <w:rFonts w:ascii="Times New Roman" w:hAnsi="Times New Roman" w:cs="Times New Roman"/>
          <w:sz w:val="24"/>
          <w:szCs w:val="24"/>
        </w:rPr>
        <w:t xml:space="preserve"> </w:t>
      </w:r>
      <w:r w:rsidR="00B65970" w:rsidRPr="0019190D">
        <w:rPr>
          <w:rFonts w:ascii="Times New Roman" w:hAnsi="Times New Roman" w:cs="Times New Roman"/>
          <w:sz w:val="24"/>
          <w:szCs w:val="24"/>
        </w:rPr>
        <w:t>in relation to</w:t>
      </w:r>
      <w:r w:rsidR="00D1096B" w:rsidRPr="0019190D">
        <w:rPr>
          <w:rFonts w:ascii="Times New Roman" w:hAnsi="Times New Roman" w:cs="Times New Roman"/>
          <w:sz w:val="24"/>
          <w:szCs w:val="24"/>
        </w:rPr>
        <w:t xml:space="preserve"> historic structures. The National Park Service has</w:t>
      </w:r>
      <w:r w:rsidRPr="0019190D">
        <w:rPr>
          <w:rFonts w:ascii="Times New Roman" w:hAnsi="Times New Roman" w:cs="Times New Roman"/>
          <w:sz w:val="24"/>
          <w:szCs w:val="24"/>
        </w:rPr>
        <w:t xml:space="preserve"> a variety of</w:t>
      </w:r>
      <w:r w:rsidR="00D1096B" w:rsidRPr="0019190D">
        <w:rPr>
          <w:rFonts w:ascii="Times New Roman" w:hAnsi="Times New Roman" w:cs="Times New Roman"/>
          <w:sz w:val="24"/>
          <w:szCs w:val="24"/>
        </w:rPr>
        <w:t xml:space="preserve"> materials on the subject of the Historic Tax Credit and case studies on mixing the Historic Tax Credit and the Low Income Tax Credit. These examples have not been updated for at least the past ten years, but </w:t>
      </w:r>
      <w:r w:rsidRPr="0019190D">
        <w:rPr>
          <w:rFonts w:ascii="Times New Roman" w:hAnsi="Times New Roman" w:cs="Times New Roman"/>
          <w:sz w:val="24"/>
          <w:szCs w:val="24"/>
        </w:rPr>
        <w:t xml:space="preserve">they remain an important source showing </w:t>
      </w:r>
      <w:r w:rsidR="00D1096B" w:rsidRPr="0019190D">
        <w:rPr>
          <w:rFonts w:ascii="Times New Roman" w:hAnsi="Times New Roman" w:cs="Times New Roman"/>
          <w:sz w:val="24"/>
          <w:szCs w:val="24"/>
        </w:rPr>
        <w:t>the ways in which the tax credits have been used effectively in the past.</w:t>
      </w:r>
    </w:p>
    <w:p w:rsidR="00D1096B" w:rsidRPr="00D1096B" w:rsidRDefault="00D1096B" w:rsidP="00D1096B"/>
    <w:p w:rsidR="00927156" w:rsidRPr="00927156" w:rsidRDefault="009E5081" w:rsidP="00151A6B">
      <w:pPr>
        <w:spacing w:line="480" w:lineRule="auto"/>
        <w:ind w:firstLine="720"/>
      </w:pPr>
      <w:r>
        <w:t>The lesson</w:t>
      </w:r>
      <w:r w:rsidR="004B6A2B">
        <w:t xml:space="preserve">s </w:t>
      </w:r>
      <w:r w:rsidR="00B65970">
        <w:t>learned from</w:t>
      </w:r>
      <w:r>
        <w:t xml:space="preserve"> exploring the benefits of tax credits, and from the case studies demonstrating how they </w:t>
      </w:r>
      <w:r w:rsidR="00B65970">
        <w:t>have been</w:t>
      </w:r>
      <w:r>
        <w:t xml:space="preserve"> used in specific instances, provides the basis for </w:t>
      </w:r>
      <w:r w:rsidR="004B6A2B">
        <w:t xml:space="preserve">recommending how tax credits can be used more effectively in the future.  As there is a general </w:t>
      </w:r>
      <w:r w:rsidR="00C9627C">
        <w:t xml:space="preserve">lack of </w:t>
      </w:r>
      <w:r w:rsidR="004B6A2B">
        <w:t xml:space="preserve">awareness of the existence of the tax incentives, along with misconceptions about how they might be combined, educational programs aimed at the general public as well as the historic preservation and real estate development communities is recommended as a </w:t>
      </w:r>
      <w:r w:rsidR="00D94A60">
        <w:t>helpful</w:t>
      </w:r>
      <w:r w:rsidR="004B6A2B">
        <w:t xml:space="preserve"> course of action.  Existing educational programs are analyzed and assessed as to their success, which will form the basis for recommendations on how to proceed that are the subject of Chapter 4.</w:t>
      </w:r>
      <w:r>
        <w:t xml:space="preserve"> </w:t>
      </w:r>
      <w:r w:rsidR="00927156">
        <w:br w:type="page"/>
      </w:r>
    </w:p>
    <w:p w:rsidR="00927156" w:rsidRDefault="00F6503E" w:rsidP="00BB029B">
      <w:pPr>
        <w:pStyle w:val="Heading1"/>
        <w:spacing w:line="480" w:lineRule="auto"/>
        <w:rPr>
          <w:rFonts w:ascii="Times New Roman" w:hAnsi="Times New Roman"/>
          <w:b w:val="0"/>
          <w:bCs w:val="0"/>
        </w:rPr>
      </w:pPr>
      <w:bookmarkStart w:id="7" w:name="_Toc113182861"/>
      <w:r w:rsidRPr="004D30F9">
        <w:rPr>
          <w:rFonts w:ascii="Times New Roman" w:hAnsi="Times New Roman"/>
          <w:b w:val="0"/>
          <w:bCs w:val="0"/>
        </w:rPr>
        <w:t>Chapter 2</w:t>
      </w:r>
      <w:bookmarkEnd w:id="7"/>
      <w:r w:rsidR="00D1096B">
        <w:rPr>
          <w:rFonts w:ascii="Times New Roman" w:hAnsi="Times New Roman"/>
          <w:b w:val="0"/>
          <w:bCs w:val="0"/>
        </w:rPr>
        <w:t>: Defining a Tax Credit</w:t>
      </w:r>
    </w:p>
    <w:p w:rsidR="00D1096B" w:rsidRPr="0019190D" w:rsidRDefault="00F400F5" w:rsidP="0019190D">
      <w:pPr>
        <w:pStyle w:val="Normal1"/>
        <w:spacing w:line="480" w:lineRule="auto"/>
        <w:ind w:firstLine="720"/>
        <w:rPr>
          <w:rFonts w:ascii="Times New Roman" w:hAnsi="Times New Roman" w:cs="Times New Roman"/>
          <w:sz w:val="24"/>
          <w:szCs w:val="24"/>
        </w:rPr>
      </w:pPr>
      <w:r w:rsidRPr="0019190D">
        <w:rPr>
          <w:rFonts w:ascii="Times New Roman" w:hAnsi="Times New Roman" w:cs="Times New Roman"/>
          <w:sz w:val="24"/>
          <w:szCs w:val="24"/>
        </w:rPr>
        <w:t xml:space="preserve">There are </w:t>
      </w:r>
      <w:r w:rsidR="00D1096B" w:rsidRPr="0019190D">
        <w:rPr>
          <w:rFonts w:ascii="Times New Roman" w:hAnsi="Times New Roman" w:cs="Times New Roman"/>
          <w:sz w:val="24"/>
          <w:szCs w:val="24"/>
        </w:rPr>
        <w:t xml:space="preserve">three areas of tax credits; federal, state, and local. </w:t>
      </w:r>
      <w:r w:rsidRPr="0019190D">
        <w:rPr>
          <w:rFonts w:ascii="Times New Roman" w:hAnsi="Times New Roman" w:cs="Times New Roman"/>
          <w:sz w:val="24"/>
          <w:szCs w:val="24"/>
        </w:rPr>
        <w:t>Three</w:t>
      </w:r>
      <w:r w:rsidR="00D1096B" w:rsidRPr="0019190D">
        <w:rPr>
          <w:rFonts w:ascii="Times New Roman" w:hAnsi="Times New Roman" w:cs="Times New Roman"/>
          <w:sz w:val="24"/>
          <w:szCs w:val="24"/>
        </w:rPr>
        <w:t xml:space="preserve"> federal programs are</w:t>
      </w:r>
      <w:r w:rsidRPr="0019190D">
        <w:rPr>
          <w:rFonts w:ascii="Times New Roman" w:hAnsi="Times New Roman" w:cs="Times New Roman"/>
          <w:sz w:val="24"/>
          <w:szCs w:val="24"/>
        </w:rPr>
        <w:t xml:space="preserve"> particularly</w:t>
      </w:r>
      <w:r w:rsidR="00D1096B" w:rsidRPr="0019190D">
        <w:rPr>
          <w:rFonts w:ascii="Times New Roman" w:hAnsi="Times New Roman" w:cs="Times New Roman"/>
          <w:sz w:val="24"/>
          <w:szCs w:val="24"/>
        </w:rPr>
        <w:t xml:space="preserve"> important to understand for preservation purposes</w:t>
      </w:r>
      <w:r w:rsidRPr="0019190D">
        <w:rPr>
          <w:rFonts w:ascii="Times New Roman" w:hAnsi="Times New Roman" w:cs="Times New Roman"/>
          <w:sz w:val="24"/>
          <w:szCs w:val="24"/>
        </w:rPr>
        <w:t>:</w:t>
      </w:r>
      <w:r w:rsidR="00D1096B" w:rsidRPr="0019190D">
        <w:rPr>
          <w:rFonts w:ascii="Times New Roman" w:hAnsi="Times New Roman" w:cs="Times New Roman"/>
          <w:sz w:val="24"/>
          <w:szCs w:val="24"/>
        </w:rPr>
        <w:t xml:space="preserve"> the Historic Preservation Tax Credit, Low Income Housing Tax Credit, and New Market Tax Credit. </w:t>
      </w:r>
      <w:r w:rsidRPr="0019190D">
        <w:rPr>
          <w:rFonts w:ascii="Times New Roman" w:hAnsi="Times New Roman" w:cs="Times New Roman"/>
          <w:sz w:val="24"/>
          <w:szCs w:val="24"/>
        </w:rPr>
        <w:t>On the state level, the programs in Pennsylvania, Maryland, a</w:t>
      </w:r>
      <w:r w:rsidR="00D94A60" w:rsidRPr="0019190D">
        <w:rPr>
          <w:rFonts w:ascii="Times New Roman" w:hAnsi="Times New Roman" w:cs="Times New Roman"/>
          <w:sz w:val="24"/>
          <w:szCs w:val="24"/>
        </w:rPr>
        <w:t xml:space="preserve">nd Virginia serve as </w:t>
      </w:r>
      <w:r w:rsidRPr="0019190D">
        <w:rPr>
          <w:rFonts w:ascii="Times New Roman" w:hAnsi="Times New Roman" w:cs="Times New Roman"/>
          <w:sz w:val="24"/>
          <w:szCs w:val="24"/>
        </w:rPr>
        <w:t>examples that reflect the general scope of s</w:t>
      </w:r>
      <w:r w:rsidR="00D94A60" w:rsidRPr="0019190D">
        <w:rPr>
          <w:rFonts w:ascii="Times New Roman" w:hAnsi="Times New Roman" w:cs="Times New Roman"/>
          <w:sz w:val="24"/>
          <w:szCs w:val="24"/>
        </w:rPr>
        <w:t xml:space="preserve">imilar </w:t>
      </w:r>
      <w:r w:rsidRPr="0019190D">
        <w:rPr>
          <w:rFonts w:ascii="Times New Roman" w:hAnsi="Times New Roman" w:cs="Times New Roman"/>
          <w:sz w:val="24"/>
          <w:szCs w:val="24"/>
        </w:rPr>
        <w:t xml:space="preserve">programs nationwide; the Montgomery County </w:t>
      </w:r>
      <w:r w:rsidR="00A60664" w:rsidRPr="0019190D">
        <w:rPr>
          <w:rFonts w:ascii="Times New Roman" w:hAnsi="Times New Roman" w:cs="Times New Roman"/>
          <w:sz w:val="24"/>
          <w:szCs w:val="24"/>
        </w:rPr>
        <w:t xml:space="preserve">real property </w:t>
      </w:r>
      <w:r w:rsidRPr="0019190D">
        <w:rPr>
          <w:rFonts w:ascii="Times New Roman" w:hAnsi="Times New Roman" w:cs="Times New Roman"/>
          <w:sz w:val="24"/>
          <w:szCs w:val="24"/>
        </w:rPr>
        <w:t>tax credit is a successful program and a useful model on the local level.</w:t>
      </w:r>
      <w:r w:rsidR="00151A6B" w:rsidRPr="0019190D">
        <w:rPr>
          <w:rFonts w:ascii="Times New Roman" w:hAnsi="Times New Roman" w:cs="Times New Roman"/>
          <w:sz w:val="24"/>
          <w:szCs w:val="24"/>
        </w:rPr>
        <w:t xml:space="preserve"> </w:t>
      </w:r>
      <w:r w:rsidR="00D1096B" w:rsidRPr="0019190D">
        <w:rPr>
          <w:rFonts w:ascii="Times New Roman" w:hAnsi="Times New Roman" w:cs="Times New Roman"/>
          <w:sz w:val="24"/>
          <w:szCs w:val="24"/>
        </w:rPr>
        <w:t>Each credit is summarized and</w:t>
      </w:r>
      <w:r w:rsidRPr="0019190D">
        <w:rPr>
          <w:rFonts w:ascii="Times New Roman" w:hAnsi="Times New Roman" w:cs="Times New Roman"/>
          <w:sz w:val="24"/>
          <w:szCs w:val="24"/>
        </w:rPr>
        <w:t xml:space="preserve"> analyzed</w:t>
      </w:r>
      <w:r w:rsidR="00151A6B" w:rsidRPr="0019190D">
        <w:rPr>
          <w:rFonts w:ascii="Times New Roman" w:hAnsi="Times New Roman" w:cs="Times New Roman"/>
          <w:sz w:val="24"/>
          <w:szCs w:val="24"/>
        </w:rPr>
        <w:t xml:space="preserve"> </w:t>
      </w:r>
      <w:r w:rsidRPr="0019190D">
        <w:rPr>
          <w:rFonts w:ascii="Times New Roman" w:hAnsi="Times New Roman" w:cs="Times New Roman"/>
          <w:sz w:val="24"/>
          <w:szCs w:val="24"/>
        </w:rPr>
        <w:t xml:space="preserve">as to its potential </w:t>
      </w:r>
      <w:r w:rsidR="00D94A60" w:rsidRPr="0019190D">
        <w:rPr>
          <w:rFonts w:ascii="Times New Roman" w:hAnsi="Times New Roman" w:cs="Times New Roman"/>
          <w:sz w:val="24"/>
          <w:szCs w:val="24"/>
        </w:rPr>
        <w:t>to benefit</w:t>
      </w:r>
      <w:r w:rsidRPr="0019190D">
        <w:rPr>
          <w:rFonts w:ascii="Times New Roman" w:hAnsi="Times New Roman" w:cs="Times New Roman"/>
          <w:sz w:val="24"/>
          <w:szCs w:val="24"/>
        </w:rPr>
        <w:t xml:space="preserve"> </w:t>
      </w:r>
      <w:r w:rsidR="00D1096B" w:rsidRPr="0019190D">
        <w:rPr>
          <w:rFonts w:ascii="Times New Roman" w:hAnsi="Times New Roman" w:cs="Times New Roman"/>
          <w:sz w:val="24"/>
          <w:szCs w:val="24"/>
        </w:rPr>
        <w:t xml:space="preserve">preservation projects. The capital or tax breaks that these credits bring </w:t>
      </w:r>
      <w:r w:rsidRPr="0019190D">
        <w:rPr>
          <w:rFonts w:ascii="Times New Roman" w:hAnsi="Times New Roman" w:cs="Times New Roman"/>
          <w:sz w:val="24"/>
          <w:szCs w:val="24"/>
        </w:rPr>
        <w:t xml:space="preserve">are often crucial in creating </w:t>
      </w:r>
      <w:r w:rsidR="00D1096B" w:rsidRPr="0019190D">
        <w:rPr>
          <w:rFonts w:ascii="Times New Roman" w:hAnsi="Times New Roman" w:cs="Times New Roman"/>
          <w:sz w:val="24"/>
          <w:szCs w:val="24"/>
        </w:rPr>
        <w:t xml:space="preserve">viable economic projects. Each credit has different rules and regulations as well as departments within the government that </w:t>
      </w:r>
      <w:r w:rsidR="00F836C6" w:rsidRPr="0019190D">
        <w:rPr>
          <w:rFonts w:ascii="Times New Roman" w:hAnsi="Times New Roman" w:cs="Times New Roman"/>
          <w:sz w:val="24"/>
          <w:szCs w:val="24"/>
        </w:rPr>
        <w:t>oversee the program</w:t>
      </w:r>
      <w:r w:rsidR="00A60664" w:rsidRPr="0019190D">
        <w:rPr>
          <w:rFonts w:ascii="Times New Roman" w:hAnsi="Times New Roman" w:cs="Times New Roman"/>
          <w:sz w:val="24"/>
          <w:szCs w:val="24"/>
        </w:rPr>
        <w:t>.</w:t>
      </w:r>
      <w:r w:rsidR="00D1096B" w:rsidRPr="0019190D">
        <w:rPr>
          <w:rFonts w:ascii="Times New Roman" w:hAnsi="Times New Roman" w:cs="Times New Roman"/>
          <w:sz w:val="24"/>
          <w:szCs w:val="24"/>
        </w:rPr>
        <w:t xml:space="preserve"> The information</w:t>
      </w:r>
      <w:r w:rsidR="00F836C6" w:rsidRPr="0019190D">
        <w:rPr>
          <w:rFonts w:ascii="Times New Roman" w:hAnsi="Times New Roman" w:cs="Times New Roman"/>
          <w:sz w:val="24"/>
          <w:szCs w:val="24"/>
        </w:rPr>
        <w:t xml:space="preserve"> provided will inform the findings and recommendations offered in</w:t>
      </w:r>
      <w:r w:rsidR="00D1096B" w:rsidRPr="0019190D">
        <w:rPr>
          <w:rFonts w:ascii="Times New Roman" w:hAnsi="Times New Roman" w:cs="Times New Roman"/>
          <w:sz w:val="24"/>
          <w:szCs w:val="24"/>
        </w:rPr>
        <w:t xml:space="preserve"> Chapters 3 and 4.</w:t>
      </w:r>
    </w:p>
    <w:p w:rsidR="00D1096B" w:rsidRPr="00151A6B" w:rsidRDefault="00D1096B" w:rsidP="00D1096B">
      <w:pPr>
        <w:pStyle w:val="Normal1"/>
        <w:spacing w:line="480" w:lineRule="auto"/>
        <w:rPr>
          <w:rFonts w:ascii="Times New Roman" w:hAnsi="Times New Roman" w:cs="Times New Roman"/>
          <w:b/>
        </w:rPr>
      </w:pPr>
    </w:p>
    <w:p w:rsidR="00D1096B" w:rsidRPr="00151A6B" w:rsidRDefault="00D1096B" w:rsidP="00D1096B">
      <w:pPr>
        <w:pStyle w:val="Normal1"/>
        <w:spacing w:line="480" w:lineRule="auto"/>
        <w:rPr>
          <w:rFonts w:ascii="Times New Roman" w:hAnsi="Times New Roman" w:cs="Times New Roman"/>
        </w:rPr>
      </w:pPr>
      <w:r w:rsidRPr="00151A6B">
        <w:rPr>
          <w:rFonts w:ascii="Times New Roman" w:hAnsi="Times New Roman" w:cs="Times New Roman"/>
          <w:b/>
        </w:rPr>
        <w:t>The Historic Preservation Tax Credit</w:t>
      </w:r>
    </w:p>
    <w:p w:rsidR="00166CA8" w:rsidRPr="00ED4DBE" w:rsidRDefault="00D1096B" w:rsidP="00151A6B">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The </w:t>
      </w:r>
      <w:r w:rsidR="00D94A60" w:rsidRPr="00ED4DBE">
        <w:rPr>
          <w:rFonts w:ascii="Times New Roman" w:hAnsi="Times New Roman" w:cs="Times New Roman"/>
        </w:rPr>
        <w:t xml:space="preserve">federal </w:t>
      </w:r>
      <w:r w:rsidRPr="00ED4DBE">
        <w:rPr>
          <w:rFonts w:ascii="Times New Roman" w:hAnsi="Times New Roman" w:cs="Times New Roman"/>
        </w:rPr>
        <w:t>Historic Preservation Tax Credit (HPTC) can be used anywhere in the U</w:t>
      </w:r>
      <w:r w:rsidR="00A60664" w:rsidRPr="00ED4DBE">
        <w:rPr>
          <w:rFonts w:ascii="Times New Roman" w:hAnsi="Times New Roman" w:cs="Times New Roman"/>
        </w:rPr>
        <w:t xml:space="preserve">nited </w:t>
      </w:r>
      <w:r w:rsidR="00C87BC3" w:rsidRPr="00ED4DBE">
        <w:rPr>
          <w:rFonts w:ascii="Times New Roman" w:hAnsi="Times New Roman" w:cs="Times New Roman"/>
        </w:rPr>
        <w:t>S</w:t>
      </w:r>
      <w:r w:rsidR="00A60664" w:rsidRPr="00ED4DBE">
        <w:rPr>
          <w:rFonts w:ascii="Times New Roman" w:hAnsi="Times New Roman" w:cs="Times New Roman"/>
        </w:rPr>
        <w:t>tates</w:t>
      </w:r>
      <w:r w:rsidRPr="00ED4DBE">
        <w:rPr>
          <w:rFonts w:ascii="Times New Roman" w:hAnsi="Times New Roman" w:cs="Times New Roman"/>
        </w:rPr>
        <w:t xml:space="preserve"> for income producing properties that meet the Secretary of the Interior's Standards.</w:t>
      </w:r>
      <w:r w:rsidR="009250ED" w:rsidRPr="00ED4DBE">
        <w:rPr>
          <w:rFonts w:ascii="Times New Roman" w:hAnsi="Times New Roman" w:cs="Times New Roman"/>
        </w:rPr>
        <w:t xml:space="preserve"> The Secretary of the Interior’s Standards for use with the HPTC are ten points. First, a property should be used in its historic context or a new use, which requires minimal changes. Second, the historic character of the building shall be preserved. Third, no elements that present a fake history should be added to the property. Fourth, all changes to the building that are historically significant shall be preserved. Fifth, all distinctive features should be preserved. Sixth, all features that have deteriorated over time should be repaired unless it is not </w:t>
      </w:r>
      <w:r w:rsidR="00C9627C">
        <w:rPr>
          <w:rFonts w:ascii="Times New Roman" w:hAnsi="Times New Roman" w:cs="Times New Roman"/>
        </w:rPr>
        <w:t>feasible</w:t>
      </w:r>
      <w:r w:rsidR="009250ED" w:rsidRPr="00ED4DBE">
        <w:rPr>
          <w:rFonts w:ascii="Times New Roman" w:hAnsi="Times New Roman" w:cs="Times New Roman"/>
        </w:rPr>
        <w:t xml:space="preserve">. If the feature cannot be repaired, then </w:t>
      </w:r>
      <w:r w:rsidR="00C9627C">
        <w:rPr>
          <w:rFonts w:ascii="Times New Roman" w:hAnsi="Times New Roman" w:cs="Times New Roman"/>
        </w:rPr>
        <w:t>they should be replaced in kind</w:t>
      </w:r>
      <w:r w:rsidR="009250ED" w:rsidRPr="00ED4DBE">
        <w:rPr>
          <w:rFonts w:ascii="Times New Roman" w:hAnsi="Times New Roman" w:cs="Times New Roman"/>
        </w:rPr>
        <w:t>. Seventh, no chemical or physical treatment that will negatively affect historical materials shall be used. Eighth, any arch</w:t>
      </w:r>
      <w:r w:rsidR="00C9627C">
        <w:rPr>
          <w:rFonts w:ascii="Times New Roman" w:hAnsi="Times New Roman" w:cs="Times New Roman"/>
        </w:rPr>
        <w:t>a</w:t>
      </w:r>
      <w:r w:rsidR="009250ED" w:rsidRPr="00ED4DBE">
        <w:rPr>
          <w:rFonts w:ascii="Times New Roman" w:hAnsi="Times New Roman" w:cs="Times New Roman"/>
        </w:rPr>
        <w:t xml:space="preserve">eological resources found during the project should be preserved or </w:t>
      </w:r>
      <w:r w:rsidR="00166CA8" w:rsidRPr="00ED4DBE">
        <w:rPr>
          <w:rFonts w:ascii="Times New Roman" w:hAnsi="Times New Roman" w:cs="Times New Roman"/>
        </w:rPr>
        <w:t>mitiga</w:t>
      </w:r>
      <w:r w:rsidR="00C9627C">
        <w:rPr>
          <w:rFonts w:ascii="Times New Roman" w:hAnsi="Times New Roman" w:cs="Times New Roman"/>
        </w:rPr>
        <w:t>ted</w:t>
      </w:r>
      <w:r w:rsidR="00166CA8" w:rsidRPr="00ED4DBE">
        <w:rPr>
          <w:rFonts w:ascii="Times New Roman" w:hAnsi="Times New Roman" w:cs="Times New Roman"/>
        </w:rPr>
        <w:t xml:space="preserve">. Ninth, any addition or new construction work should not damage or destroy historical elements. </w:t>
      </w:r>
      <w:r w:rsidR="00C9627C">
        <w:rPr>
          <w:rFonts w:ascii="Times New Roman" w:hAnsi="Times New Roman" w:cs="Times New Roman"/>
        </w:rPr>
        <w:t>Finally</w:t>
      </w:r>
      <w:r w:rsidR="00166CA8" w:rsidRPr="00ED4DBE">
        <w:rPr>
          <w:rFonts w:ascii="Times New Roman" w:hAnsi="Times New Roman" w:cs="Times New Roman"/>
        </w:rPr>
        <w:t xml:space="preserve">, additions and new construction work should be </w:t>
      </w:r>
      <w:r w:rsidR="00C9627C">
        <w:rPr>
          <w:rFonts w:ascii="Times New Roman" w:hAnsi="Times New Roman" w:cs="Times New Roman"/>
        </w:rPr>
        <w:t>undertaken</w:t>
      </w:r>
      <w:r w:rsidR="00166CA8" w:rsidRPr="00ED4DBE">
        <w:rPr>
          <w:rFonts w:ascii="Times New Roman" w:hAnsi="Times New Roman" w:cs="Times New Roman"/>
        </w:rPr>
        <w:t xml:space="preserve"> in a way that can be removed at a later date.</w:t>
      </w:r>
      <w:r w:rsidR="00166CA8" w:rsidRPr="00ED4DBE">
        <w:rPr>
          <w:rStyle w:val="FootnoteReference"/>
          <w:rFonts w:ascii="Times New Roman" w:hAnsi="Times New Roman" w:cs="Times New Roman"/>
        </w:rPr>
        <w:footnoteReference w:id="6"/>
      </w:r>
      <w:r w:rsidR="00166CA8" w:rsidRPr="00ED4DBE">
        <w:rPr>
          <w:rFonts w:ascii="Times New Roman" w:hAnsi="Times New Roman" w:cs="Times New Roman"/>
        </w:rPr>
        <w:t xml:space="preserve"> </w:t>
      </w:r>
    </w:p>
    <w:p w:rsidR="00166CA8" w:rsidRPr="00ED4DBE" w:rsidRDefault="00166CA8" w:rsidP="00151A6B">
      <w:pPr>
        <w:pStyle w:val="Normal1"/>
        <w:spacing w:line="480" w:lineRule="auto"/>
        <w:ind w:firstLine="720"/>
        <w:rPr>
          <w:rFonts w:ascii="Times New Roman" w:hAnsi="Times New Roman" w:cs="Times New Roman"/>
        </w:rPr>
      </w:pPr>
    </w:p>
    <w:p w:rsidR="00D1096B" w:rsidRPr="00ED4DBE" w:rsidRDefault="00040DA6" w:rsidP="00151A6B">
      <w:pPr>
        <w:pStyle w:val="Normal1"/>
        <w:spacing w:line="480" w:lineRule="auto"/>
        <w:ind w:firstLine="720"/>
        <w:rPr>
          <w:rFonts w:ascii="Times New Roman" w:hAnsi="Times New Roman" w:cs="Times New Roman"/>
        </w:rPr>
      </w:pPr>
      <w:r>
        <w:rPr>
          <w:rFonts w:ascii="Times New Roman" w:hAnsi="Times New Roman" w:cs="Times New Roman"/>
        </w:rPr>
        <w:t>The f</w:t>
      </w:r>
      <w:r w:rsidR="00D1096B" w:rsidRPr="00ED4DBE">
        <w:rPr>
          <w:rFonts w:ascii="Times New Roman" w:hAnsi="Times New Roman" w:cs="Times New Roman"/>
        </w:rPr>
        <w:t>ederal Historic Preservation Tax Incentives program</w:t>
      </w:r>
      <w:r w:rsidR="00D94A60" w:rsidRPr="00ED4DBE">
        <w:rPr>
          <w:rFonts w:ascii="Times New Roman" w:hAnsi="Times New Roman" w:cs="Times New Roman"/>
        </w:rPr>
        <w:t xml:space="preserve"> has been determined to be </w:t>
      </w:r>
      <w:r w:rsidR="00D1096B" w:rsidRPr="00ED4DBE">
        <w:rPr>
          <w:rFonts w:ascii="Times New Roman" w:hAnsi="Times New Roman" w:cs="Times New Roman"/>
        </w:rPr>
        <w:t>one of the</w:t>
      </w:r>
      <w:r w:rsidR="00151A6B" w:rsidRPr="00ED4DBE">
        <w:rPr>
          <w:rFonts w:ascii="Times New Roman" w:hAnsi="Times New Roman" w:cs="Times New Roman"/>
        </w:rPr>
        <w:t xml:space="preserve"> </w:t>
      </w:r>
      <w:r w:rsidR="00D1096B" w:rsidRPr="00ED4DBE">
        <w:rPr>
          <w:rFonts w:ascii="Times New Roman" w:hAnsi="Times New Roman" w:cs="Times New Roman"/>
        </w:rPr>
        <w:t>most successful and cost-effective public/private revitalization programs</w:t>
      </w:r>
      <w:r w:rsidR="00D94A60" w:rsidRPr="00ED4DBE">
        <w:rPr>
          <w:rFonts w:ascii="Times New Roman" w:hAnsi="Times New Roman" w:cs="Times New Roman"/>
        </w:rPr>
        <w:t xml:space="preserve"> as it </w:t>
      </w:r>
      <w:r w:rsidR="00D1096B" w:rsidRPr="00ED4DBE">
        <w:rPr>
          <w:rFonts w:ascii="Times New Roman" w:hAnsi="Times New Roman" w:cs="Times New Roman"/>
        </w:rPr>
        <w:t>rewards private investment in rehabilitating historic buildings.</w:t>
      </w:r>
      <w:r w:rsidR="00D1096B" w:rsidRPr="00ED4DBE">
        <w:rPr>
          <w:rFonts w:ascii="Times New Roman" w:hAnsi="Times New Roman" w:cs="Times New Roman"/>
          <w:vertAlign w:val="superscript"/>
        </w:rPr>
        <w:footnoteReference w:id="7"/>
      </w:r>
      <w:r w:rsidR="00D1096B" w:rsidRPr="00ED4DBE">
        <w:rPr>
          <w:rFonts w:ascii="Times New Roman" w:hAnsi="Times New Roman" w:cs="Times New Roman"/>
        </w:rPr>
        <w:t xml:space="preserve"> The National Park Service </w:t>
      </w:r>
      <w:r w:rsidR="00C87BC3" w:rsidRPr="00ED4DBE">
        <w:rPr>
          <w:rFonts w:ascii="Times New Roman" w:hAnsi="Times New Roman" w:cs="Times New Roman"/>
        </w:rPr>
        <w:t>views</w:t>
      </w:r>
      <w:r w:rsidR="00D1096B" w:rsidRPr="00ED4DBE">
        <w:rPr>
          <w:rFonts w:ascii="Times New Roman" w:hAnsi="Times New Roman" w:cs="Times New Roman"/>
        </w:rPr>
        <w:t xml:space="preserve"> the tax credit program as the best funding </w:t>
      </w:r>
      <w:r w:rsidR="00D94A60" w:rsidRPr="00ED4DBE">
        <w:rPr>
          <w:rFonts w:ascii="Times New Roman" w:hAnsi="Times New Roman" w:cs="Times New Roman"/>
        </w:rPr>
        <w:t xml:space="preserve">source </w:t>
      </w:r>
      <w:r w:rsidR="00D1096B" w:rsidRPr="00ED4DBE">
        <w:rPr>
          <w:rFonts w:ascii="Times New Roman" w:hAnsi="Times New Roman" w:cs="Times New Roman"/>
        </w:rPr>
        <w:t xml:space="preserve">available for preservation efforts throughout the country. The rest of this section will detail </w:t>
      </w:r>
      <w:r w:rsidR="00D94A60" w:rsidRPr="00ED4DBE">
        <w:rPr>
          <w:rFonts w:ascii="Times New Roman" w:hAnsi="Times New Roman" w:cs="Times New Roman"/>
        </w:rPr>
        <w:t xml:space="preserve">the specific components of the law, </w:t>
      </w:r>
      <w:r w:rsidR="00D1096B" w:rsidRPr="00ED4DBE">
        <w:rPr>
          <w:rFonts w:ascii="Times New Roman" w:hAnsi="Times New Roman" w:cs="Times New Roman"/>
        </w:rPr>
        <w:t xml:space="preserve">as well as </w:t>
      </w:r>
      <w:r w:rsidR="00D94A60" w:rsidRPr="00ED4DBE">
        <w:rPr>
          <w:rFonts w:ascii="Times New Roman" w:hAnsi="Times New Roman" w:cs="Times New Roman"/>
        </w:rPr>
        <w:t xml:space="preserve">demonstrate </w:t>
      </w:r>
      <w:r w:rsidR="00D1096B" w:rsidRPr="00ED4DBE">
        <w:rPr>
          <w:rFonts w:ascii="Times New Roman" w:hAnsi="Times New Roman" w:cs="Times New Roman"/>
        </w:rPr>
        <w:t>how to use the tax credit most effectively.</w:t>
      </w:r>
    </w:p>
    <w:p w:rsidR="00D1096B" w:rsidRPr="00ED4DBE" w:rsidRDefault="00D1096B" w:rsidP="00D1096B">
      <w:pPr>
        <w:pStyle w:val="Normal1"/>
        <w:spacing w:line="480" w:lineRule="auto"/>
        <w:rPr>
          <w:rFonts w:ascii="Times New Roman" w:hAnsi="Times New Roman" w:cs="Times New Roman"/>
        </w:rPr>
      </w:pPr>
    </w:p>
    <w:p w:rsidR="00D1096B" w:rsidRPr="00ED4DBE" w:rsidRDefault="00D1096B" w:rsidP="00151A6B">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The </w:t>
      </w:r>
      <w:r w:rsidR="00C87BC3" w:rsidRPr="00ED4DBE">
        <w:rPr>
          <w:rFonts w:ascii="Times New Roman" w:hAnsi="Times New Roman" w:cs="Times New Roman"/>
        </w:rPr>
        <w:t>f</w:t>
      </w:r>
      <w:r w:rsidRPr="00ED4DBE">
        <w:rPr>
          <w:rFonts w:ascii="Times New Roman" w:hAnsi="Times New Roman" w:cs="Times New Roman"/>
        </w:rPr>
        <w:t xml:space="preserve">ederal HPTC </w:t>
      </w:r>
      <w:r w:rsidR="004E439E" w:rsidRPr="00ED4DBE">
        <w:rPr>
          <w:rFonts w:ascii="Times New Roman" w:hAnsi="Times New Roman" w:cs="Times New Roman"/>
        </w:rPr>
        <w:t>i</w:t>
      </w:r>
      <w:r w:rsidRPr="00ED4DBE">
        <w:rPr>
          <w:rFonts w:ascii="Times New Roman" w:hAnsi="Times New Roman" w:cs="Times New Roman"/>
        </w:rPr>
        <w:t xml:space="preserve">ncentives are available for buildings that are National Historic Landmarks </w:t>
      </w:r>
      <w:r w:rsidR="00C87BC3" w:rsidRPr="00ED4DBE">
        <w:rPr>
          <w:rFonts w:ascii="Times New Roman" w:hAnsi="Times New Roman" w:cs="Times New Roman"/>
        </w:rPr>
        <w:t xml:space="preserve">or </w:t>
      </w:r>
      <w:r w:rsidRPr="00ED4DBE">
        <w:rPr>
          <w:rFonts w:ascii="Times New Roman" w:hAnsi="Times New Roman" w:cs="Times New Roman"/>
        </w:rPr>
        <w:t xml:space="preserve">are listed in the National Register, </w:t>
      </w:r>
      <w:r w:rsidR="00C87BC3" w:rsidRPr="00ED4DBE">
        <w:rPr>
          <w:rFonts w:ascii="Times New Roman" w:hAnsi="Times New Roman" w:cs="Times New Roman"/>
        </w:rPr>
        <w:t>or</w:t>
      </w:r>
      <w:r w:rsidRPr="00ED4DBE">
        <w:rPr>
          <w:rFonts w:ascii="Times New Roman" w:hAnsi="Times New Roman" w:cs="Times New Roman"/>
        </w:rPr>
        <w:t xml:space="preserve"> that contribute to National Register Historic Districts and</w:t>
      </w:r>
      <w:r w:rsidR="001D4FEB">
        <w:rPr>
          <w:rFonts w:ascii="Times New Roman" w:hAnsi="Times New Roman" w:cs="Times New Roman"/>
        </w:rPr>
        <w:t>/or</w:t>
      </w:r>
      <w:r w:rsidRPr="00ED4DBE">
        <w:rPr>
          <w:rFonts w:ascii="Times New Roman" w:hAnsi="Times New Roman" w:cs="Times New Roman"/>
        </w:rPr>
        <w:t xml:space="preserve"> certain state or local historic districts.</w:t>
      </w:r>
      <w:r w:rsidRPr="00ED4DBE">
        <w:rPr>
          <w:rFonts w:ascii="Times New Roman" w:hAnsi="Times New Roman" w:cs="Times New Roman"/>
          <w:vertAlign w:val="superscript"/>
        </w:rPr>
        <w:footnoteReference w:id="8"/>
      </w:r>
      <w:r w:rsidRPr="00ED4DBE">
        <w:rPr>
          <w:rFonts w:ascii="Times New Roman" w:hAnsi="Times New Roman" w:cs="Times New Roman"/>
        </w:rPr>
        <w:t xml:space="preserve"> This </w:t>
      </w:r>
      <w:r w:rsidR="004E439E" w:rsidRPr="00ED4DBE">
        <w:rPr>
          <w:rFonts w:ascii="Times New Roman" w:hAnsi="Times New Roman" w:cs="Times New Roman"/>
        </w:rPr>
        <w:t>includes</w:t>
      </w:r>
      <w:r w:rsidR="00D94A60" w:rsidRPr="00ED4DBE">
        <w:rPr>
          <w:rFonts w:ascii="Times New Roman" w:hAnsi="Times New Roman" w:cs="Times New Roman"/>
        </w:rPr>
        <w:t xml:space="preserve"> thousands</w:t>
      </w:r>
      <w:r w:rsidRPr="00ED4DBE">
        <w:rPr>
          <w:rFonts w:ascii="Times New Roman" w:hAnsi="Times New Roman" w:cs="Times New Roman"/>
        </w:rPr>
        <w:t xml:space="preserve"> of historic properties throughout the </w:t>
      </w:r>
      <w:r w:rsidR="00D94A60" w:rsidRPr="00ED4DBE">
        <w:rPr>
          <w:rFonts w:ascii="Times New Roman" w:hAnsi="Times New Roman" w:cs="Times New Roman"/>
        </w:rPr>
        <w:t>country</w:t>
      </w:r>
      <w:r w:rsidRPr="00ED4DBE">
        <w:rPr>
          <w:rFonts w:ascii="Times New Roman" w:hAnsi="Times New Roman" w:cs="Times New Roman"/>
        </w:rPr>
        <w:t xml:space="preserve"> </w:t>
      </w:r>
      <w:r w:rsidR="004E439E" w:rsidRPr="00ED4DBE">
        <w:rPr>
          <w:rFonts w:ascii="Times New Roman" w:hAnsi="Times New Roman" w:cs="Times New Roman"/>
        </w:rPr>
        <w:t>as well as</w:t>
      </w:r>
      <w:r w:rsidRPr="00ED4DBE">
        <w:rPr>
          <w:rFonts w:ascii="Times New Roman" w:hAnsi="Times New Roman" w:cs="Times New Roman"/>
        </w:rPr>
        <w:t xml:space="preserve"> those that are not currently listed</w:t>
      </w:r>
      <w:r w:rsidR="00C9627C">
        <w:rPr>
          <w:rFonts w:ascii="Times New Roman" w:hAnsi="Times New Roman" w:cs="Times New Roman"/>
        </w:rPr>
        <w:t>, which</w:t>
      </w:r>
      <w:r w:rsidRPr="00ED4DBE">
        <w:rPr>
          <w:rFonts w:ascii="Times New Roman" w:hAnsi="Times New Roman" w:cs="Times New Roman"/>
        </w:rPr>
        <w:t xml:space="preserve"> can be added to a local, state, or federal </w:t>
      </w:r>
      <w:r w:rsidR="00D94A60" w:rsidRPr="00ED4DBE">
        <w:rPr>
          <w:rFonts w:ascii="Times New Roman" w:hAnsi="Times New Roman" w:cs="Times New Roman"/>
        </w:rPr>
        <w:t>register</w:t>
      </w:r>
      <w:r w:rsidRPr="00ED4DBE">
        <w:rPr>
          <w:rFonts w:ascii="Times New Roman" w:hAnsi="Times New Roman" w:cs="Times New Roman"/>
        </w:rPr>
        <w:t xml:space="preserve"> at any</w:t>
      </w:r>
      <w:r w:rsidR="00C87BC3" w:rsidRPr="00ED4DBE">
        <w:rPr>
          <w:rFonts w:ascii="Times New Roman" w:hAnsi="Times New Roman" w:cs="Times New Roman"/>
        </w:rPr>
        <w:t xml:space="preserve"> </w:t>
      </w:r>
      <w:r w:rsidRPr="00ED4DBE">
        <w:rPr>
          <w:rFonts w:ascii="Times New Roman" w:hAnsi="Times New Roman" w:cs="Times New Roman"/>
        </w:rPr>
        <w:t xml:space="preserve">time to become eligible for the </w:t>
      </w:r>
      <w:r w:rsidR="004E439E" w:rsidRPr="00ED4DBE">
        <w:rPr>
          <w:rFonts w:ascii="Times New Roman" w:hAnsi="Times New Roman" w:cs="Times New Roman"/>
        </w:rPr>
        <w:t>HPTC</w:t>
      </w:r>
      <w:r w:rsidRPr="00ED4DBE">
        <w:rPr>
          <w:rFonts w:ascii="Times New Roman" w:hAnsi="Times New Roman" w:cs="Times New Roman"/>
        </w:rPr>
        <w:t>.</w:t>
      </w:r>
    </w:p>
    <w:p w:rsidR="00D1096B" w:rsidRPr="00ED4DBE" w:rsidRDefault="00D1096B" w:rsidP="00D1096B">
      <w:pPr>
        <w:pStyle w:val="Normal1"/>
        <w:spacing w:line="480" w:lineRule="auto"/>
        <w:rPr>
          <w:rFonts w:ascii="Times New Roman" w:hAnsi="Times New Roman" w:cs="Times New Roman"/>
        </w:rPr>
      </w:pPr>
    </w:p>
    <w:p w:rsidR="00D1096B" w:rsidRPr="00ED4DBE" w:rsidRDefault="00C87BC3" w:rsidP="00151A6B">
      <w:pPr>
        <w:pStyle w:val="Normal1"/>
        <w:spacing w:line="480" w:lineRule="auto"/>
        <w:ind w:firstLine="720"/>
        <w:rPr>
          <w:rFonts w:ascii="Times New Roman" w:hAnsi="Times New Roman" w:cs="Times New Roman"/>
        </w:rPr>
      </w:pPr>
      <w:r w:rsidRPr="00ED4DBE">
        <w:rPr>
          <w:rFonts w:ascii="Times New Roman" w:hAnsi="Times New Roman" w:cs="Times New Roman"/>
        </w:rPr>
        <w:t>T</w:t>
      </w:r>
      <w:r w:rsidR="00D1096B" w:rsidRPr="00ED4DBE">
        <w:rPr>
          <w:rFonts w:ascii="Times New Roman" w:hAnsi="Times New Roman" w:cs="Times New Roman"/>
        </w:rPr>
        <w:t xml:space="preserve">he National Park Service (NPS) and the Internal Revenue Service (IRS) </w:t>
      </w:r>
      <w:r w:rsidRPr="00ED4DBE">
        <w:rPr>
          <w:rFonts w:ascii="Times New Roman" w:hAnsi="Times New Roman" w:cs="Times New Roman"/>
        </w:rPr>
        <w:t xml:space="preserve">together </w:t>
      </w:r>
      <w:r w:rsidR="00D1096B" w:rsidRPr="00ED4DBE">
        <w:rPr>
          <w:rFonts w:ascii="Times New Roman" w:hAnsi="Times New Roman" w:cs="Times New Roman"/>
        </w:rPr>
        <w:t>manage the Historic Preservation Tax Credit program. In each state</w:t>
      </w:r>
      <w:r w:rsidRPr="00ED4DBE">
        <w:rPr>
          <w:rFonts w:ascii="Times New Roman" w:hAnsi="Times New Roman" w:cs="Times New Roman"/>
        </w:rPr>
        <w:t xml:space="preserve"> and tribal area</w:t>
      </w:r>
      <w:r w:rsidR="00D1096B" w:rsidRPr="00ED4DBE">
        <w:rPr>
          <w:rFonts w:ascii="Times New Roman" w:hAnsi="Times New Roman" w:cs="Times New Roman"/>
        </w:rPr>
        <w:t xml:space="preserve">, the State Historic Preservation Office (SHPO) </w:t>
      </w:r>
      <w:r w:rsidRPr="00ED4DBE">
        <w:rPr>
          <w:rFonts w:ascii="Times New Roman" w:hAnsi="Times New Roman" w:cs="Times New Roman"/>
        </w:rPr>
        <w:t>or Tribal Historic Preservation Office (THPO) review</w:t>
      </w:r>
      <w:r w:rsidR="00D1096B" w:rsidRPr="00ED4DBE">
        <w:rPr>
          <w:rFonts w:ascii="Times New Roman" w:hAnsi="Times New Roman" w:cs="Times New Roman"/>
        </w:rPr>
        <w:t xml:space="preserve"> applications for all projects </w:t>
      </w:r>
      <w:r w:rsidR="00A56BC7" w:rsidRPr="00ED4DBE">
        <w:rPr>
          <w:rFonts w:ascii="Times New Roman" w:hAnsi="Times New Roman" w:cs="Times New Roman"/>
        </w:rPr>
        <w:t>with</w:t>
      </w:r>
      <w:r w:rsidR="00D1096B" w:rsidRPr="00ED4DBE">
        <w:rPr>
          <w:rFonts w:ascii="Times New Roman" w:hAnsi="Times New Roman" w:cs="Times New Roman"/>
        </w:rPr>
        <w:t xml:space="preserve">in their </w:t>
      </w:r>
      <w:r w:rsidRPr="00ED4DBE">
        <w:rPr>
          <w:rFonts w:ascii="Times New Roman" w:hAnsi="Times New Roman" w:cs="Times New Roman"/>
        </w:rPr>
        <w:t>jurisdiction.</w:t>
      </w:r>
      <w:r w:rsidR="00D1096B" w:rsidRPr="00ED4DBE">
        <w:rPr>
          <w:rFonts w:ascii="Times New Roman" w:hAnsi="Times New Roman" w:cs="Times New Roman"/>
          <w:vertAlign w:val="superscript"/>
        </w:rPr>
        <w:footnoteReference w:id="9"/>
      </w:r>
    </w:p>
    <w:p w:rsidR="00D1096B" w:rsidRPr="00ED4DBE" w:rsidRDefault="00D1096B" w:rsidP="00D1096B">
      <w:pPr>
        <w:pStyle w:val="Normal1"/>
        <w:spacing w:line="480" w:lineRule="auto"/>
        <w:rPr>
          <w:rFonts w:ascii="Times New Roman" w:hAnsi="Times New Roman" w:cs="Times New Roman"/>
        </w:rPr>
      </w:pPr>
    </w:p>
    <w:p w:rsidR="00D1096B" w:rsidRPr="00ED4DBE" w:rsidRDefault="00C87BC3" w:rsidP="00151A6B">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Before 1976 </w:t>
      </w:r>
      <w:r w:rsidR="00D1096B" w:rsidRPr="00ED4DBE">
        <w:rPr>
          <w:rFonts w:ascii="Times New Roman" w:hAnsi="Times New Roman" w:cs="Times New Roman"/>
        </w:rPr>
        <w:t>the United States tax code</w:t>
      </w:r>
      <w:r w:rsidR="00F93427" w:rsidRPr="00ED4DBE">
        <w:rPr>
          <w:rFonts w:ascii="Times New Roman" w:hAnsi="Times New Roman" w:cs="Times New Roman"/>
        </w:rPr>
        <w:t xml:space="preserve"> (Internal Revenue Code)</w:t>
      </w:r>
      <w:r w:rsidR="00D1096B" w:rsidRPr="00ED4DBE">
        <w:rPr>
          <w:rFonts w:ascii="Times New Roman" w:hAnsi="Times New Roman" w:cs="Times New Roman"/>
        </w:rPr>
        <w:t xml:space="preserve"> favored the demolition of older buildings </w:t>
      </w:r>
      <w:r w:rsidRPr="00ED4DBE">
        <w:rPr>
          <w:rFonts w:ascii="Times New Roman" w:hAnsi="Times New Roman" w:cs="Times New Roman"/>
        </w:rPr>
        <w:t xml:space="preserve">rather than their </w:t>
      </w:r>
      <w:r w:rsidR="00D1096B" w:rsidRPr="00ED4DBE">
        <w:rPr>
          <w:rFonts w:ascii="Times New Roman" w:hAnsi="Times New Roman" w:cs="Times New Roman"/>
        </w:rPr>
        <w:t>rehabilitation and reuse.</w:t>
      </w:r>
      <w:r w:rsidR="00C9627C">
        <w:rPr>
          <w:rFonts w:ascii="Times New Roman" w:hAnsi="Times New Roman" w:cs="Times New Roman"/>
        </w:rPr>
        <w:t xml:space="preserve"> When the tax code was revised</w:t>
      </w:r>
      <w:r w:rsidR="00D1096B" w:rsidRPr="00ED4DBE">
        <w:rPr>
          <w:rFonts w:ascii="Times New Roman" w:hAnsi="Times New Roman" w:cs="Times New Roman"/>
        </w:rPr>
        <w:t xml:space="preserve"> in 1976, historic preservation policies were </w:t>
      </w:r>
      <w:r w:rsidRPr="00ED4DBE">
        <w:rPr>
          <w:rFonts w:ascii="Times New Roman" w:hAnsi="Times New Roman" w:cs="Times New Roman"/>
        </w:rPr>
        <w:t>viewed</w:t>
      </w:r>
      <w:r w:rsidR="00D1096B" w:rsidRPr="00ED4DBE">
        <w:rPr>
          <w:rFonts w:ascii="Times New Roman" w:hAnsi="Times New Roman" w:cs="Times New Roman"/>
        </w:rPr>
        <w:t xml:space="preserve"> favorably and </w:t>
      </w:r>
      <w:r w:rsidRPr="00ED4DBE">
        <w:rPr>
          <w:rFonts w:ascii="Times New Roman" w:hAnsi="Times New Roman" w:cs="Times New Roman"/>
        </w:rPr>
        <w:t>the result was</w:t>
      </w:r>
      <w:r w:rsidR="00D1096B" w:rsidRPr="00ED4DBE">
        <w:rPr>
          <w:rFonts w:ascii="Times New Roman" w:hAnsi="Times New Roman" w:cs="Times New Roman"/>
        </w:rPr>
        <w:t xml:space="preserve"> to encourage private investment </w:t>
      </w:r>
      <w:r w:rsidR="00A56BC7" w:rsidRPr="00ED4DBE">
        <w:rPr>
          <w:rFonts w:ascii="Times New Roman" w:hAnsi="Times New Roman" w:cs="Times New Roman"/>
        </w:rPr>
        <w:t>in maintaining and adapting</w:t>
      </w:r>
      <w:r w:rsidR="00D1096B" w:rsidRPr="00ED4DBE">
        <w:rPr>
          <w:rFonts w:ascii="Times New Roman" w:hAnsi="Times New Roman" w:cs="Times New Roman"/>
        </w:rPr>
        <w:t xml:space="preserve"> historic properties. Since that time, the tax incentives have leveraged over $33 billion of private investment to preserve and rehabilitate over 32,000 historic properties, including the creation of nearly 185,000 housing units, of which over 75,000 are low and moderate-income units.</w:t>
      </w:r>
      <w:r w:rsidR="00D1096B" w:rsidRPr="00ED4DBE">
        <w:rPr>
          <w:rFonts w:ascii="Times New Roman" w:hAnsi="Times New Roman" w:cs="Times New Roman"/>
          <w:vertAlign w:val="superscript"/>
        </w:rPr>
        <w:footnoteReference w:id="10"/>
      </w:r>
      <w:r w:rsidR="00D1096B" w:rsidRPr="00ED4DBE">
        <w:rPr>
          <w:rFonts w:ascii="Times New Roman" w:hAnsi="Times New Roman" w:cs="Times New Roman"/>
        </w:rPr>
        <w:t xml:space="preserve"> The </w:t>
      </w:r>
      <w:r w:rsidRPr="00ED4DBE">
        <w:rPr>
          <w:rFonts w:ascii="Times New Roman" w:hAnsi="Times New Roman" w:cs="Times New Roman"/>
        </w:rPr>
        <w:t>language of the code has been a</w:t>
      </w:r>
      <w:r w:rsidR="00F93427" w:rsidRPr="00ED4DBE">
        <w:rPr>
          <w:rFonts w:ascii="Times New Roman" w:hAnsi="Times New Roman" w:cs="Times New Roman"/>
        </w:rPr>
        <w:t>mended</w:t>
      </w:r>
      <w:r w:rsidRPr="00ED4DBE">
        <w:rPr>
          <w:rFonts w:ascii="Times New Roman" w:hAnsi="Times New Roman" w:cs="Times New Roman"/>
        </w:rPr>
        <w:t xml:space="preserve"> since </w:t>
      </w:r>
      <w:r w:rsidR="00D1096B" w:rsidRPr="00ED4DBE">
        <w:rPr>
          <w:rFonts w:ascii="Times New Roman" w:hAnsi="Times New Roman" w:cs="Times New Roman"/>
        </w:rPr>
        <w:t>1976</w:t>
      </w:r>
      <w:r w:rsidRPr="00ED4DBE">
        <w:rPr>
          <w:rFonts w:ascii="Times New Roman" w:hAnsi="Times New Roman" w:cs="Times New Roman"/>
        </w:rPr>
        <w:t>, but the general parameters are the same</w:t>
      </w:r>
      <w:r w:rsidR="00F93427" w:rsidRPr="00ED4DBE">
        <w:rPr>
          <w:rFonts w:ascii="Times New Roman" w:hAnsi="Times New Roman" w:cs="Times New Roman"/>
        </w:rPr>
        <w:t>.</w:t>
      </w:r>
    </w:p>
    <w:p w:rsidR="00D1096B" w:rsidRPr="00ED4DBE" w:rsidRDefault="00D1096B" w:rsidP="00D1096B">
      <w:pPr>
        <w:pStyle w:val="Normal1"/>
        <w:spacing w:line="480" w:lineRule="auto"/>
        <w:rPr>
          <w:rFonts w:ascii="Times New Roman" w:hAnsi="Times New Roman" w:cs="Times New Roman"/>
        </w:rPr>
      </w:pPr>
    </w:p>
    <w:p w:rsidR="00D1096B" w:rsidRPr="00ED4DBE" w:rsidRDefault="00D1096B" w:rsidP="00151A6B">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The current tax incentives for preservation were established by the Tax Reform Act of 1986 (PL 99-514; Internal Revenue Code Section 47 [formerly Section 48(g)]) and include: a 20% tax credit for the certified rehabilitation of certified historic structures and a 10% tax credit for the rehabilitation of non-historic, non-residential buildings built before 1936. The more widely used </w:t>
      </w:r>
      <w:r w:rsidR="00A56BC7" w:rsidRPr="00ED4DBE">
        <w:rPr>
          <w:rFonts w:ascii="Times New Roman" w:hAnsi="Times New Roman" w:cs="Times New Roman"/>
        </w:rPr>
        <w:t>option</w:t>
      </w:r>
      <w:r w:rsidRPr="00ED4DBE">
        <w:rPr>
          <w:rFonts w:ascii="Times New Roman" w:hAnsi="Times New Roman" w:cs="Times New Roman"/>
        </w:rPr>
        <w:t xml:space="preserve"> is the 20% credit and will be the credit discussed throughout Chapters 3 and 4. The 20% rehabilitation tax credit applies to any project that the Secretary of the Interior designates </w:t>
      </w:r>
      <w:r w:rsidR="00D954C2" w:rsidRPr="00ED4DBE">
        <w:rPr>
          <w:rFonts w:ascii="Times New Roman" w:hAnsi="Times New Roman" w:cs="Times New Roman"/>
        </w:rPr>
        <w:t xml:space="preserve">as </w:t>
      </w:r>
      <w:r w:rsidRPr="00ED4DBE">
        <w:rPr>
          <w:rFonts w:ascii="Times New Roman" w:hAnsi="Times New Roman" w:cs="Times New Roman"/>
        </w:rPr>
        <w:t>a certified rehabilitation of a certified historic structure.</w:t>
      </w:r>
      <w:r w:rsidRPr="00ED4DBE">
        <w:rPr>
          <w:rFonts w:ascii="Times New Roman" w:hAnsi="Times New Roman" w:cs="Times New Roman"/>
          <w:vertAlign w:val="superscript"/>
        </w:rPr>
        <w:footnoteReference w:id="11"/>
      </w:r>
      <w:r w:rsidRPr="00ED4DBE">
        <w:rPr>
          <w:rFonts w:ascii="Times New Roman" w:hAnsi="Times New Roman" w:cs="Times New Roman"/>
        </w:rPr>
        <w:t xml:space="preserve"> This means that all properties that are </w:t>
      </w:r>
      <w:r w:rsidR="00D954C2" w:rsidRPr="00ED4DBE">
        <w:rPr>
          <w:rFonts w:ascii="Times New Roman" w:hAnsi="Times New Roman" w:cs="Times New Roman"/>
        </w:rPr>
        <w:t xml:space="preserve">listed or determined eligible for listing </w:t>
      </w:r>
      <w:r w:rsidR="00F93427" w:rsidRPr="00ED4DBE">
        <w:rPr>
          <w:rFonts w:ascii="Times New Roman" w:hAnsi="Times New Roman" w:cs="Times New Roman"/>
        </w:rPr>
        <w:t>i</w:t>
      </w:r>
      <w:r w:rsidR="00D954C2" w:rsidRPr="00ED4DBE">
        <w:rPr>
          <w:rFonts w:ascii="Times New Roman" w:hAnsi="Times New Roman" w:cs="Times New Roman"/>
        </w:rPr>
        <w:t>n the National Register</w:t>
      </w:r>
      <w:r w:rsidR="008020E0" w:rsidRPr="00ED4DBE">
        <w:rPr>
          <w:rFonts w:ascii="Times New Roman" w:hAnsi="Times New Roman" w:cs="Times New Roman"/>
        </w:rPr>
        <w:t xml:space="preserve"> </w:t>
      </w:r>
      <w:r w:rsidR="00A56BC7" w:rsidRPr="00ED4DBE">
        <w:rPr>
          <w:rFonts w:ascii="Times New Roman" w:hAnsi="Times New Roman" w:cs="Times New Roman"/>
        </w:rPr>
        <w:t>are eligible</w:t>
      </w:r>
      <w:r w:rsidR="00D954C2" w:rsidRPr="00ED4DBE">
        <w:rPr>
          <w:rFonts w:ascii="Times New Roman" w:hAnsi="Times New Roman" w:cs="Times New Roman"/>
        </w:rPr>
        <w:t xml:space="preserve"> for</w:t>
      </w:r>
      <w:r w:rsidRPr="00ED4DBE">
        <w:rPr>
          <w:rFonts w:ascii="Times New Roman" w:hAnsi="Times New Roman" w:cs="Times New Roman"/>
        </w:rPr>
        <w:t xml:space="preserve"> the 20% tax credit</w:t>
      </w:r>
      <w:r w:rsidR="00D954C2" w:rsidRPr="00ED4DBE">
        <w:rPr>
          <w:rFonts w:ascii="Times New Roman" w:hAnsi="Times New Roman" w:cs="Times New Roman"/>
        </w:rPr>
        <w:t xml:space="preserve">; </w:t>
      </w:r>
      <w:r w:rsidRPr="00ED4DBE">
        <w:rPr>
          <w:rFonts w:ascii="Times New Roman" w:hAnsi="Times New Roman" w:cs="Times New Roman"/>
        </w:rPr>
        <w:t xml:space="preserve">if </w:t>
      </w:r>
      <w:r w:rsidR="00D954C2" w:rsidRPr="00ED4DBE">
        <w:rPr>
          <w:rFonts w:ascii="Times New Roman" w:hAnsi="Times New Roman" w:cs="Times New Roman"/>
        </w:rPr>
        <w:t>the building</w:t>
      </w:r>
      <w:r w:rsidRPr="00ED4DBE">
        <w:rPr>
          <w:rFonts w:ascii="Times New Roman" w:hAnsi="Times New Roman" w:cs="Times New Roman"/>
        </w:rPr>
        <w:t xml:space="preserve"> was built before 1936, but is not eligible for the </w:t>
      </w:r>
      <w:r w:rsidR="00D954C2" w:rsidRPr="00ED4DBE">
        <w:rPr>
          <w:rFonts w:ascii="Times New Roman" w:hAnsi="Times New Roman" w:cs="Times New Roman"/>
        </w:rPr>
        <w:t>National Register</w:t>
      </w:r>
      <w:r w:rsidRPr="00ED4DBE">
        <w:rPr>
          <w:rFonts w:ascii="Times New Roman" w:hAnsi="Times New Roman" w:cs="Times New Roman"/>
        </w:rPr>
        <w:t>, the 10%</w:t>
      </w:r>
      <w:r w:rsidR="00D954C2" w:rsidRPr="00ED4DBE">
        <w:rPr>
          <w:rFonts w:ascii="Times New Roman" w:hAnsi="Times New Roman" w:cs="Times New Roman"/>
        </w:rPr>
        <w:t xml:space="preserve"> credit is available</w:t>
      </w:r>
      <w:r w:rsidRPr="00ED4DBE">
        <w:rPr>
          <w:rFonts w:ascii="Times New Roman" w:hAnsi="Times New Roman" w:cs="Times New Roman"/>
        </w:rPr>
        <w:t>. Th</w:t>
      </w:r>
      <w:r w:rsidR="00A56BC7" w:rsidRPr="00ED4DBE">
        <w:rPr>
          <w:rFonts w:ascii="Times New Roman" w:hAnsi="Times New Roman" w:cs="Times New Roman"/>
        </w:rPr>
        <w:t xml:space="preserve">ese distinctions are </w:t>
      </w:r>
      <w:r w:rsidRPr="00ED4DBE">
        <w:rPr>
          <w:rFonts w:ascii="Times New Roman" w:hAnsi="Times New Roman" w:cs="Times New Roman"/>
        </w:rPr>
        <w:t xml:space="preserve">important when determining whether the tax credit can be used for a </w:t>
      </w:r>
      <w:r w:rsidR="00A56BC7" w:rsidRPr="00ED4DBE">
        <w:rPr>
          <w:rFonts w:ascii="Times New Roman" w:hAnsi="Times New Roman" w:cs="Times New Roman"/>
        </w:rPr>
        <w:t xml:space="preserve">given </w:t>
      </w:r>
      <w:r w:rsidRPr="00ED4DBE">
        <w:rPr>
          <w:rFonts w:ascii="Times New Roman" w:hAnsi="Times New Roman" w:cs="Times New Roman"/>
        </w:rPr>
        <w:t>project</w:t>
      </w:r>
      <w:r w:rsidR="008020E0" w:rsidRPr="00ED4DBE">
        <w:rPr>
          <w:rFonts w:ascii="Times New Roman" w:hAnsi="Times New Roman" w:cs="Times New Roman"/>
        </w:rPr>
        <w:t xml:space="preserve">. </w:t>
      </w:r>
      <w:r w:rsidRPr="00ED4DBE">
        <w:rPr>
          <w:rFonts w:ascii="Times New Roman" w:hAnsi="Times New Roman" w:cs="Times New Roman"/>
        </w:rPr>
        <w:t xml:space="preserve">The two credits are mutually exclusive; that is, only one </w:t>
      </w:r>
      <w:r w:rsidR="00A56BC7" w:rsidRPr="00ED4DBE">
        <w:rPr>
          <w:rFonts w:ascii="Times New Roman" w:hAnsi="Times New Roman" w:cs="Times New Roman"/>
        </w:rPr>
        <w:t>may be applied</w:t>
      </w:r>
      <w:r w:rsidRPr="00ED4DBE">
        <w:rPr>
          <w:rFonts w:ascii="Times New Roman" w:hAnsi="Times New Roman" w:cs="Times New Roman"/>
        </w:rPr>
        <w:t xml:space="preserve"> to a given project</w:t>
      </w:r>
      <w:r w:rsidR="00A56BC7" w:rsidRPr="00ED4DBE">
        <w:rPr>
          <w:rFonts w:ascii="Times New Roman" w:hAnsi="Times New Roman" w:cs="Times New Roman"/>
        </w:rPr>
        <w:t>.</w:t>
      </w:r>
      <w:r w:rsidRPr="00ED4DBE">
        <w:rPr>
          <w:rFonts w:ascii="Times New Roman" w:hAnsi="Times New Roman" w:cs="Times New Roman"/>
          <w:vertAlign w:val="superscript"/>
        </w:rPr>
        <w:footnoteReference w:id="12"/>
      </w:r>
      <w:r w:rsidRPr="00ED4DBE">
        <w:rPr>
          <w:rFonts w:ascii="Times New Roman" w:hAnsi="Times New Roman" w:cs="Times New Roman"/>
        </w:rPr>
        <w:t xml:space="preserve"> </w:t>
      </w:r>
      <w:r w:rsidR="00A56BC7" w:rsidRPr="00ED4DBE">
        <w:rPr>
          <w:rFonts w:ascii="Times New Roman" w:hAnsi="Times New Roman" w:cs="Times New Roman"/>
        </w:rPr>
        <w:t>T</w:t>
      </w:r>
      <w:r w:rsidRPr="00ED4DBE">
        <w:rPr>
          <w:rFonts w:ascii="Times New Roman" w:hAnsi="Times New Roman" w:cs="Times New Roman"/>
        </w:rPr>
        <w:t xml:space="preserve">he age restriction only </w:t>
      </w:r>
      <w:r w:rsidR="00A56BC7" w:rsidRPr="00ED4DBE">
        <w:rPr>
          <w:rFonts w:ascii="Times New Roman" w:hAnsi="Times New Roman" w:cs="Times New Roman"/>
        </w:rPr>
        <w:t xml:space="preserve">applies to </w:t>
      </w:r>
      <w:r w:rsidRPr="00ED4DBE">
        <w:rPr>
          <w:rFonts w:ascii="Times New Roman" w:hAnsi="Times New Roman" w:cs="Times New Roman"/>
        </w:rPr>
        <w:t>those non-historic buildings using the 10% credit. A</w:t>
      </w:r>
      <w:r w:rsidR="00A56BC7" w:rsidRPr="00ED4DBE">
        <w:rPr>
          <w:rFonts w:ascii="Times New Roman" w:hAnsi="Times New Roman" w:cs="Times New Roman"/>
        </w:rPr>
        <w:t>ny</w:t>
      </w:r>
      <w:r w:rsidRPr="00ED4DBE">
        <w:rPr>
          <w:rFonts w:ascii="Times New Roman" w:hAnsi="Times New Roman" w:cs="Times New Roman"/>
        </w:rPr>
        <w:t xml:space="preserve"> </w:t>
      </w:r>
      <w:r w:rsidR="008020E0" w:rsidRPr="00ED4DBE">
        <w:rPr>
          <w:rFonts w:ascii="Times New Roman" w:hAnsi="Times New Roman" w:cs="Times New Roman"/>
        </w:rPr>
        <w:t>building that</w:t>
      </w:r>
      <w:r w:rsidR="00A56BC7" w:rsidRPr="00ED4DBE">
        <w:rPr>
          <w:rFonts w:ascii="Times New Roman" w:hAnsi="Times New Roman" w:cs="Times New Roman"/>
        </w:rPr>
        <w:t xml:space="preserve"> meets the Secretary of the Interior’s Standards is eligible for </w:t>
      </w:r>
      <w:r w:rsidRPr="00ED4DBE">
        <w:rPr>
          <w:rFonts w:ascii="Times New Roman" w:hAnsi="Times New Roman" w:cs="Times New Roman"/>
        </w:rPr>
        <w:t>the 20% credit</w:t>
      </w:r>
      <w:r w:rsidR="00A56BC7" w:rsidRPr="00ED4DBE">
        <w:rPr>
          <w:rFonts w:ascii="Times New Roman" w:hAnsi="Times New Roman" w:cs="Times New Roman"/>
        </w:rPr>
        <w:t>, with no</w:t>
      </w:r>
      <w:r w:rsidRPr="00ED4DBE">
        <w:rPr>
          <w:rFonts w:ascii="Times New Roman" w:hAnsi="Times New Roman" w:cs="Times New Roman"/>
        </w:rPr>
        <w:t xml:space="preserve"> age restriction</w:t>
      </w:r>
      <w:r w:rsidR="00A56BC7" w:rsidRPr="00ED4DBE">
        <w:rPr>
          <w:rFonts w:ascii="Times New Roman" w:hAnsi="Times New Roman" w:cs="Times New Roman"/>
        </w:rPr>
        <w:t>.</w:t>
      </w:r>
    </w:p>
    <w:p w:rsidR="00D1096B" w:rsidRPr="00ED4DBE" w:rsidRDefault="00D1096B" w:rsidP="00D1096B">
      <w:pPr>
        <w:pStyle w:val="Normal1"/>
        <w:spacing w:line="480" w:lineRule="auto"/>
        <w:rPr>
          <w:rFonts w:ascii="Times New Roman" w:hAnsi="Times New Roman" w:cs="Times New Roman"/>
        </w:rPr>
      </w:pPr>
    </w:p>
    <w:p w:rsidR="00D1096B" w:rsidRPr="00ED4DBE" w:rsidRDefault="00D954C2" w:rsidP="008020E0">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The HPTC </w:t>
      </w:r>
      <w:r w:rsidR="00D1096B" w:rsidRPr="00ED4DBE">
        <w:rPr>
          <w:rFonts w:ascii="Times New Roman" w:hAnsi="Times New Roman" w:cs="Times New Roman"/>
        </w:rPr>
        <w:t xml:space="preserve">is the best tool that the federal government has for preservation, but it is underused. It is easy to see </w:t>
      </w:r>
      <w:r w:rsidRPr="00ED4DBE">
        <w:rPr>
          <w:rFonts w:ascii="Times New Roman" w:hAnsi="Times New Roman" w:cs="Times New Roman"/>
        </w:rPr>
        <w:t xml:space="preserve">the </w:t>
      </w:r>
      <w:r w:rsidR="00D1096B" w:rsidRPr="00ED4DBE">
        <w:rPr>
          <w:rFonts w:ascii="Times New Roman" w:hAnsi="Times New Roman" w:cs="Times New Roman"/>
        </w:rPr>
        <w:t>usefulness</w:t>
      </w:r>
      <w:r w:rsidRPr="00ED4DBE">
        <w:rPr>
          <w:rFonts w:ascii="Times New Roman" w:hAnsi="Times New Roman" w:cs="Times New Roman"/>
        </w:rPr>
        <w:t xml:space="preserve"> of the credit</w:t>
      </w:r>
      <w:r w:rsidR="00D1096B" w:rsidRPr="00ED4DBE">
        <w:rPr>
          <w:rFonts w:ascii="Times New Roman" w:hAnsi="Times New Roman" w:cs="Times New Roman"/>
        </w:rPr>
        <w:t>, but it can be hard to educate citizens on</w:t>
      </w:r>
      <w:r w:rsidRPr="00ED4DBE">
        <w:rPr>
          <w:rFonts w:ascii="Times New Roman" w:hAnsi="Times New Roman" w:cs="Times New Roman"/>
        </w:rPr>
        <w:t xml:space="preserve"> its use</w:t>
      </w:r>
      <w:r w:rsidR="00D1096B" w:rsidRPr="00ED4DBE">
        <w:rPr>
          <w:rFonts w:ascii="Times New Roman" w:hAnsi="Times New Roman" w:cs="Times New Roman"/>
        </w:rPr>
        <w:t>. This can mean that lawmake</w:t>
      </w:r>
      <w:r w:rsidR="000C24E1" w:rsidRPr="00ED4DBE">
        <w:rPr>
          <w:rFonts w:ascii="Times New Roman" w:hAnsi="Times New Roman" w:cs="Times New Roman"/>
        </w:rPr>
        <w:t>r</w:t>
      </w:r>
      <w:r w:rsidR="00D1096B" w:rsidRPr="00ED4DBE">
        <w:rPr>
          <w:rFonts w:ascii="Times New Roman" w:hAnsi="Times New Roman" w:cs="Times New Roman"/>
        </w:rPr>
        <w:t xml:space="preserve">s do not see the need to continue to </w:t>
      </w:r>
      <w:r w:rsidR="000C24E1" w:rsidRPr="00ED4DBE">
        <w:rPr>
          <w:rFonts w:ascii="Times New Roman" w:hAnsi="Times New Roman" w:cs="Times New Roman"/>
        </w:rPr>
        <w:t>retain</w:t>
      </w:r>
      <w:r w:rsidR="00D1096B" w:rsidRPr="00ED4DBE">
        <w:rPr>
          <w:rFonts w:ascii="Times New Roman" w:hAnsi="Times New Roman" w:cs="Times New Roman"/>
        </w:rPr>
        <w:t xml:space="preserve"> the credit in the US tax code. </w:t>
      </w:r>
      <w:r w:rsidR="00344EC9" w:rsidRPr="00ED4DBE">
        <w:rPr>
          <w:rFonts w:ascii="Times New Roman" w:hAnsi="Times New Roman" w:cs="Times New Roman"/>
        </w:rPr>
        <w:t xml:space="preserve">In recent years </w:t>
      </w:r>
      <w:r w:rsidR="00D1096B" w:rsidRPr="00ED4DBE">
        <w:rPr>
          <w:rFonts w:ascii="Times New Roman" w:hAnsi="Times New Roman" w:cs="Times New Roman"/>
        </w:rPr>
        <w:t>the</w:t>
      </w:r>
      <w:r w:rsidR="000C24E1" w:rsidRPr="00ED4DBE">
        <w:rPr>
          <w:rFonts w:ascii="Times New Roman" w:hAnsi="Times New Roman" w:cs="Times New Roman"/>
        </w:rPr>
        <w:t xml:space="preserve"> continuance of the</w:t>
      </w:r>
      <w:r w:rsidR="00D1096B" w:rsidRPr="00ED4DBE">
        <w:rPr>
          <w:rFonts w:ascii="Times New Roman" w:hAnsi="Times New Roman" w:cs="Times New Roman"/>
        </w:rPr>
        <w:t xml:space="preserve"> H</w:t>
      </w:r>
      <w:r w:rsidR="00344EC9" w:rsidRPr="00ED4DBE">
        <w:rPr>
          <w:rFonts w:ascii="Times New Roman" w:hAnsi="Times New Roman" w:cs="Times New Roman"/>
        </w:rPr>
        <w:t>P</w:t>
      </w:r>
      <w:r w:rsidR="00D1096B" w:rsidRPr="00ED4DBE">
        <w:rPr>
          <w:rFonts w:ascii="Times New Roman" w:hAnsi="Times New Roman" w:cs="Times New Roman"/>
        </w:rPr>
        <w:t xml:space="preserve">TC </w:t>
      </w:r>
      <w:r w:rsidR="000C24E1" w:rsidRPr="00ED4DBE">
        <w:rPr>
          <w:rFonts w:ascii="Times New Roman" w:hAnsi="Times New Roman" w:cs="Times New Roman"/>
        </w:rPr>
        <w:t>has been</w:t>
      </w:r>
      <w:r w:rsidR="00D1096B" w:rsidRPr="00ED4DBE">
        <w:rPr>
          <w:rFonts w:ascii="Times New Roman" w:hAnsi="Times New Roman" w:cs="Times New Roman"/>
        </w:rPr>
        <w:t xml:space="preserve"> </w:t>
      </w:r>
      <w:r w:rsidR="000C24E1" w:rsidRPr="00ED4DBE">
        <w:rPr>
          <w:rFonts w:ascii="Times New Roman" w:hAnsi="Times New Roman" w:cs="Times New Roman"/>
        </w:rPr>
        <w:t>more imperiled than ever</w:t>
      </w:r>
      <w:r w:rsidR="00D1096B" w:rsidRPr="00ED4DBE">
        <w:rPr>
          <w:rFonts w:ascii="Times New Roman" w:hAnsi="Times New Roman" w:cs="Times New Roman"/>
        </w:rPr>
        <w:t xml:space="preserve">. A tax reform discussion draft released by House Ways </w:t>
      </w:r>
      <w:r w:rsidR="000C24E1" w:rsidRPr="00ED4DBE">
        <w:rPr>
          <w:rFonts w:ascii="Times New Roman" w:hAnsi="Times New Roman" w:cs="Times New Roman"/>
        </w:rPr>
        <w:t>and</w:t>
      </w:r>
      <w:r w:rsidR="00D1096B" w:rsidRPr="00ED4DBE">
        <w:rPr>
          <w:rFonts w:ascii="Times New Roman" w:hAnsi="Times New Roman" w:cs="Times New Roman"/>
        </w:rPr>
        <w:t xml:space="preserve"> Means Chairman</w:t>
      </w:r>
      <w:r w:rsidR="000C24E1" w:rsidRPr="00ED4DBE">
        <w:rPr>
          <w:rFonts w:ascii="Times New Roman" w:hAnsi="Times New Roman" w:cs="Times New Roman"/>
        </w:rPr>
        <w:t>,</w:t>
      </w:r>
      <w:r w:rsidR="00D1096B" w:rsidRPr="00ED4DBE">
        <w:rPr>
          <w:rFonts w:ascii="Times New Roman" w:hAnsi="Times New Roman" w:cs="Times New Roman"/>
        </w:rPr>
        <w:t xml:space="preserve"> Dave Camp (R-Mich</w:t>
      </w:r>
      <w:r w:rsidR="000C24E1" w:rsidRPr="00ED4DBE">
        <w:rPr>
          <w:rFonts w:ascii="Times New Roman" w:hAnsi="Times New Roman" w:cs="Times New Roman"/>
        </w:rPr>
        <w:t>igan</w:t>
      </w:r>
      <w:r w:rsidR="00D1096B" w:rsidRPr="00ED4DBE">
        <w:rPr>
          <w:rFonts w:ascii="Times New Roman" w:hAnsi="Times New Roman" w:cs="Times New Roman"/>
        </w:rPr>
        <w:t xml:space="preserve">) </w:t>
      </w:r>
      <w:r w:rsidR="008020E0" w:rsidRPr="00ED4DBE">
        <w:rPr>
          <w:rFonts w:ascii="Times New Roman" w:hAnsi="Times New Roman" w:cs="Times New Roman"/>
        </w:rPr>
        <w:t>in 2014,</w:t>
      </w:r>
      <w:r w:rsidR="00344EC9" w:rsidRPr="00ED4DBE">
        <w:rPr>
          <w:rFonts w:ascii="Times New Roman" w:hAnsi="Times New Roman" w:cs="Times New Roman"/>
        </w:rPr>
        <w:t xml:space="preserve"> </w:t>
      </w:r>
      <w:r w:rsidR="00D1096B" w:rsidRPr="00ED4DBE">
        <w:rPr>
          <w:rFonts w:ascii="Times New Roman" w:hAnsi="Times New Roman" w:cs="Times New Roman"/>
        </w:rPr>
        <w:t>contained language to repeal the credit.</w:t>
      </w:r>
      <w:r w:rsidR="00D1096B" w:rsidRPr="00ED4DBE">
        <w:rPr>
          <w:rFonts w:ascii="Times New Roman" w:hAnsi="Times New Roman" w:cs="Times New Roman"/>
          <w:vertAlign w:val="superscript"/>
        </w:rPr>
        <w:footnoteReference w:id="13"/>
      </w:r>
      <w:r w:rsidR="00D1096B" w:rsidRPr="00ED4DBE">
        <w:rPr>
          <w:rFonts w:ascii="Times New Roman" w:hAnsi="Times New Roman" w:cs="Times New Roman"/>
        </w:rPr>
        <w:t xml:space="preserve"> Therefore, it is becoming more and more important to educate preservationists, non-profits, developers, and</w:t>
      </w:r>
      <w:r w:rsidR="00492D03">
        <w:rPr>
          <w:rFonts w:ascii="Times New Roman" w:hAnsi="Times New Roman" w:cs="Times New Roman"/>
        </w:rPr>
        <w:t xml:space="preserve"> other</w:t>
      </w:r>
      <w:r w:rsidR="00D1096B" w:rsidRPr="00ED4DBE">
        <w:rPr>
          <w:rFonts w:ascii="Times New Roman" w:hAnsi="Times New Roman" w:cs="Times New Roman"/>
        </w:rPr>
        <w:t xml:space="preserve"> citizens on the effectiveness of the tax credit for their projects.</w:t>
      </w:r>
    </w:p>
    <w:p w:rsidR="00D1096B" w:rsidRPr="008020E0" w:rsidRDefault="00D1096B" w:rsidP="00D1096B">
      <w:pPr>
        <w:pStyle w:val="Normal1"/>
        <w:spacing w:line="480" w:lineRule="auto"/>
        <w:rPr>
          <w:rFonts w:ascii="Times New Roman" w:hAnsi="Times New Roman" w:cs="Times New Roman"/>
        </w:rPr>
      </w:pPr>
    </w:p>
    <w:p w:rsidR="00D1096B" w:rsidRPr="008020E0" w:rsidRDefault="00D1096B" w:rsidP="00D1096B">
      <w:pPr>
        <w:pStyle w:val="Normal1"/>
        <w:spacing w:line="480" w:lineRule="auto"/>
        <w:rPr>
          <w:rFonts w:ascii="Times New Roman" w:hAnsi="Times New Roman" w:cs="Times New Roman"/>
        </w:rPr>
      </w:pPr>
      <w:r w:rsidRPr="008020E0">
        <w:rPr>
          <w:rFonts w:ascii="Times New Roman" w:hAnsi="Times New Roman" w:cs="Times New Roman"/>
          <w:b/>
        </w:rPr>
        <w:t>The Low Income Housing Tax Credit</w:t>
      </w:r>
    </w:p>
    <w:p w:rsidR="00D1096B" w:rsidRPr="00ED4DBE" w:rsidRDefault="00344EC9" w:rsidP="00A279C1">
      <w:pPr>
        <w:pStyle w:val="Normal1"/>
        <w:spacing w:line="480" w:lineRule="auto"/>
        <w:ind w:firstLine="720"/>
        <w:rPr>
          <w:rFonts w:ascii="Times New Roman" w:hAnsi="Times New Roman" w:cs="Times New Roman"/>
        </w:rPr>
      </w:pPr>
      <w:r w:rsidRPr="00ED4DBE">
        <w:rPr>
          <w:rFonts w:ascii="Times New Roman" w:hAnsi="Times New Roman" w:cs="Times New Roman"/>
        </w:rPr>
        <w:t>T</w:t>
      </w:r>
      <w:r w:rsidR="00D1096B" w:rsidRPr="00ED4DBE">
        <w:rPr>
          <w:rFonts w:ascii="Times New Roman" w:hAnsi="Times New Roman" w:cs="Times New Roman"/>
        </w:rPr>
        <w:t xml:space="preserve">he </w:t>
      </w:r>
      <w:r w:rsidR="00492D03">
        <w:rPr>
          <w:rFonts w:ascii="Times New Roman" w:hAnsi="Times New Roman" w:cs="Times New Roman"/>
        </w:rPr>
        <w:t>L</w:t>
      </w:r>
      <w:r w:rsidR="00D1096B" w:rsidRPr="00ED4DBE">
        <w:rPr>
          <w:rFonts w:ascii="Times New Roman" w:hAnsi="Times New Roman" w:cs="Times New Roman"/>
        </w:rPr>
        <w:t>ow</w:t>
      </w:r>
      <w:r w:rsidR="00492D03">
        <w:rPr>
          <w:rFonts w:ascii="Times New Roman" w:hAnsi="Times New Roman" w:cs="Times New Roman"/>
        </w:rPr>
        <w:t xml:space="preserve"> I</w:t>
      </w:r>
      <w:r w:rsidR="00D1096B" w:rsidRPr="00ED4DBE">
        <w:rPr>
          <w:rFonts w:ascii="Times New Roman" w:hAnsi="Times New Roman" w:cs="Times New Roman"/>
        </w:rPr>
        <w:t xml:space="preserve">ncome </w:t>
      </w:r>
      <w:r w:rsidR="00492D03">
        <w:rPr>
          <w:rFonts w:ascii="Times New Roman" w:hAnsi="Times New Roman" w:cs="Times New Roman"/>
        </w:rPr>
        <w:t>H</w:t>
      </w:r>
      <w:r w:rsidR="00D1096B" w:rsidRPr="00ED4DBE">
        <w:rPr>
          <w:rFonts w:ascii="Times New Roman" w:hAnsi="Times New Roman" w:cs="Times New Roman"/>
        </w:rPr>
        <w:t xml:space="preserve">ousing </w:t>
      </w:r>
      <w:r w:rsidR="00492D03">
        <w:rPr>
          <w:rFonts w:ascii="Times New Roman" w:hAnsi="Times New Roman" w:cs="Times New Roman"/>
        </w:rPr>
        <w:t>T</w:t>
      </w:r>
      <w:r w:rsidR="00D1096B" w:rsidRPr="00ED4DBE">
        <w:rPr>
          <w:rFonts w:ascii="Times New Roman" w:hAnsi="Times New Roman" w:cs="Times New Roman"/>
        </w:rPr>
        <w:t xml:space="preserve">ax </w:t>
      </w:r>
      <w:r w:rsidR="00492D03">
        <w:rPr>
          <w:rFonts w:ascii="Times New Roman" w:hAnsi="Times New Roman" w:cs="Times New Roman"/>
        </w:rPr>
        <w:t>C</w:t>
      </w:r>
      <w:r w:rsidR="00D1096B" w:rsidRPr="00ED4DBE">
        <w:rPr>
          <w:rFonts w:ascii="Times New Roman" w:hAnsi="Times New Roman" w:cs="Times New Roman"/>
        </w:rPr>
        <w:t xml:space="preserve">redit (LIHTC) can be used </w:t>
      </w:r>
      <w:r w:rsidRPr="00ED4DBE">
        <w:rPr>
          <w:rFonts w:ascii="Times New Roman" w:hAnsi="Times New Roman" w:cs="Times New Roman"/>
        </w:rPr>
        <w:t xml:space="preserve">in conjunction </w:t>
      </w:r>
      <w:r w:rsidR="00D1096B" w:rsidRPr="00ED4DBE">
        <w:rPr>
          <w:rFonts w:ascii="Times New Roman" w:hAnsi="Times New Roman" w:cs="Times New Roman"/>
        </w:rPr>
        <w:t xml:space="preserve">with the </w:t>
      </w:r>
      <w:r w:rsidR="00492D03">
        <w:rPr>
          <w:rFonts w:ascii="Times New Roman" w:hAnsi="Times New Roman" w:cs="Times New Roman"/>
        </w:rPr>
        <w:t>HPTC</w:t>
      </w:r>
      <w:r w:rsidR="00D1096B" w:rsidRPr="00ED4DBE">
        <w:rPr>
          <w:rFonts w:ascii="Times New Roman" w:hAnsi="Times New Roman" w:cs="Times New Roman"/>
        </w:rPr>
        <w:t xml:space="preserve"> when working on properties that will house low-income individuals. The </w:t>
      </w:r>
      <w:r w:rsidRPr="00ED4DBE">
        <w:rPr>
          <w:rFonts w:ascii="Times New Roman" w:hAnsi="Times New Roman" w:cs="Times New Roman"/>
        </w:rPr>
        <w:t xml:space="preserve">origins of the </w:t>
      </w:r>
      <w:r w:rsidR="00D1096B" w:rsidRPr="00ED4DBE">
        <w:rPr>
          <w:rFonts w:ascii="Times New Roman" w:hAnsi="Times New Roman" w:cs="Times New Roman"/>
        </w:rPr>
        <w:t xml:space="preserve">LIHTC </w:t>
      </w:r>
      <w:r w:rsidRPr="00ED4DBE">
        <w:rPr>
          <w:rFonts w:ascii="Times New Roman" w:hAnsi="Times New Roman" w:cs="Times New Roman"/>
        </w:rPr>
        <w:t>stem</w:t>
      </w:r>
      <w:r w:rsidR="00D1096B" w:rsidRPr="00ED4DBE">
        <w:rPr>
          <w:rFonts w:ascii="Times New Roman" w:hAnsi="Times New Roman" w:cs="Times New Roman"/>
        </w:rPr>
        <w:t xml:space="preserve"> from the complex history of housing</w:t>
      </w:r>
      <w:r w:rsidR="000C24E1" w:rsidRPr="00ED4DBE">
        <w:rPr>
          <w:rFonts w:ascii="Times New Roman" w:hAnsi="Times New Roman" w:cs="Times New Roman"/>
        </w:rPr>
        <w:t xml:space="preserve"> programs</w:t>
      </w:r>
      <w:r w:rsidR="00D1096B" w:rsidRPr="00ED4DBE">
        <w:rPr>
          <w:rFonts w:ascii="Times New Roman" w:hAnsi="Times New Roman" w:cs="Times New Roman"/>
        </w:rPr>
        <w:t xml:space="preserve"> </w:t>
      </w:r>
      <w:r w:rsidRPr="00ED4DBE">
        <w:rPr>
          <w:rFonts w:ascii="Times New Roman" w:hAnsi="Times New Roman" w:cs="Times New Roman"/>
        </w:rPr>
        <w:t xml:space="preserve">for </w:t>
      </w:r>
      <w:r w:rsidR="00D1096B" w:rsidRPr="00ED4DBE">
        <w:rPr>
          <w:rFonts w:ascii="Times New Roman" w:hAnsi="Times New Roman" w:cs="Times New Roman"/>
        </w:rPr>
        <w:t>the</w:t>
      </w:r>
      <w:r w:rsidR="000C24E1" w:rsidRPr="00ED4DBE">
        <w:rPr>
          <w:rFonts w:ascii="Times New Roman" w:hAnsi="Times New Roman" w:cs="Times New Roman"/>
        </w:rPr>
        <w:t xml:space="preserve"> country’s</w:t>
      </w:r>
      <w:r w:rsidR="00D1096B" w:rsidRPr="00ED4DBE">
        <w:rPr>
          <w:rFonts w:ascii="Times New Roman" w:hAnsi="Times New Roman" w:cs="Times New Roman"/>
        </w:rPr>
        <w:t xml:space="preserve"> low-income population. </w:t>
      </w:r>
      <w:r w:rsidRPr="00ED4DBE">
        <w:rPr>
          <w:rFonts w:ascii="Times New Roman" w:hAnsi="Times New Roman" w:cs="Times New Roman"/>
        </w:rPr>
        <w:t xml:space="preserve">During </w:t>
      </w:r>
      <w:r w:rsidR="00D1096B" w:rsidRPr="00ED4DBE">
        <w:rPr>
          <w:rFonts w:ascii="Times New Roman" w:hAnsi="Times New Roman" w:cs="Times New Roman"/>
        </w:rPr>
        <w:t xml:space="preserve">the Great Depression, the New Deal began to put Americans back to work by building </w:t>
      </w:r>
      <w:r w:rsidRPr="00ED4DBE">
        <w:rPr>
          <w:rFonts w:ascii="Times New Roman" w:hAnsi="Times New Roman" w:cs="Times New Roman"/>
        </w:rPr>
        <w:t>residences</w:t>
      </w:r>
      <w:r w:rsidR="00D1096B" w:rsidRPr="00ED4DBE">
        <w:rPr>
          <w:rFonts w:ascii="Times New Roman" w:hAnsi="Times New Roman" w:cs="Times New Roman"/>
        </w:rPr>
        <w:t xml:space="preserve"> </w:t>
      </w:r>
      <w:r w:rsidR="000C24E1" w:rsidRPr="00ED4DBE">
        <w:rPr>
          <w:rFonts w:ascii="Times New Roman" w:hAnsi="Times New Roman" w:cs="Times New Roman"/>
        </w:rPr>
        <w:t>in various cities to accommodate</w:t>
      </w:r>
      <w:r w:rsidR="00A279C1" w:rsidRPr="00ED4DBE">
        <w:rPr>
          <w:rFonts w:ascii="Times New Roman" w:hAnsi="Times New Roman" w:cs="Times New Roman"/>
        </w:rPr>
        <w:t xml:space="preserve"> </w:t>
      </w:r>
      <w:r w:rsidR="00D1096B" w:rsidRPr="00ED4DBE">
        <w:rPr>
          <w:rFonts w:ascii="Times New Roman" w:hAnsi="Times New Roman" w:cs="Times New Roman"/>
        </w:rPr>
        <w:t xml:space="preserve">those who could not afford clean, stable housing. After World War II, the </w:t>
      </w:r>
      <w:r w:rsidRPr="00ED4DBE">
        <w:rPr>
          <w:rFonts w:ascii="Times New Roman" w:hAnsi="Times New Roman" w:cs="Times New Roman"/>
        </w:rPr>
        <w:t xml:space="preserve">emphasis was shifted to constructing </w:t>
      </w:r>
      <w:r w:rsidR="00D1096B" w:rsidRPr="00ED4DBE">
        <w:rPr>
          <w:rFonts w:ascii="Times New Roman" w:hAnsi="Times New Roman" w:cs="Times New Roman"/>
        </w:rPr>
        <w:t xml:space="preserve">public housing units </w:t>
      </w:r>
      <w:r w:rsidRPr="00ED4DBE">
        <w:rPr>
          <w:rFonts w:ascii="Times New Roman" w:hAnsi="Times New Roman" w:cs="Times New Roman"/>
        </w:rPr>
        <w:t>that were</w:t>
      </w:r>
      <w:r w:rsidR="00D1096B" w:rsidRPr="00ED4DBE">
        <w:rPr>
          <w:rFonts w:ascii="Times New Roman" w:hAnsi="Times New Roman" w:cs="Times New Roman"/>
        </w:rPr>
        <w:t xml:space="preserve"> built, owned, and operated by local governments. By the 1970s, the public housing movement had created areas of concentrated poverty and the buildings were falling apart with little to no investment in upkeep from the local or federal government</w:t>
      </w:r>
      <w:r w:rsidRPr="00ED4DBE">
        <w:rPr>
          <w:rFonts w:ascii="Times New Roman" w:hAnsi="Times New Roman" w:cs="Times New Roman"/>
        </w:rPr>
        <w:t>s</w:t>
      </w:r>
      <w:r w:rsidR="00D1096B" w:rsidRPr="00ED4DBE">
        <w:rPr>
          <w:rFonts w:ascii="Times New Roman" w:hAnsi="Times New Roman" w:cs="Times New Roman"/>
        </w:rPr>
        <w:t xml:space="preserve">. </w:t>
      </w:r>
      <w:r w:rsidRPr="00ED4DBE">
        <w:rPr>
          <w:rFonts w:ascii="Times New Roman" w:hAnsi="Times New Roman" w:cs="Times New Roman"/>
        </w:rPr>
        <w:t xml:space="preserve">With </w:t>
      </w:r>
      <w:r w:rsidR="000C24E1" w:rsidRPr="00ED4DBE">
        <w:rPr>
          <w:rFonts w:ascii="Times New Roman" w:hAnsi="Times New Roman" w:cs="Times New Roman"/>
        </w:rPr>
        <w:t xml:space="preserve">authorization </w:t>
      </w:r>
      <w:r w:rsidR="00D1096B" w:rsidRPr="00ED4DBE">
        <w:rPr>
          <w:rFonts w:ascii="Times New Roman" w:hAnsi="Times New Roman" w:cs="Times New Roman"/>
        </w:rPr>
        <w:t>of the Section 8 rental housing assistance program</w:t>
      </w:r>
      <w:r w:rsidRPr="00ED4DBE">
        <w:rPr>
          <w:rFonts w:ascii="Times New Roman" w:hAnsi="Times New Roman" w:cs="Times New Roman"/>
        </w:rPr>
        <w:t xml:space="preserve"> in 1972</w:t>
      </w:r>
      <w:r w:rsidR="00D1096B" w:rsidRPr="00ED4DBE">
        <w:rPr>
          <w:rFonts w:ascii="Times New Roman" w:hAnsi="Times New Roman" w:cs="Times New Roman"/>
        </w:rPr>
        <w:t>, the US Department of Housing and Urban Development (HUD)</w:t>
      </w:r>
      <w:r w:rsidR="00D8047D" w:rsidRPr="00ED4DBE">
        <w:rPr>
          <w:rFonts w:ascii="Times New Roman" w:hAnsi="Times New Roman" w:cs="Times New Roman"/>
        </w:rPr>
        <w:t xml:space="preserve"> </w:t>
      </w:r>
      <w:r w:rsidR="00D1096B" w:rsidRPr="00ED4DBE">
        <w:rPr>
          <w:rFonts w:ascii="Times New Roman" w:hAnsi="Times New Roman" w:cs="Times New Roman"/>
        </w:rPr>
        <w:t>placed increasing emphasis on dispersing the geographic pattern of housing assistance.</w:t>
      </w:r>
      <w:r w:rsidR="00D1096B" w:rsidRPr="00ED4DBE">
        <w:rPr>
          <w:rFonts w:ascii="Times New Roman" w:hAnsi="Times New Roman" w:cs="Times New Roman"/>
          <w:vertAlign w:val="superscript"/>
        </w:rPr>
        <w:footnoteReference w:id="14"/>
      </w:r>
      <w:r w:rsidR="00D1096B" w:rsidRPr="00ED4DBE">
        <w:rPr>
          <w:rFonts w:ascii="Times New Roman" w:hAnsi="Times New Roman" w:cs="Times New Roman"/>
        </w:rPr>
        <w:t xml:space="preserve"> In order to change the way governments housed those in the lower income levels, Section 8 </w:t>
      </w:r>
      <w:r w:rsidRPr="00ED4DBE">
        <w:rPr>
          <w:rFonts w:ascii="Times New Roman" w:hAnsi="Times New Roman" w:cs="Times New Roman"/>
        </w:rPr>
        <w:t>provided funds for</w:t>
      </w:r>
      <w:r w:rsidR="00D1096B" w:rsidRPr="00ED4DBE">
        <w:rPr>
          <w:rFonts w:ascii="Times New Roman" w:hAnsi="Times New Roman" w:cs="Times New Roman"/>
        </w:rPr>
        <w:t xml:space="preserve"> non-government housing</w:t>
      </w:r>
      <w:r w:rsidRPr="00ED4DBE">
        <w:rPr>
          <w:rFonts w:ascii="Times New Roman" w:hAnsi="Times New Roman" w:cs="Times New Roman"/>
        </w:rPr>
        <w:t xml:space="preserve"> to replace</w:t>
      </w:r>
      <w:r w:rsidR="00D1096B" w:rsidRPr="00ED4DBE">
        <w:rPr>
          <w:rFonts w:ascii="Times New Roman" w:hAnsi="Times New Roman" w:cs="Times New Roman"/>
        </w:rPr>
        <w:t xml:space="preserve"> the public housing units. </w:t>
      </w:r>
    </w:p>
    <w:p w:rsidR="00D1096B" w:rsidRPr="00ED4DBE" w:rsidRDefault="00D1096B" w:rsidP="00D1096B">
      <w:pPr>
        <w:pStyle w:val="Normal1"/>
        <w:spacing w:line="480" w:lineRule="auto"/>
        <w:rPr>
          <w:rFonts w:ascii="Times New Roman" w:hAnsi="Times New Roman" w:cs="Times New Roman"/>
        </w:rPr>
      </w:pPr>
    </w:p>
    <w:p w:rsidR="00D1096B" w:rsidRPr="00ED4DBE" w:rsidRDefault="00344EC9" w:rsidP="00D8047D">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The </w:t>
      </w:r>
      <w:r w:rsidR="00D1096B" w:rsidRPr="00ED4DBE">
        <w:rPr>
          <w:rFonts w:ascii="Times New Roman" w:hAnsi="Times New Roman" w:cs="Times New Roman"/>
        </w:rPr>
        <w:t xml:space="preserve">LIHTC </w:t>
      </w:r>
      <w:r w:rsidR="001D4FEB">
        <w:rPr>
          <w:rFonts w:ascii="Times New Roman" w:hAnsi="Times New Roman" w:cs="Times New Roman"/>
        </w:rPr>
        <w:t xml:space="preserve">and </w:t>
      </w:r>
      <w:r w:rsidRPr="00ED4DBE">
        <w:rPr>
          <w:rFonts w:ascii="Times New Roman" w:hAnsi="Times New Roman" w:cs="Times New Roman"/>
        </w:rPr>
        <w:t xml:space="preserve">the current guidelines of </w:t>
      </w:r>
      <w:r w:rsidR="00D1096B" w:rsidRPr="00ED4DBE">
        <w:rPr>
          <w:rFonts w:ascii="Times New Roman" w:hAnsi="Times New Roman" w:cs="Times New Roman"/>
        </w:rPr>
        <w:t>the Historic Preservation Tax Credit</w:t>
      </w:r>
      <w:r w:rsidRPr="00ED4DBE">
        <w:rPr>
          <w:rFonts w:ascii="Times New Roman" w:hAnsi="Times New Roman" w:cs="Times New Roman"/>
        </w:rPr>
        <w:t xml:space="preserve"> program</w:t>
      </w:r>
      <w:r w:rsidR="001D4FEB">
        <w:rPr>
          <w:rFonts w:ascii="Times New Roman" w:hAnsi="Times New Roman" w:cs="Times New Roman"/>
        </w:rPr>
        <w:t xml:space="preserve"> were established in the same legislation</w:t>
      </w:r>
      <w:r w:rsidR="00D1096B" w:rsidRPr="00ED4DBE">
        <w:rPr>
          <w:rFonts w:ascii="Times New Roman" w:hAnsi="Times New Roman" w:cs="Times New Roman"/>
        </w:rPr>
        <w:t xml:space="preserve">, the Tax Act of 1986. The LIHTC program </w:t>
      </w:r>
      <w:r w:rsidR="000C24E1" w:rsidRPr="00ED4DBE">
        <w:rPr>
          <w:rFonts w:ascii="Times New Roman" w:hAnsi="Times New Roman" w:cs="Times New Roman"/>
        </w:rPr>
        <w:t xml:space="preserve">is </w:t>
      </w:r>
      <w:r w:rsidR="00D1096B" w:rsidRPr="00ED4DBE">
        <w:rPr>
          <w:rFonts w:ascii="Times New Roman" w:hAnsi="Times New Roman" w:cs="Times New Roman"/>
        </w:rPr>
        <w:t xml:space="preserve">jointly-administered by the US Department of </w:t>
      </w:r>
      <w:r w:rsidR="00492D03">
        <w:rPr>
          <w:rFonts w:ascii="Times New Roman" w:hAnsi="Times New Roman" w:cs="Times New Roman"/>
        </w:rPr>
        <w:t xml:space="preserve">the </w:t>
      </w:r>
      <w:r w:rsidR="00D1096B" w:rsidRPr="00ED4DBE">
        <w:rPr>
          <w:rFonts w:ascii="Times New Roman" w:hAnsi="Times New Roman" w:cs="Times New Roman"/>
        </w:rPr>
        <w:t>Treasury’s Internal Revenue Service (IRS) (26 U.S.C. § 42) and local and state housing finance agencies.</w:t>
      </w:r>
      <w:r w:rsidR="00D1096B" w:rsidRPr="00ED4DBE">
        <w:rPr>
          <w:rFonts w:ascii="Times New Roman" w:hAnsi="Times New Roman" w:cs="Times New Roman"/>
          <w:vertAlign w:val="superscript"/>
        </w:rPr>
        <w:footnoteReference w:id="15"/>
      </w:r>
      <w:r w:rsidR="00D1096B" w:rsidRPr="00ED4DBE">
        <w:rPr>
          <w:rFonts w:ascii="Times New Roman" w:hAnsi="Times New Roman" w:cs="Times New Roman"/>
        </w:rPr>
        <w:t xml:space="preserve"> These credits have </w:t>
      </w:r>
      <w:r w:rsidR="0025224F" w:rsidRPr="00ED4DBE">
        <w:rPr>
          <w:rFonts w:ascii="Times New Roman" w:hAnsi="Times New Roman" w:cs="Times New Roman"/>
        </w:rPr>
        <w:t xml:space="preserve">had a major impact on </w:t>
      </w:r>
      <w:r w:rsidR="00D8047D" w:rsidRPr="00ED4DBE">
        <w:rPr>
          <w:rFonts w:ascii="Times New Roman" w:hAnsi="Times New Roman" w:cs="Times New Roman"/>
        </w:rPr>
        <w:t>t</w:t>
      </w:r>
      <w:r w:rsidR="00D1096B" w:rsidRPr="00ED4DBE">
        <w:rPr>
          <w:rFonts w:ascii="Times New Roman" w:hAnsi="Times New Roman" w:cs="Times New Roman"/>
        </w:rPr>
        <w:t xml:space="preserve">he way that the US </w:t>
      </w:r>
      <w:r w:rsidR="0025224F" w:rsidRPr="00ED4DBE">
        <w:rPr>
          <w:rFonts w:ascii="Times New Roman" w:hAnsi="Times New Roman" w:cs="Times New Roman"/>
        </w:rPr>
        <w:t xml:space="preserve">government </w:t>
      </w:r>
      <w:r w:rsidR="00D1096B" w:rsidRPr="00ED4DBE">
        <w:rPr>
          <w:rFonts w:ascii="Times New Roman" w:hAnsi="Times New Roman" w:cs="Times New Roman"/>
        </w:rPr>
        <w:t>develops housing. Between its creation in 1986 and 2005</w:t>
      </w:r>
      <w:r w:rsidR="00492D03">
        <w:rPr>
          <w:rFonts w:ascii="Times New Roman" w:hAnsi="Times New Roman" w:cs="Times New Roman"/>
        </w:rPr>
        <w:t xml:space="preserve"> </w:t>
      </w:r>
      <w:r w:rsidR="00D1096B" w:rsidRPr="00ED4DBE">
        <w:rPr>
          <w:rFonts w:ascii="Times New Roman" w:hAnsi="Times New Roman" w:cs="Times New Roman"/>
        </w:rPr>
        <w:t xml:space="preserve">the LIHTC has contributed to the </w:t>
      </w:r>
      <w:r w:rsidR="00492D03">
        <w:rPr>
          <w:rFonts w:ascii="Times New Roman" w:hAnsi="Times New Roman" w:cs="Times New Roman"/>
        </w:rPr>
        <w:t>creation</w:t>
      </w:r>
      <w:r w:rsidR="00D1096B" w:rsidRPr="00ED4DBE">
        <w:rPr>
          <w:rFonts w:ascii="Times New Roman" w:hAnsi="Times New Roman" w:cs="Times New Roman"/>
        </w:rPr>
        <w:t xml:space="preserve"> of about 1.8 million units</w:t>
      </w:r>
      <w:r w:rsidR="00D1096B" w:rsidRPr="00ED4DBE">
        <w:rPr>
          <w:rFonts w:ascii="Times New Roman" w:hAnsi="Times New Roman" w:cs="Times New Roman"/>
          <w:vertAlign w:val="superscript"/>
        </w:rPr>
        <w:footnoteReference w:id="16"/>
      </w:r>
      <w:r w:rsidR="00D1096B" w:rsidRPr="00ED4DBE">
        <w:rPr>
          <w:rFonts w:ascii="Times New Roman" w:hAnsi="Times New Roman" w:cs="Times New Roman"/>
        </w:rPr>
        <w:t xml:space="preserve"> of affordable housing.</w:t>
      </w:r>
    </w:p>
    <w:p w:rsidR="00D1096B" w:rsidRPr="00ED4DBE" w:rsidRDefault="00D1096B" w:rsidP="00D1096B">
      <w:pPr>
        <w:pStyle w:val="Normal1"/>
        <w:spacing w:line="480" w:lineRule="auto"/>
        <w:rPr>
          <w:rFonts w:ascii="Times New Roman" w:hAnsi="Times New Roman" w:cs="Times New Roman"/>
        </w:rPr>
      </w:pPr>
    </w:p>
    <w:p w:rsidR="00D1096B" w:rsidRPr="00ED4DBE" w:rsidRDefault="00D1096B" w:rsidP="00D8047D">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Much like the </w:t>
      </w:r>
      <w:r w:rsidR="00492D03">
        <w:rPr>
          <w:rFonts w:ascii="Times New Roman" w:hAnsi="Times New Roman" w:cs="Times New Roman"/>
        </w:rPr>
        <w:t>H</w:t>
      </w:r>
      <w:r w:rsidRPr="00ED4DBE">
        <w:rPr>
          <w:rFonts w:ascii="Times New Roman" w:hAnsi="Times New Roman" w:cs="Times New Roman"/>
        </w:rPr>
        <w:t xml:space="preserve">istoric </w:t>
      </w:r>
      <w:r w:rsidR="00492D03">
        <w:rPr>
          <w:rFonts w:ascii="Times New Roman" w:hAnsi="Times New Roman" w:cs="Times New Roman"/>
        </w:rPr>
        <w:t>P</w:t>
      </w:r>
      <w:r w:rsidRPr="00ED4DBE">
        <w:rPr>
          <w:rFonts w:ascii="Times New Roman" w:hAnsi="Times New Roman" w:cs="Times New Roman"/>
        </w:rPr>
        <w:t xml:space="preserve">reservation </w:t>
      </w:r>
      <w:r w:rsidR="00492D03">
        <w:rPr>
          <w:rFonts w:ascii="Times New Roman" w:hAnsi="Times New Roman" w:cs="Times New Roman"/>
        </w:rPr>
        <w:t>T</w:t>
      </w:r>
      <w:r w:rsidRPr="00ED4DBE">
        <w:rPr>
          <w:rFonts w:ascii="Times New Roman" w:hAnsi="Times New Roman" w:cs="Times New Roman"/>
        </w:rPr>
        <w:t xml:space="preserve">ax </w:t>
      </w:r>
      <w:r w:rsidR="00492D03">
        <w:rPr>
          <w:rFonts w:ascii="Times New Roman" w:hAnsi="Times New Roman" w:cs="Times New Roman"/>
        </w:rPr>
        <w:t>C</w:t>
      </w:r>
      <w:r w:rsidRPr="00ED4DBE">
        <w:rPr>
          <w:rFonts w:ascii="Times New Roman" w:hAnsi="Times New Roman" w:cs="Times New Roman"/>
        </w:rPr>
        <w:t xml:space="preserve">redit, </w:t>
      </w:r>
      <w:r w:rsidR="0025224F" w:rsidRPr="00ED4DBE">
        <w:rPr>
          <w:rFonts w:ascii="Times New Roman" w:hAnsi="Times New Roman" w:cs="Times New Roman"/>
        </w:rPr>
        <w:t xml:space="preserve">the </w:t>
      </w:r>
      <w:r w:rsidRPr="00ED4DBE">
        <w:rPr>
          <w:rFonts w:ascii="Times New Roman" w:hAnsi="Times New Roman" w:cs="Times New Roman"/>
        </w:rPr>
        <w:t>LIHTC is meant to bring in private sector funding in order to encourage the construction or rehabilitation of affordable housing units</w:t>
      </w:r>
      <w:r w:rsidR="002F6B0A" w:rsidRPr="00ED4DBE">
        <w:rPr>
          <w:rFonts w:ascii="Times New Roman" w:hAnsi="Times New Roman" w:cs="Times New Roman"/>
        </w:rPr>
        <w:t>.  The program has become</w:t>
      </w:r>
      <w:r w:rsidRPr="00ED4DBE">
        <w:rPr>
          <w:rFonts w:ascii="Times New Roman" w:hAnsi="Times New Roman" w:cs="Times New Roman"/>
        </w:rPr>
        <w:t xml:space="preserve"> the largest </w:t>
      </w:r>
      <w:r w:rsidR="002F6B0A" w:rsidRPr="00ED4DBE">
        <w:rPr>
          <w:rFonts w:ascii="Times New Roman" w:hAnsi="Times New Roman" w:cs="Times New Roman"/>
        </w:rPr>
        <w:t xml:space="preserve">single </w:t>
      </w:r>
      <w:r w:rsidRPr="00ED4DBE">
        <w:rPr>
          <w:rFonts w:ascii="Times New Roman" w:hAnsi="Times New Roman" w:cs="Times New Roman"/>
        </w:rPr>
        <w:t>source of funding for</w:t>
      </w:r>
      <w:r w:rsidR="00D8047D" w:rsidRPr="00ED4DBE">
        <w:rPr>
          <w:rFonts w:ascii="Times New Roman" w:hAnsi="Times New Roman" w:cs="Times New Roman"/>
        </w:rPr>
        <w:t xml:space="preserve"> </w:t>
      </w:r>
      <w:r w:rsidRPr="00ED4DBE">
        <w:rPr>
          <w:rFonts w:ascii="Times New Roman" w:hAnsi="Times New Roman" w:cs="Times New Roman"/>
        </w:rPr>
        <w:t>publicly subsidized affordable housing construction</w:t>
      </w:r>
      <w:r w:rsidR="00492D03">
        <w:rPr>
          <w:rFonts w:ascii="Times New Roman" w:hAnsi="Times New Roman" w:cs="Times New Roman"/>
        </w:rPr>
        <w:t xml:space="preserve"> in the nation</w:t>
      </w:r>
      <w:r w:rsidRPr="00ED4DBE">
        <w:rPr>
          <w:rFonts w:ascii="Times New Roman" w:hAnsi="Times New Roman" w:cs="Times New Roman"/>
        </w:rPr>
        <w:t>.</w:t>
      </w:r>
      <w:r w:rsidRPr="00ED4DBE">
        <w:rPr>
          <w:rFonts w:ascii="Times New Roman" w:hAnsi="Times New Roman" w:cs="Times New Roman"/>
          <w:vertAlign w:val="superscript"/>
        </w:rPr>
        <w:footnoteReference w:id="17"/>
      </w:r>
      <w:r w:rsidRPr="00ED4DBE">
        <w:rPr>
          <w:rFonts w:ascii="Times New Roman" w:hAnsi="Times New Roman" w:cs="Times New Roman"/>
        </w:rPr>
        <w:t xml:space="preserve">  </w:t>
      </w:r>
      <w:r w:rsidR="00842413" w:rsidRPr="00ED4DBE">
        <w:rPr>
          <w:rFonts w:ascii="Times New Roman" w:hAnsi="Times New Roman" w:cs="Times New Roman"/>
        </w:rPr>
        <w:t>The cost of</w:t>
      </w:r>
      <w:r w:rsidRPr="00ED4DBE">
        <w:rPr>
          <w:rFonts w:ascii="Times New Roman" w:hAnsi="Times New Roman" w:cs="Times New Roman"/>
        </w:rPr>
        <w:t xml:space="preserve"> construction is </w:t>
      </w:r>
      <w:r w:rsidR="00842413" w:rsidRPr="00ED4DBE">
        <w:rPr>
          <w:rFonts w:ascii="Times New Roman" w:hAnsi="Times New Roman" w:cs="Times New Roman"/>
        </w:rPr>
        <w:t xml:space="preserve">equally </w:t>
      </w:r>
      <w:r w:rsidR="002F6B0A" w:rsidRPr="00ED4DBE">
        <w:rPr>
          <w:rFonts w:ascii="Times New Roman" w:hAnsi="Times New Roman" w:cs="Times New Roman"/>
        </w:rPr>
        <w:t xml:space="preserve">as </w:t>
      </w:r>
      <w:r w:rsidR="00842413" w:rsidRPr="00ED4DBE">
        <w:rPr>
          <w:rFonts w:ascii="Times New Roman" w:hAnsi="Times New Roman" w:cs="Times New Roman"/>
        </w:rPr>
        <w:t>high</w:t>
      </w:r>
      <w:r w:rsidRPr="00ED4DBE">
        <w:rPr>
          <w:rFonts w:ascii="Times New Roman" w:hAnsi="Times New Roman" w:cs="Times New Roman"/>
        </w:rPr>
        <w:t xml:space="preserve"> for </w:t>
      </w:r>
      <w:r w:rsidR="00842413" w:rsidRPr="00ED4DBE">
        <w:rPr>
          <w:rFonts w:ascii="Times New Roman" w:hAnsi="Times New Roman" w:cs="Times New Roman"/>
        </w:rPr>
        <w:t xml:space="preserve">building </w:t>
      </w:r>
      <w:r w:rsidRPr="00ED4DBE">
        <w:rPr>
          <w:rFonts w:ascii="Times New Roman" w:hAnsi="Times New Roman" w:cs="Times New Roman"/>
        </w:rPr>
        <w:t xml:space="preserve">new </w:t>
      </w:r>
      <w:r w:rsidR="00842413" w:rsidRPr="00ED4DBE">
        <w:rPr>
          <w:rFonts w:ascii="Times New Roman" w:hAnsi="Times New Roman" w:cs="Times New Roman"/>
        </w:rPr>
        <w:t xml:space="preserve">units as it is for </w:t>
      </w:r>
      <w:r w:rsidRPr="00ED4DBE">
        <w:rPr>
          <w:rFonts w:ascii="Times New Roman" w:hAnsi="Times New Roman" w:cs="Times New Roman"/>
        </w:rPr>
        <w:t>rehabilit</w:t>
      </w:r>
      <w:r w:rsidR="002F6B0A" w:rsidRPr="00ED4DBE">
        <w:rPr>
          <w:rFonts w:ascii="Times New Roman" w:hAnsi="Times New Roman" w:cs="Times New Roman"/>
        </w:rPr>
        <w:t>ating</w:t>
      </w:r>
      <w:r w:rsidR="00842413" w:rsidRPr="00ED4DBE">
        <w:rPr>
          <w:rFonts w:ascii="Times New Roman" w:hAnsi="Times New Roman" w:cs="Times New Roman"/>
        </w:rPr>
        <w:t xml:space="preserve"> older structures</w:t>
      </w:r>
      <w:r w:rsidRPr="00ED4DBE">
        <w:rPr>
          <w:rFonts w:ascii="Times New Roman" w:hAnsi="Times New Roman" w:cs="Times New Roman"/>
        </w:rPr>
        <w:t>.  Equity can be obtained from corporations that invest in projects to obtain the tax write-offs allowed by LIHTC</w:t>
      </w:r>
      <w:r w:rsidR="002229B4" w:rsidRPr="00ED4DBE">
        <w:rPr>
          <w:rFonts w:ascii="Times New Roman" w:hAnsi="Times New Roman" w:cs="Times New Roman"/>
        </w:rPr>
        <w:t>.</w:t>
      </w:r>
      <w:r w:rsidRPr="00ED4DBE">
        <w:rPr>
          <w:rFonts w:ascii="Times New Roman" w:hAnsi="Times New Roman" w:cs="Times New Roman"/>
        </w:rPr>
        <w:t xml:space="preserve"> Many times this means that a non-profit or CDC will partner with a for-profit developer, bank, or other investor</w:t>
      </w:r>
      <w:r w:rsidR="002F6B0A" w:rsidRPr="00ED4DBE">
        <w:rPr>
          <w:rFonts w:ascii="Times New Roman" w:hAnsi="Times New Roman" w:cs="Times New Roman"/>
        </w:rPr>
        <w:t>.</w:t>
      </w:r>
      <w:r w:rsidRPr="00ED4DBE">
        <w:rPr>
          <w:rFonts w:ascii="Times New Roman" w:hAnsi="Times New Roman" w:cs="Times New Roman"/>
          <w:vertAlign w:val="superscript"/>
        </w:rPr>
        <w:footnoteReference w:id="18"/>
      </w:r>
      <w:r w:rsidRPr="00ED4DBE">
        <w:rPr>
          <w:rFonts w:ascii="Times New Roman" w:hAnsi="Times New Roman" w:cs="Times New Roman"/>
        </w:rPr>
        <w:t xml:space="preserve"> In most cases the investor will buy the tax credits from the non-profit or CDC in order to receive the tax credit</w:t>
      </w:r>
      <w:r w:rsidR="002229B4" w:rsidRPr="00ED4DBE">
        <w:rPr>
          <w:rFonts w:ascii="Times New Roman" w:hAnsi="Times New Roman" w:cs="Times New Roman"/>
        </w:rPr>
        <w:t>;</w:t>
      </w:r>
      <w:r w:rsidRPr="00ED4DBE">
        <w:rPr>
          <w:rFonts w:ascii="Times New Roman" w:hAnsi="Times New Roman" w:cs="Times New Roman"/>
        </w:rPr>
        <w:t xml:space="preserve"> in return, the non-profit or CDC has cash to help with the construction or rehabilitation.</w:t>
      </w:r>
      <w:r w:rsidRPr="00ED4DBE">
        <w:rPr>
          <w:rFonts w:ascii="Times New Roman" w:hAnsi="Times New Roman" w:cs="Times New Roman"/>
          <w:vertAlign w:val="superscript"/>
        </w:rPr>
        <w:footnoteReference w:id="19"/>
      </w:r>
      <w:r w:rsidRPr="00ED4DBE">
        <w:rPr>
          <w:rFonts w:ascii="Times New Roman" w:hAnsi="Times New Roman" w:cs="Times New Roman"/>
        </w:rPr>
        <w:t xml:space="preserve"> For any project, including new construction or rehabilitation, </w:t>
      </w:r>
      <w:r w:rsidR="002229B4" w:rsidRPr="00ED4DBE">
        <w:rPr>
          <w:rFonts w:ascii="Times New Roman" w:hAnsi="Times New Roman" w:cs="Times New Roman"/>
        </w:rPr>
        <w:t>substantial</w:t>
      </w:r>
      <w:r w:rsidRPr="00ED4DBE">
        <w:rPr>
          <w:rFonts w:ascii="Times New Roman" w:hAnsi="Times New Roman" w:cs="Times New Roman"/>
        </w:rPr>
        <w:t xml:space="preserve"> costs </w:t>
      </w:r>
      <w:r w:rsidR="002229B4" w:rsidRPr="00ED4DBE">
        <w:rPr>
          <w:rFonts w:ascii="Times New Roman" w:hAnsi="Times New Roman" w:cs="Times New Roman"/>
        </w:rPr>
        <w:t xml:space="preserve">may be </w:t>
      </w:r>
      <w:r w:rsidRPr="00ED4DBE">
        <w:rPr>
          <w:rFonts w:ascii="Times New Roman" w:hAnsi="Times New Roman" w:cs="Times New Roman"/>
        </w:rPr>
        <w:t>offset by the influx in cash from the sale of the credits.</w:t>
      </w:r>
    </w:p>
    <w:p w:rsidR="00D1096B" w:rsidRPr="00ED4DBE" w:rsidRDefault="00D1096B" w:rsidP="00D1096B">
      <w:pPr>
        <w:pStyle w:val="Normal1"/>
        <w:spacing w:line="480" w:lineRule="auto"/>
        <w:rPr>
          <w:rFonts w:ascii="Times New Roman" w:hAnsi="Times New Roman" w:cs="Times New Roman"/>
        </w:rPr>
      </w:pPr>
    </w:p>
    <w:p w:rsidR="00D1096B" w:rsidRPr="00ED4DBE" w:rsidRDefault="00D1096B" w:rsidP="00D8047D">
      <w:pPr>
        <w:pStyle w:val="Normal1"/>
        <w:spacing w:line="480" w:lineRule="auto"/>
        <w:ind w:firstLine="720"/>
        <w:rPr>
          <w:rFonts w:ascii="Times New Roman" w:hAnsi="Times New Roman" w:cs="Times New Roman"/>
        </w:rPr>
      </w:pPr>
      <w:r w:rsidRPr="00ED4DBE">
        <w:rPr>
          <w:rFonts w:ascii="Times New Roman" w:hAnsi="Times New Roman" w:cs="Times New Roman"/>
        </w:rPr>
        <w:t xml:space="preserve">Most affordable housing projects cannot rely </w:t>
      </w:r>
      <w:r w:rsidR="002229B4" w:rsidRPr="00ED4DBE">
        <w:rPr>
          <w:rFonts w:ascii="Times New Roman" w:hAnsi="Times New Roman" w:cs="Times New Roman"/>
        </w:rPr>
        <w:t xml:space="preserve">solely </w:t>
      </w:r>
      <w:r w:rsidRPr="00ED4DBE">
        <w:rPr>
          <w:rFonts w:ascii="Times New Roman" w:hAnsi="Times New Roman" w:cs="Times New Roman"/>
        </w:rPr>
        <w:t xml:space="preserve">on </w:t>
      </w:r>
      <w:r w:rsidR="002229B4" w:rsidRPr="00ED4DBE">
        <w:rPr>
          <w:rFonts w:ascii="Times New Roman" w:hAnsi="Times New Roman" w:cs="Times New Roman"/>
        </w:rPr>
        <w:t xml:space="preserve">the </w:t>
      </w:r>
      <w:r w:rsidRPr="00ED4DBE">
        <w:rPr>
          <w:rFonts w:ascii="Times New Roman" w:hAnsi="Times New Roman" w:cs="Times New Roman"/>
        </w:rPr>
        <w:t>LIHTC. Instead</w:t>
      </w:r>
      <w:r w:rsidR="002229B4" w:rsidRPr="00ED4DBE">
        <w:rPr>
          <w:rFonts w:ascii="Times New Roman" w:hAnsi="Times New Roman" w:cs="Times New Roman"/>
        </w:rPr>
        <w:t>,</w:t>
      </w:r>
      <w:r w:rsidRPr="00ED4DBE">
        <w:rPr>
          <w:rFonts w:ascii="Times New Roman" w:hAnsi="Times New Roman" w:cs="Times New Roman"/>
        </w:rPr>
        <w:t xml:space="preserve"> </w:t>
      </w:r>
      <w:r w:rsidR="002F6B0A" w:rsidRPr="00ED4DBE">
        <w:rPr>
          <w:rFonts w:ascii="Times New Roman" w:hAnsi="Times New Roman" w:cs="Times New Roman"/>
        </w:rPr>
        <w:t xml:space="preserve">with the goal of keeping rents low, </w:t>
      </w:r>
      <w:r w:rsidRPr="00ED4DBE">
        <w:rPr>
          <w:rFonts w:ascii="Times New Roman" w:hAnsi="Times New Roman" w:cs="Times New Roman"/>
        </w:rPr>
        <w:t xml:space="preserve">these projects </w:t>
      </w:r>
      <w:r w:rsidR="002229B4" w:rsidRPr="00ED4DBE">
        <w:rPr>
          <w:rFonts w:ascii="Times New Roman" w:hAnsi="Times New Roman" w:cs="Times New Roman"/>
        </w:rPr>
        <w:t>may be able to acquire</w:t>
      </w:r>
      <w:r w:rsidRPr="00ED4DBE">
        <w:rPr>
          <w:rFonts w:ascii="Times New Roman" w:hAnsi="Times New Roman" w:cs="Times New Roman"/>
        </w:rPr>
        <w:t xml:space="preserve"> grant mon</w:t>
      </w:r>
      <w:r w:rsidR="002229B4" w:rsidRPr="00ED4DBE">
        <w:rPr>
          <w:rFonts w:ascii="Times New Roman" w:hAnsi="Times New Roman" w:cs="Times New Roman"/>
        </w:rPr>
        <w:t>ey</w:t>
      </w:r>
      <w:r w:rsidR="00492D03">
        <w:rPr>
          <w:rFonts w:ascii="Times New Roman" w:hAnsi="Times New Roman" w:cs="Times New Roman"/>
        </w:rPr>
        <w:t>.</w:t>
      </w:r>
      <w:r w:rsidRPr="00ED4DBE">
        <w:rPr>
          <w:rFonts w:ascii="Times New Roman" w:hAnsi="Times New Roman" w:cs="Times New Roman"/>
          <w:vertAlign w:val="superscript"/>
        </w:rPr>
        <w:footnoteReference w:id="20"/>
      </w:r>
      <w:r w:rsidRPr="00ED4DBE">
        <w:rPr>
          <w:rFonts w:ascii="Times New Roman" w:hAnsi="Times New Roman" w:cs="Times New Roman"/>
        </w:rPr>
        <w:t xml:space="preserve"> Overall, the LIHTC works </w:t>
      </w:r>
      <w:r w:rsidR="002F6B0A" w:rsidRPr="00ED4DBE">
        <w:rPr>
          <w:rFonts w:ascii="Times New Roman" w:hAnsi="Times New Roman" w:cs="Times New Roman"/>
        </w:rPr>
        <w:t>best when</w:t>
      </w:r>
      <w:r w:rsidRPr="00ED4DBE">
        <w:rPr>
          <w:rFonts w:ascii="Times New Roman" w:hAnsi="Times New Roman" w:cs="Times New Roman"/>
        </w:rPr>
        <w:t xml:space="preserve"> a non-profit or CDC sell</w:t>
      </w:r>
      <w:r w:rsidR="002F6B0A" w:rsidRPr="00ED4DBE">
        <w:rPr>
          <w:rFonts w:ascii="Times New Roman" w:hAnsi="Times New Roman" w:cs="Times New Roman"/>
        </w:rPr>
        <w:t>s</w:t>
      </w:r>
      <w:r w:rsidRPr="00ED4DBE">
        <w:rPr>
          <w:rFonts w:ascii="Times New Roman" w:hAnsi="Times New Roman" w:cs="Times New Roman"/>
        </w:rPr>
        <w:t xml:space="preserve"> the tax credits to a for</w:t>
      </w:r>
      <w:r w:rsidR="002229B4" w:rsidRPr="00ED4DBE">
        <w:rPr>
          <w:rFonts w:ascii="Times New Roman" w:hAnsi="Times New Roman" w:cs="Times New Roman"/>
        </w:rPr>
        <w:t>-</w:t>
      </w:r>
      <w:r w:rsidRPr="00ED4DBE">
        <w:rPr>
          <w:rFonts w:ascii="Times New Roman" w:hAnsi="Times New Roman" w:cs="Times New Roman"/>
        </w:rPr>
        <w:t>profit partner</w:t>
      </w:r>
      <w:r w:rsidR="002F6B0A" w:rsidRPr="00ED4DBE">
        <w:rPr>
          <w:rFonts w:ascii="Times New Roman" w:hAnsi="Times New Roman" w:cs="Times New Roman"/>
        </w:rPr>
        <w:t>, with</w:t>
      </w:r>
      <w:r w:rsidRPr="00ED4DBE">
        <w:rPr>
          <w:rFonts w:ascii="Times New Roman" w:hAnsi="Times New Roman" w:cs="Times New Roman"/>
        </w:rPr>
        <w:t xml:space="preserve"> the proceeds from that </w:t>
      </w:r>
      <w:r w:rsidR="002F6B0A" w:rsidRPr="00ED4DBE">
        <w:rPr>
          <w:rFonts w:ascii="Times New Roman" w:hAnsi="Times New Roman" w:cs="Times New Roman"/>
        </w:rPr>
        <w:t xml:space="preserve">sale combined </w:t>
      </w:r>
      <w:r w:rsidRPr="00ED4DBE">
        <w:rPr>
          <w:rFonts w:ascii="Times New Roman" w:hAnsi="Times New Roman" w:cs="Times New Roman"/>
        </w:rPr>
        <w:t>with other grants and tax credits</w:t>
      </w:r>
      <w:r w:rsidR="002F6B0A" w:rsidRPr="00ED4DBE">
        <w:rPr>
          <w:rFonts w:ascii="Times New Roman" w:hAnsi="Times New Roman" w:cs="Times New Roman"/>
        </w:rPr>
        <w:t xml:space="preserve">. </w:t>
      </w:r>
    </w:p>
    <w:p w:rsidR="00D1096B" w:rsidRPr="00A53E4D" w:rsidRDefault="00D1096B" w:rsidP="00D1096B">
      <w:pPr>
        <w:pStyle w:val="Normal1"/>
        <w:spacing w:line="480" w:lineRule="auto"/>
        <w:rPr>
          <w:rFonts w:ascii="Times New Roman" w:hAnsi="Times New Roman" w:cs="Times New Roman"/>
        </w:rPr>
      </w:pPr>
    </w:p>
    <w:p w:rsidR="00D1096B" w:rsidRPr="00A53E4D" w:rsidRDefault="00D1096B" w:rsidP="00D1096B">
      <w:pPr>
        <w:pStyle w:val="Normal1"/>
        <w:spacing w:line="480" w:lineRule="auto"/>
        <w:rPr>
          <w:rFonts w:ascii="Times New Roman" w:hAnsi="Times New Roman" w:cs="Times New Roman"/>
        </w:rPr>
      </w:pPr>
      <w:r w:rsidRPr="00A53E4D">
        <w:rPr>
          <w:rFonts w:ascii="Times New Roman" w:hAnsi="Times New Roman" w:cs="Times New Roman"/>
          <w:b/>
        </w:rPr>
        <w:t>The New Market Tax Credit</w:t>
      </w:r>
    </w:p>
    <w:p w:rsidR="00D1096B" w:rsidRPr="00A53E4D" w:rsidRDefault="002229B4" w:rsidP="00A53E4D">
      <w:pPr>
        <w:pStyle w:val="Normal1"/>
        <w:spacing w:line="480" w:lineRule="auto"/>
        <w:ind w:firstLine="720"/>
        <w:rPr>
          <w:rFonts w:ascii="Times New Roman" w:hAnsi="Times New Roman" w:cs="Times New Roman"/>
        </w:rPr>
      </w:pPr>
      <w:r>
        <w:rPr>
          <w:rFonts w:ascii="Times New Roman" w:hAnsi="Times New Roman" w:cs="Times New Roman"/>
        </w:rPr>
        <w:t>The</w:t>
      </w:r>
      <w:r w:rsidR="00D1096B" w:rsidRPr="00A53E4D">
        <w:rPr>
          <w:rFonts w:ascii="Times New Roman" w:hAnsi="Times New Roman" w:cs="Times New Roman"/>
        </w:rPr>
        <w:t xml:space="preserve"> New Market Tax Credit (NMTC)</w:t>
      </w:r>
      <w:r>
        <w:rPr>
          <w:rFonts w:ascii="Times New Roman" w:hAnsi="Times New Roman" w:cs="Times New Roman"/>
        </w:rPr>
        <w:t xml:space="preserve"> was</w:t>
      </w:r>
      <w:r w:rsidR="00A53E4D">
        <w:rPr>
          <w:rFonts w:ascii="Times New Roman" w:hAnsi="Times New Roman" w:cs="Times New Roman"/>
        </w:rPr>
        <w:t xml:space="preserve"> </w:t>
      </w:r>
      <w:r w:rsidR="00D1096B" w:rsidRPr="00A53E4D">
        <w:rPr>
          <w:rFonts w:ascii="Times New Roman" w:hAnsi="Times New Roman" w:cs="Times New Roman"/>
        </w:rPr>
        <w:t>enacted as part of the Community Renewal Tax Relief Act of 2000.</w:t>
      </w:r>
      <w:r w:rsidR="00D1096B" w:rsidRPr="00A53E4D">
        <w:rPr>
          <w:rFonts w:ascii="Times New Roman" w:hAnsi="Times New Roman" w:cs="Times New Roman"/>
          <w:vertAlign w:val="superscript"/>
        </w:rPr>
        <w:footnoteReference w:id="21"/>
      </w:r>
      <w:r w:rsidR="00D1096B" w:rsidRPr="00A53E4D">
        <w:rPr>
          <w:rFonts w:ascii="Times New Roman" w:hAnsi="Times New Roman" w:cs="Times New Roman"/>
        </w:rPr>
        <w:t xml:space="preserve"> </w:t>
      </w:r>
      <w:r w:rsidR="00B2281F">
        <w:rPr>
          <w:rFonts w:ascii="Times New Roman" w:hAnsi="Times New Roman" w:cs="Times New Roman"/>
        </w:rPr>
        <w:t>I</w:t>
      </w:r>
      <w:r w:rsidR="00D1096B" w:rsidRPr="00A53E4D">
        <w:rPr>
          <w:rFonts w:ascii="Times New Roman" w:hAnsi="Times New Roman" w:cs="Times New Roman"/>
        </w:rPr>
        <w:t>nvestor</w:t>
      </w:r>
      <w:r w:rsidR="00B2281F">
        <w:rPr>
          <w:rFonts w:ascii="Times New Roman" w:hAnsi="Times New Roman" w:cs="Times New Roman"/>
        </w:rPr>
        <w:t>s</w:t>
      </w:r>
      <w:r w:rsidR="00D1096B" w:rsidRPr="00A53E4D">
        <w:rPr>
          <w:rFonts w:ascii="Times New Roman" w:hAnsi="Times New Roman" w:cs="Times New Roman"/>
        </w:rPr>
        <w:t xml:space="preserve"> put equity into Community Development Entities (CDEs</w:t>
      </w:r>
      <w:r w:rsidR="00B2281F">
        <w:rPr>
          <w:rFonts w:ascii="Times New Roman" w:hAnsi="Times New Roman" w:cs="Times New Roman"/>
        </w:rPr>
        <w:t>) by purchasing the tax credits</w:t>
      </w:r>
      <w:r w:rsidR="00D1096B" w:rsidRPr="00A53E4D">
        <w:rPr>
          <w:rFonts w:ascii="Times New Roman" w:hAnsi="Times New Roman" w:cs="Times New Roman"/>
        </w:rPr>
        <w:t xml:space="preserve">. The credit totals 39 percent of the original investment amount and is claimed over </w:t>
      </w:r>
      <w:r w:rsidR="00442F22">
        <w:rPr>
          <w:rFonts w:ascii="Times New Roman" w:hAnsi="Times New Roman" w:cs="Times New Roman"/>
        </w:rPr>
        <w:t xml:space="preserve">a span of </w:t>
      </w:r>
      <w:r w:rsidR="00D1096B" w:rsidRPr="00A53E4D">
        <w:rPr>
          <w:rFonts w:ascii="Times New Roman" w:hAnsi="Times New Roman" w:cs="Times New Roman"/>
        </w:rPr>
        <w:t xml:space="preserve">seven years (five percent for each of the first three years, and six percent for each of the remaining four years). Overall, the neighborhood receives a boost and the company has more capital. </w:t>
      </w:r>
      <w:r w:rsidR="00442F22">
        <w:rPr>
          <w:rFonts w:ascii="Times New Roman" w:hAnsi="Times New Roman" w:cs="Times New Roman"/>
        </w:rPr>
        <w:t xml:space="preserve">With the inception of </w:t>
      </w:r>
      <w:r w:rsidR="00D1096B" w:rsidRPr="00A53E4D">
        <w:rPr>
          <w:rFonts w:ascii="Times New Roman" w:hAnsi="Times New Roman" w:cs="Times New Roman"/>
        </w:rPr>
        <w:t xml:space="preserve">the NMTC Program, the </w:t>
      </w:r>
      <w:r w:rsidR="00442F22">
        <w:rPr>
          <w:rFonts w:ascii="Times New Roman" w:hAnsi="Times New Roman" w:cs="Times New Roman"/>
        </w:rPr>
        <w:t>“</w:t>
      </w:r>
      <w:r w:rsidR="00D1096B" w:rsidRPr="00A53E4D">
        <w:rPr>
          <w:rFonts w:ascii="Times New Roman" w:hAnsi="Times New Roman" w:cs="Times New Roman"/>
        </w:rPr>
        <w:t>CDFI Fund has made 836 awards allocating a total of $40 billion in tax credit authority to CDEs through a competitive application process.”</w:t>
      </w:r>
      <w:r w:rsidR="00D1096B" w:rsidRPr="00A53E4D">
        <w:rPr>
          <w:rFonts w:ascii="Times New Roman" w:hAnsi="Times New Roman" w:cs="Times New Roman"/>
          <w:vertAlign w:val="superscript"/>
        </w:rPr>
        <w:footnoteReference w:id="22"/>
      </w:r>
      <w:r w:rsidR="00D1096B" w:rsidRPr="00A53E4D">
        <w:rPr>
          <w:rFonts w:ascii="Times New Roman" w:hAnsi="Times New Roman" w:cs="Times New Roman"/>
        </w:rPr>
        <w:t xml:space="preserve"> These projects are all over the country and range from new construction to preservation development. In the beginning</w:t>
      </w:r>
      <w:r w:rsidR="00442F22">
        <w:rPr>
          <w:rFonts w:ascii="Times New Roman" w:hAnsi="Times New Roman" w:cs="Times New Roman"/>
        </w:rPr>
        <w:t xml:space="preserve"> (</w:t>
      </w:r>
      <w:r w:rsidR="00D1096B" w:rsidRPr="00A53E4D">
        <w:rPr>
          <w:rFonts w:ascii="Times New Roman" w:hAnsi="Times New Roman" w:cs="Times New Roman"/>
        </w:rPr>
        <w:t>2001</w:t>
      </w:r>
      <w:r w:rsidR="00442F22">
        <w:rPr>
          <w:rFonts w:ascii="Times New Roman" w:hAnsi="Times New Roman" w:cs="Times New Roman"/>
        </w:rPr>
        <w:t>)</w:t>
      </w:r>
      <w:r w:rsidR="00D1096B" w:rsidRPr="00A53E4D">
        <w:rPr>
          <w:rFonts w:ascii="Times New Roman" w:hAnsi="Times New Roman" w:cs="Times New Roman"/>
        </w:rPr>
        <w:t xml:space="preserve"> one billion dollars </w:t>
      </w:r>
      <w:r w:rsidR="00442F22">
        <w:rPr>
          <w:rFonts w:ascii="Times New Roman" w:hAnsi="Times New Roman" w:cs="Times New Roman"/>
        </w:rPr>
        <w:t>was made available; by</w:t>
      </w:r>
      <w:r w:rsidR="00D1096B" w:rsidRPr="00A53E4D">
        <w:rPr>
          <w:rFonts w:ascii="Times New Roman" w:hAnsi="Times New Roman" w:cs="Times New Roman"/>
        </w:rPr>
        <w:t xml:space="preserve"> 2008 the</w:t>
      </w:r>
      <w:r w:rsidR="00442F22">
        <w:rPr>
          <w:rFonts w:ascii="Times New Roman" w:hAnsi="Times New Roman" w:cs="Times New Roman"/>
        </w:rPr>
        <w:t xml:space="preserve"> amount had grown to </w:t>
      </w:r>
      <w:r w:rsidR="00D1096B" w:rsidRPr="00A53E4D">
        <w:rPr>
          <w:rFonts w:ascii="Times New Roman" w:hAnsi="Times New Roman" w:cs="Times New Roman"/>
        </w:rPr>
        <w:t>five billion dollars, but it dropped to 3.5 billion in 2010 and has remained steady at that number through 2015.</w:t>
      </w:r>
      <w:r w:rsidR="00D1096B" w:rsidRPr="00A53E4D">
        <w:rPr>
          <w:rFonts w:ascii="Times New Roman" w:hAnsi="Times New Roman" w:cs="Times New Roman"/>
          <w:vertAlign w:val="superscript"/>
        </w:rPr>
        <w:footnoteReference w:id="23"/>
      </w:r>
    </w:p>
    <w:p w:rsidR="00D1096B" w:rsidRPr="00A53E4D" w:rsidRDefault="00D1096B" w:rsidP="00D1096B">
      <w:pPr>
        <w:pStyle w:val="Normal1"/>
        <w:spacing w:line="480" w:lineRule="auto"/>
        <w:rPr>
          <w:rFonts w:ascii="Times New Roman" w:hAnsi="Times New Roman" w:cs="Times New Roman"/>
        </w:rPr>
      </w:pPr>
    </w:p>
    <w:p w:rsidR="00D1096B" w:rsidRPr="00A53E4D" w:rsidRDefault="00D1096B" w:rsidP="00A53E4D">
      <w:pPr>
        <w:pStyle w:val="Normal1"/>
        <w:spacing w:line="480" w:lineRule="auto"/>
        <w:ind w:firstLine="720"/>
        <w:rPr>
          <w:rFonts w:ascii="Times New Roman" w:hAnsi="Times New Roman" w:cs="Times New Roman"/>
        </w:rPr>
      </w:pPr>
      <w:r w:rsidRPr="00A53E4D">
        <w:rPr>
          <w:rFonts w:ascii="Times New Roman" w:hAnsi="Times New Roman" w:cs="Times New Roman"/>
        </w:rPr>
        <w:t xml:space="preserve">In order </w:t>
      </w:r>
      <w:r w:rsidR="00442F22">
        <w:rPr>
          <w:rFonts w:ascii="Times New Roman" w:hAnsi="Times New Roman" w:cs="Times New Roman"/>
        </w:rPr>
        <w:t>to take advantage of</w:t>
      </w:r>
      <w:r w:rsidRPr="00A53E4D">
        <w:rPr>
          <w:rFonts w:ascii="Times New Roman" w:hAnsi="Times New Roman" w:cs="Times New Roman"/>
        </w:rPr>
        <w:t xml:space="preserve"> the NMTC, an organization must do one of two things</w:t>
      </w:r>
      <w:r w:rsidR="001816B6">
        <w:rPr>
          <w:rFonts w:ascii="Times New Roman" w:hAnsi="Times New Roman" w:cs="Times New Roman"/>
        </w:rPr>
        <w:t>: either</w:t>
      </w:r>
      <w:r w:rsidRPr="00A53E4D">
        <w:rPr>
          <w:rFonts w:ascii="Times New Roman" w:hAnsi="Times New Roman" w:cs="Times New Roman"/>
        </w:rPr>
        <w:t xml:space="preserve"> work with an existing CDE or become a CDE. To become a CDE, “an organization must: be a domestic corporation or partnership at the time of the certification application; demonstrate a primary a mission of serving, or providing investment capital for, low-income communities or low-income persons; and maintain accountability to residents of low-income communities through representation o</w:t>
      </w:r>
      <w:r w:rsidR="00492D03">
        <w:rPr>
          <w:rFonts w:ascii="Times New Roman" w:hAnsi="Times New Roman" w:cs="Times New Roman"/>
        </w:rPr>
        <w:t xml:space="preserve">n a governing board </w:t>
      </w:r>
      <w:r w:rsidRPr="00A53E4D">
        <w:rPr>
          <w:rFonts w:ascii="Times New Roman" w:hAnsi="Times New Roman" w:cs="Times New Roman"/>
        </w:rPr>
        <w:t>or advisory board to the entity.”</w:t>
      </w:r>
      <w:r w:rsidRPr="00A53E4D">
        <w:rPr>
          <w:rFonts w:ascii="Times New Roman" w:hAnsi="Times New Roman" w:cs="Times New Roman"/>
          <w:vertAlign w:val="superscript"/>
        </w:rPr>
        <w:footnoteReference w:id="24"/>
      </w:r>
      <w:r w:rsidRPr="00A53E4D">
        <w:rPr>
          <w:rFonts w:ascii="Times New Roman" w:hAnsi="Times New Roman" w:cs="Times New Roman"/>
        </w:rPr>
        <w:t xml:space="preserve"> These are measures to make sure that the tax credit funds are used in order to help communities all over the United States.</w:t>
      </w:r>
    </w:p>
    <w:p w:rsidR="00D1096B" w:rsidRPr="00A53E4D" w:rsidRDefault="00D1096B" w:rsidP="00D1096B">
      <w:pPr>
        <w:pStyle w:val="Normal1"/>
        <w:spacing w:line="480" w:lineRule="auto"/>
        <w:rPr>
          <w:rFonts w:ascii="Times New Roman" w:hAnsi="Times New Roman" w:cs="Times New Roman"/>
        </w:rPr>
      </w:pPr>
    </w:p>
    <w:p w:rsidR="00D1096B" w:rsidRPr="00A53E4D" w:rsidRDefault="00B2281F" w:rsidP="00A53E4D">
      <w:pPr>
        <w:pStyle w:val="Normal1"/>
        <w:spacing w:line="480" w:lineRule="auto"/>
        <w:ind w:firstLine="720"/>
        <w:rPr>
          <w:rFonts w:ascii="Times New Roman" w:hAnsi="Times New Roman" w:cs="Times New Roman"/>
        </w:rPr>
      </w:pPr>
      <w:r>
        <w:rPr>
          <w:rFonts w:ascii="Times New Roman" w:hAnsi="Times New Roman" w:cs="Times New Roman"/>
        </w:rPr>
        <w:t>A</w:t>
      </w:r>
      <w:r w:rsidR="00D1096B" w:rsidRPr="00A53E4D">
        <w:rPr>
          <w:rFonts w:ascii="Times New Roman" w:hAnsi="Times New Roman" w:cs="Times New Roman"/>
        </w:rPr>
        <w:t xml:space="preserve"> step-by-step process must be followed in order to </w:t>
      </w:r>
      <w:r>
        <w:rPr>
          <w:rFonts w:ascii="Times New Roman" w:hAnsi="Times New Roman" w:cs="Times New Roman"/>
        </w:rPr>
        <w:t>obtain</w:t>
      </w:r>
      <w:r w:rsidR="00D1096B" w:rsidRPr="00A53E4D">
        <w:rPr>
          <w:rFonts w:ascii="Times New Roman" w:hAnsi="Times New Roman" w:cs="Times New Roman"/>
        </w:rPr>
        <w:t xml:space="preserve"> the tax credit. </w:t>
      </w:r>
      <w:r w:rsidR="001816B6">
        <w:rPr>
          <w:rFonts w:ascii="Times New Roman" w:hAnsi="Times New Roman" w:cs="Times New Roman"/>
        </w:rPr>
        <w:t>The CDE initiates the process by applying to a CDFI</w:t>
      </w:r>
      <w:r w:rsidR="009D22E9">
        <w:rPr>
          <w:rFonts w:ascii="Times New Roman" w:hAnsi="Times New Roman" w:cs="Times New Roman"/>
        </w:rPr>
        <w:t xml:space="preserve"> to consider their project.  If the CDFI selects the project for funding, the CDE solicits </w:t>
      </w:r>
      <w:r w:rsidR="00D1096B" w:rsidRPr="00A53E4D">
        <w:rPr>
          <w:rFonts w:ascii="Times New Roman" w:hAnsi="Times New Roman" w:cs="Times New Roman"/>
        </w:rPr>
        <w:t xml:space="preserve">investors who will buy the NMTCs in exchange for </w:t>
      </w:r>
      <w:r w:rsidR="00492D03">
        <w:rPr>
          <w:rFonts w:ascii="Times New Roman" w:hAnsi="Times New Roman" w:cs="Times New Roman"/>
        </w:rPr>
        <w:t>“qualified equity investments”</w:t>
      </w:r>
      <w:r w:rsidR="00D1096B" w:rsidRPr="00A53E4D">
        <w:rPr>
          <w:rFonts w:ascii="Times New Roman" w:hAnsi="Times New Roman" w:cs="Times New Roman"/>
        </w:rPr>
        <w:t xml:space="preserve"> (QEIs). </w:t>
      </w:r>
      <w:r w:rsidR="009D22E9">
        <w:rPr>
          <w:rFonts w:ascii="Times New Roman" w:hAnsi="Times New Roman" w:cs="Times New Roman"/>
        </w:rPr>
        <w:t xml:space="preserve">The </w:t>
      </w:r>
      <w:r w:rsidR="00D1096B" w:rsidRPr="00A53E4D">
        <w:rPr>
          <w:rFonts w:ascii="Times New Roman" w:hAnsi="Times New Roman" w:cs="Times New Roman"/>
        </w:rPr>
        <w:t xml:space="preserve">CDE </w:t>
      </w:r>
      <w:r w:rsidR="009D22E9">
        <w:rPr>
          <w:rFonts w:ascii="Times New Roman" w:hAnsi="Times New Roman" w:cs="Times New Roman"/>
        </w:rPr>
        <w:t xml:space="preserve">then </w:t>
      </w:r>
      <w:r w:rsidR="00D1096B" w:rsidRPr="00A53E4D">
        <w:rPr>
          <w:rFonts w:ascii="Times New Roman" w:hAnsi="Times New Roman" w:cs="Times New Roman"/>
        </w:rPr>
        <w:t>will make Qualified Low-Income Community Investments (QLICIs) to Qualified Active Low-Income Community Businesses (QALICBs) located in Low-Income Communities (LICs)</w:t>
      </w:r>
      <w:r w:rsidR="009D22E9">
        <w:rPr>
          <w:rFonts w:ascii="Times New Roman" w:hAnsi="Times New Roman" w:cs="Times New Roman"/>
        </w:rPr>
        <w:t>, and the QALICB undertakes the construction</w:t>
      </w:r>
      <w:r w:rsidR="00D1096B" w:rsidRPr="00A53E4D">
        <w:rPr>
          <w:rFonts w:ascii="Times New Roman" w:hAnsi="Times New Roman" w:cs="Times New Roman"/>
        </w:rPr>
        <w:t>.</w:t>
      </w:r>
      <w:r w:rsidR="00D1096B" w:rsidRPr="00A53E4D">
        <w:rPr>
          <w:rFonts w:ascii="Times New Roman" w:hAnsi="Times New Roman" w:cs="Times New Roman"/>
          <w:vertAlign w:val="superscript"/>
        </w:rPr>
        <w:footnoteReference w:id="25"/>
      </w:r>
    </w:p>
    <w:p w:rsidR="00D1096B" w:rsidRPr="00A53E4D" w:rsidRDefault="00D1096B" w:rsidP="00D1096B">
      <w:pPr>
        <w:pStyle w:val="Normal1"/>
        <w:spacing w:line="480" w:lineRule="auto"/>
        <w:rPr>
          <w:rFonts w:ascii="Times New Roman" w:hAnsi="Times New Roman" w:cs="Times New Roman"/>
        </w:rPr>
      </w:pPr>
    </w:p>
    <w:p w:rsidR="00D1096B" w:rsidRPr="00A53E4D" w:rsidRDefault="00D1096B" w:rsidP="00A53E4D">
      <w:pPr>
        <w:pStyle w:val="Normal1"/>
        <w:spacing w:line="480" w:lineRule="auto"/>
        <w:ind w:firstLine="720"/>
        <w:rPr>
          <w:rFonts w:ascii="Times New Roman" w:hAnsi="Times New Roman" w:cs="Times New Roman"/>
        </w:rPr>
      </w:pPr>
      <w:r w:rsidRPr="00A53E4D">
        <w:rPr>
          <w:rFonts w:ascii="Times New Roman" w:hAnsi="Times New Roman" w:cs="Times New Roman"/>
        </w:rPr>
        <w:t>An example of the way the tax credit would work is the follow</w:t>
      </w:r>
      <w:r w:rsidR="009D22E9">
        <w:rPr>
          <w:rFonts w:ascii="Times New Roman" w:hAnsi="Times New Roman" w:cs="Times New Roman"/>
        </w:rPr>
        <w:t>ing</w:t>
      </w:r>
      <w:r w:rsidRPr="00A53E4D">
        <w:rPr>
          <w:rFonts w:ascii="Times New Roman" w:hAnsi="Times New Roman" w:cs="Times New Roman"/>
        </w:rPr>
        <w:t xml:space="preserve">. </w:t>
      </w:r>
      <w:r w:rsidR="009D22E9">
        <w:rPr>
          <w:rFonts w:ascii="Times New Roman" w:hAnsi="Times New Roman" w:cs="Times New Roman"/>
        </w:rPr>
        <w:t>If a</w:t>
      </w:r>
      <w:r w:rsidRPr="00A53E4D">
        <w:t xml:space="preserve"> </w:t>
      </w:r>
      <w:r w:rsidRPr="00A53E4D">
        <w:rPr>
          <w:rFonts w:ascii="Times New Roman" w:hAnsi="Times New Roman" w:cs="Times New Roman"/>
        </w:rPr>
        <w:t>QEI equals a hundred dollars</w:t>
      </w:r>
      <w:r w:rsidR="00492D03">
        <w:rPr>
          <w:rFonts w:ascii="Times New Roman" w:hAnsi="Times New Roman" w:cs="Times New Roman"/>
        </w:rPr>
        <w:t>, i</w:t>
      </w:r>
      <w:r w:rsidRPr="00A53E4D">
        <w:rPr>
          <w:rFonts w:ascii="Times New Roman" w:hAnsi="Times New Roman" w:cs="Times New Roman"/>
        </w:rPr>
        <w:t xml:space="preserve">n the first </w:t>
      </w:r>
      <w:r w:rsidR="00492D03">
        <w:rPr>
          <w:rFonts w:ascii="Times New Roman" w:hAnsi="Times New Roman" w:cs="Times New Roman"/>
        </w:rPr>
        <w:t xml:space="preserve">three </w:t>
      </w:r>
      <w:r w:rsidRPr="00A53E4D">
        <w:rPr>
          <w:rFonts w:ascii="Times New Roman" w:hAnsi="Times New Roman" w:cs="Times New Roman"/>
        </w:rPr>
        <w:t>year</w:t>
      </w:r>
      <w:r w:rsidR="00492D03">
        <w:rPr>
          <w:rFonts w:ascii="Times New Roman" w:hAnsi="Times New Roman" w:cs="Times New Roman"/>
        </w:rPr>
        <w:t>s</w:t>
      </w:r>
      <w:r w:rsidRPr="00A53E4D">
        <w:rPr>
          <w:rFonts w:ascii="Times New Roman" w:hAnsi="Times New Roman" w:cs="Times New Roman"/>
        </w:rPr>
        <w:t xml:space="preserve"> of the credit the investor receives five dollars</w:t>
      </w:r>
      <w:r w:rsidR="00B66506">
        <w:rPr>
          <w:rFonts w:ascii="Times New Roman" w:hAnsi="Times New Roman" w:cs="Times New Roman"/>
        </w:rPr>
        <w:t xml:space="preserve"> each year</w:t>
      </w:r>
      <w:r w:rsidRPr="00A53E4D">
        <w:rPr>
          <w:rFonts w:ascii="Times New Roman" w:hAnsi="Times New Roman" w:cs="Times New Roman"/>
        </w:rPr>
        <w:t>. In years four through seven the credit will be six dollars per year. Over the seven-year period the investor will receive $39.</w:t>
      </w:r>
      <w:r w:rsidRPr="00A53E4D">
        <w:rPr>
          <w:vertAlign w:val="superscript"/>
        </w:rPr>
        <w:footnoteReference w:id="26"/>
      </w:r>
      <w:r w:rsidRPr="00A53E4D">
        <w:rPr>
          <w:rFonts w:ascii="Times New Roman" w:hAnsi="Times New Roman" w:cs="Times New Roman"/>
        </w:rPr>
        <w:t xml:space="preserve"> </w:t>
      </w:r>
      <w:r w:rsidR="009D22E9">
        <w:rPr>
          <w:rFonts w:ascii="Times New Roman" w:hAnsi="Times New Roman" w:cs="Times New Roman"/>
        </w:rPr>
        <w:t>T</w:t>
      </w:r>
      <w:r w:rsidRPr="00A53E4D">
        <w:rPr>
          <w:rFonts w:ascii="Times New Roman" w:hAnsi="Times New Roman" w:cs="Times New Roman"/>
        </w:rPr>
        <w:t xml:space="preserve">he NMTC is a new credit, but </w:t>
      </w:r>
      <w:r w:rsidR="009D22E9">
        <w:rPr>
          <w:rFonts w:ascii="Times New Roman" w:hAnsi="Times New Roman" w:cs="Times New Roman"/>
        </w:rPr>
        <w:t xml:space="preserve">it </w:t>
      </w:r>
      <w:r w:rsidRPr="00A53E4D">
        <w:rPr>
          <w:rFonts w:ascii="Times New Roman" w:hAnsi="Times New Roman" w:cs="Times New Roman"/>
        </w:rPr>
        <w:t>has a lot of potential to help low-income communities.</w:t>
      </w:r>
    </w:p>
    <w:p w:rsidR="00D1096B" w:rsidRPr="00A53E4D" w:rsidRDefault="00D1096B" w:rsidP="00D1096B">
      <w:pPr>
        <w:pStyle w:val="Normal1"/>
        <w:spacing w:line="480" w:lineRule="auto"/>
        <w:rPr>
          <w:rFonts w:ascii="Times New Roman" w:hAnsi="Times New Roman" w:cs="Times New Roman"/>
        </w:rPr>
      </w:pPr>
    </w:p>
    <w:p w:rsidR="00D1096B" w:rsidRPr="00A53E4D" w:rsidRDefault="00D1096B" w:rsidP="00D1096B">
      <w:pPr>
        <w:pStyle w:val="Normal1"/>
        <w:spacing w:line="480" w:lineRule="auto"/>
        <w:rPr>
          <w:rFonts w:ascii="Times New Roman" w:hAnsi="Times New Roman" w:cs="Times New Roman"/>
        </w:rPr>
      </w:pPr>
      <w:r w:rsidRPr="00A53E4D">
        <w:rPr>
          <w:rFonts w:ascii="Times New Roman" w:hAnsi="Times New Roman" w:cs="Times New Roman"/>
          <w:b/>
        </w:rPr>
        <w:t>State Historic Tax Credits</w:t>
      </w:r>
    </w:p>
    <w:p w:rsidR="00D1096B" w:rsidRPr="00A53E4D" w:rsidRDefault="00D1096B" w:rsidP="00A53E4D">
      <w:pPr>
        <w:pStyle w:val="Normal1"/>
        <w:spacing w:line="480" w:lineRule="auto"/>
        <w:ind w:firstLine="720"/>
        <w:rPr>
          <w:rFonts w:ascii="Times New Roman" w:hAnsi="Times New Roman" w:cs="Times New Roman"/>
        </w:rPr>
      </w:pPr>
      <w:r w:rsidRPr="00A53E4D">
        <w:rPr>
          <w:rFonts w:ascii="Times New Roman" w:hAnsi="Times New Roman" w:cs="Times New Roman"/>
        </w:rPr>
        <w:t xml:space="preserve">Each </w:t>
      </w:r>
      <w:r w:rsidR="009D22E9">
        <w:rPr>
          <w:rFonts w:ascii="Times New Roman" w:hAnsi="Times New Roman" w:cs="Times New Roman"/>
        </w:rPr>
        <w:t>s</w:t>
      </w:r>
      <w:r w:rsidRPr="00A53E4D">
        <w:rPr>
          <w:rFonts w:ascii="Times New Roman" w:hAnsi="Times New Roman" w:cs="Times New Roman"/>
        </w:rPr>
        <w:t>tate in the U</w:t>
      </w:r>
      <w:r w:rsidR="009D22E9">
        <w:rPr>
          <w:rFonts w:ascii="Times New Roman" w:hAnsi="Times New Roman" w:cs="Times New Roman"/>
        </w:rPr>
        <w:t>S</w:t>
      </w:r>
      <w:r w:rsidR="00A53E4D">
        <w:rPr>
          <w:rFonts w:ascii="Times New Roman" w:hAnsi="Times New Roman" w:cs="Times New Roman"/>
        </w:rPr>
        <w:t xml:space="preserve"> </w:t>
      </w:r>
      <w:r w:rsidR="009D22E9">
        <w:rPr>
          <w:rFonts w:ascii="Times New Roman" w:hAnsi="Times New Roman" w:cs="Times New Roman"/>
        </w:rPr>
        <w:t xml:space="preserve">is authorized to </w:t>
      </w:r>
      <w:r w:rsidR="00A53E4D">
        <w:rPr>
          <w:rFonts w:ascii="Times New Roman" w:hAnsi="Times New Roman" w:cs="Times New Roman"/>
        </w:rPr>
        <w:t>create</w:t>
      </w:r>
      <w:r w:rsidRPr="00A53E4D">
        <w:rPr>
          <w:rFonts w:ascii="Times New Roman" w:hAnsi="Times New Roman" w:cs="Times New Roman"/>
        </w:rPr>
        <w:t xml:space="preserve"> their own tax credit system</w:t>
      </w:r>
      <w:r w:rsidR="009D22E9">
        <w:rPr>
          <w:rFonts w:ascii="Times New Roman" w:hAnsi="Times New Roman" w:cs="Times New Roman"/>
        </w:rPr>
        <w:t xml:space="preserve">, and </w:t>
      </w:r>
      <w:r w:rsidRPr="00A53E4D">
        <w:rPr>
          <w:rFonts w:ascii="Times New Roman" w:hAnsi="Times New Roman" w:cs="Times New Roman"/>
        </w:rPr>
        <w:t>many states</w:t>
      </w:r>
      <w:r w:rsidR="009D22E9">
        <w:rPr>
          <w:rFonts w:ascii="Times New Roman" w:hAnsi="Times New Roman" w:cs="Times New Roman"/>
        </w:rPr>
        <w:t xml:space="preserve"> have established</w:t>
      </w:r>
      <w:r w:rsidRPr="00A53E4D">
        <w:rPr>
          <w:rFonts w:ascii="Times New Roman" w:hAnsi="Times New Roman" w:cs="Times New Roman"/>
        </w:rPr>
        <w:t xml:space="preserve"> a historic preservation tax credit program. </w:t>
      </w:r>
      <w:r w:rsidR="009D22E9">
        <w:rPr>
          <w:rFonts w:ascii="Times New Roman" w:hAnsi="Times New Roman" w:cs="Times New Roman"/>
        </w:rPr>
        <w:t xml:space="preserve">The tax credit programs in </w:t>
      </w:r>
      <w:r w:rsidRPr="00A53E4D">
        <w:rPr>
          <w:rFonts w:ascii="Times New Roman" w:hAnsi="Times New Roman" w:cs="Times New Roman"/>
        </w:rPr>
        <w:t xml:space="preserve">Pennsylvania, Maryland, and Virginia </w:t>
      </w:r>
      <w:r w:rsidR="009D22E9">
        <w:rPr>
          <w:rFonts w:ascii="Times New Roman" w:hAnsi="Times New Roman" w:cs="Times New Roman"/>
        </w:rPr>
        <w:t xml:space="preserve">serve </w:t>
      </w:r>
      <w:r w:rsidRPr="00A53E4D">
        <w:rPr>
          <w:rFonts w:ascii="Times New Roman" w:hAnsi="Times New Roman" w:cs="Times New Roman"/>
        </w:rPr>
        <w:t xml:space="preserve">as examples of </w:t>
      </w:r>
      <w:r w:rsidR="009D22E9">
        <w:rPr>
          <w:rFonts w:ascii="Times New Roman" w:hAnsi="Times New Roman" w:cs="Times New Roman"/>
        </w:rPr>
        <w:t xml:space="preserve">the types of </w:t>
      </w:r>
      <w:r w:rsidRPr="00A53E4D">
        <w:rPr>
          <w:rFonts w:ascii="Times New Roman" w:hAnsi="Times New Roman" w:cs="Times New Roman"/>
        </w:rPr>
        <w:t>programs</w:t>
      </w:r>
      <w:r w:rsidR="009D22E9">
        <w:rPr>
          <w:rFonts w:ascii="Times New Roman" w:hAnsi="Times New Roman" w:cs="Times New Roman"/>
        </w:rPr>
        <w:t xml:space="preserve"> that</w:t>
      </w:r>
      <w:r w:rsidRPr="00A53E4D">
        <w:rPr>
          <w:rFonts w:ascii="Times New Roman" w:hAnsi="Times New Roman" w:cs="Times New Roman"/>
        </w:rPr>
        <w:t xml:space="preserve"> are currently being run at the state level.</w:t>
      </w:r>
    </w:p>
    <w:p w:rsidR="00D1096B" w:rsidRPr="00A53E4D" w:rsidRDefault="00D1096B" w:rsidP="00D1096B">
      <w:pPr>
        <w:pStyle w:val="Normal1"/>
        <w:spacing w:line="480" w:lineRule="auto"/>
        <w:rPr>
          <w:rFonts w:ascii="Times New Roman" w:hAnsi="Times New Roman" w:cs="Times New Roman"/>
        </w:rPr>
      </w:pPr>
    </w:p>
    <w:p w:rsidR="00D1096B" w:rsidRPr="00A53E4D" w:rsidRDefault="009D22E9" w:rsidP="00A53E4D">
      <w:pPr>
        <w:pStyle w:val="Normal1"/>
        <w:spacing w:line="480" w:lineRule="auto"/>
        <w:ind w:firstLine="720"/>
        <w:rPr>
          <w:rFonts w:ascii="Times New Roman" w:hAnsi="Times New Roman" w:cs="Times New Roman"/>
        </w:rPr>
      </w:pPr>
      <w:r>
        <w:rPr>
          <w:rFonts w:ascii="Times New Roman" w:hAnsi="Times New Roman" w:cs="Times New Roman"/>
        </w:rPr>
        <w:t>The</w:t>
      </w:r>
      <w:r w:rsidR="00D1096B" w:rsidRPr="00A53E4D">
        <w:rPr>
          <w:rFonts w:ascii="Times New Roman" w:hAnsi="Times New Roman" w:cs="Times New Roman"/>
        </w:rPr>
        <w:t xml:space="preserve"> Pennsylvania program is </w:t>
      </w:r>
      <w:r w:rsidR="00B66506">
        <w:rPr>
          <w:rFonts w:ascii="Times New Roman" w:hAnsi="Times New Roman" w:cs="Times New Roman"/>
        </w:rPr>
        <w:t>administered</w:t>
      </w:r>
      <w:r w:rsidR="00D1096B" w:rsidRPr="00A53E4D">
        <w:rPr>
          <w:rFonts w:ascii="Times New Roman" w:hAnsi="Times New Roman" w:cs="Times New Roman"/>
        </w:rPr>
        <w:t xml:space="preserve"> through the Pennsylvania Historical and Museum Commission (PHMC). </w:t>
      </w:r>
      <w:r w:rsidR="00D1096B" w:rsidRPr="00A53E4D">
        <w:rPr>
          <w:rFonts w:ascii="Times New Roman" w:hAnsi="Times New Roman" w:cs="Times New Roman"/>
          <w:highlight w:val="white"/>
        </w:rPr>
        <w:t>The Historic Preservation Tax Credit (HPTC) provides tax credits to taxpayers who will be completing the restoration of a qualified historic structure for an</w:t>
      </w:r>
      <w:r w:rsidR="00A53E4D">
        <w:rPr>
          <w:rFonts w:ascii="Times New Roman" w:hAnsi="Times New Roman" w:cs="Times New Roman"/>
          <w:highlight w:val="white"/>
        </w:rPr>
        <w:t xml:space="preserve"> </w:t>
      </w:r>
      <w:r w:rsidR="00D1096B" w:rsidRPr="00A53E4D">
        <w:rPr>
          <w:rFonts w:ascii="Times New Roman" w:hAnsi="Times New Roman" w:cs="Times New Roman"/>
          <w:highlight w:val="white"/>
        </w:rPr>
        <w:t>income</w:t>
      </w:r>
      <w:r w:rsidR="0041212D">
        <w:rPr>
          <w:rFonts w:ascii="Times New Roman" w:hAnsi="Times New Roman" w:cs="Times New Roman"/>
          <w:highlight w:val="white"/>
        </w:rPr>
        <w:t>-</w:t>
      </w:r>
      <w:r w:rsidR="00D1096B" w:rsidRPr="00A53E4D">
        <w:rPr>
          <w:rFonts w:ascii="Times New Roman" w:hAnsi="Times New Roman" w:cs="Times New Roman"/>
          <w:highlight w:val="white"/>
        </w:rPr>
        <w:t xml:space="preserve">producing property. </w:t>
      </w:r>
      <w:r w:rsidR="0041212D">
        <w:rPr>
          <w:rFonts w:ascii="Times New Roman" w:hAnsi="Times New Roman" w:cs="Times New Roman"/>
          <w:highlight w:val="white"/>
        </w:rPr>
        <w:t>For a</w:t>
      </w:r>
      <w:r w:rsidR="00E03AEF">
        <w:rPr>
          <w:rFonts w:ascii="Times New Roman" w:hAnsi="Times New Roman" w:cs="Times New Roman"/>
          <w:highlight w:val="white"/>
        </w:rPr>
        <w:t xml:space="preserve"> depreciable property</w:t>
      </w:r>
      <w:r w:rsidR="0041212D">
        <w:rPr>
          <w:rFonts w:ascii="Times New Roman" w:hAnsi="Times New Roman" w:cs="Times New Roman"/>
          <w:highlight w:val="white"/>
        </w:rPr>
        <w:t xml:space="preserve"> in the </w:t>
      </w:r>
      <w:r w:rsidR="00E03AEF">
        <w:rPr>
          <w:rFonts w:ascii="Times New Roman" w:hAnsi="Times New Roman" w:cs="Times New Roman"/>
          <w:highlight w:val="white"/>
        </w:rPr>
        <w:t>C</w:t>
      </w:r>
      <w:r w:rsidR="0041212D">
        <w:rPr>
          <w:rFonts w:ascii="Times New Roman" w:hAnsi="Times New Roman" w:cs="Times New Roman"/>
          <w:highlight w:val="white"/>
        </w:rPr>
        <w:t xml:space="preserve">ommonwealth of Pennsylvania, the </w:t>
      </w:r>
      <w:r w:rsidR="00D1096B" w:rsidRPr="00A53E4D">
        <w:rPr>
          <w:rFonts w:ascii="Times New Roman" w:hAnsi="Times New Roman" w:cs="Times New Roman"/>
          <w:highlight w:val="white"/>
        </w:rPr>
        <w:t xml:space="preserve">(PHMC) must approve </w:t>
      </w:r>
      <w:r w:rsidR="0041212D">
        <w:rPr>
          <w:rFonts w:ascii="Times New Roman" w:hAnsi="Times New Roman" w:cs="Times New Roman"/>
          <w:highlight w:val="white"/>
        </w:rPr>
        <w:t xml:space="preserve">it </w:t>
      </w:r>
      <w:r w:rsidR="00D1096B" w:rsidRPr="00A53E4D">
        <w:rPr>
          <w:rFonts w:ascii="Times New Roman" w:hAnsi="Times New Roman" w:cs="Times New Roman"/>
          <w:highlight w:val="white"/>
        </w:rPr>
        <w:t xml:space="preserve">as being consistent with the </w:t>
      </w:r>
      <w:r w:rsidR="00E03AEF">
        <w:rPr>
          <w:rFonts w:ascii="Times New Roman" w:hAnsi="Times New Roman" w:cs="Times New Roman"/>
          <w:highlight w:val="white"/>
        </w:rPr>
        <w:t>S</w:t>
      </w:r>
      <w:r w:rsidR="00D1096B" w:rsidRPr="00A53E4D">
        <w:rPr>
          <w:rFonts w:ascii="Times New Roman" w:hAnsi="Times New Roman" w:cs="Times New Roman"/>
          <w:highlight w:val="white"/>
        </w:rPr>
        <w:t xml:space="preserve">tandards for </w:t>
      </w:r>
      <w:r w:rsidR="00E03AEF">
        <w:rPr>
          <w:rFonts w:ascii="Times New Roman" w:hAnsi="Times New Roman" w:cs="Times New Roman"/>
          <w:highlight w:val="white"/>
        </w:rPr>
        <w:t>R</w:t>
      </w:r>
      <w:r w:rsidR="00D1096B" w:rsidRPr="00A53E4D">
        <w:rPr>
          <w:rFonts w:ascii="Times New Roman" w:hAnsi="Times New Roman" w:cs="Times New Roman"/>
          <w:highlight w:val="white"/>
        </w:rPr>
        <w:t xml:space="preserve">ehabilitation of historic buildings as adopted by the United States Secretary of the Interior. Like the </w:t>
      </w:r>
      <w:r w:rsidR="0041212D">
        <w:rPr>
          <w:rFonts w:ascii="Times New Roman" w:hAnsi="Times New Roman" w:cs="Times New Roman"/>
          <w:highlight w:val="white"/>
        </w:rPr>
        <w:t>f</w:t>
      </w:r>
      <w:r w:rsidR="00D1096B" w:rsidRPr="00A53E4D">
        <w:rPr>
          <w:rFonts w:ascii="Times New Roman" w:hAnsi="Times New Roman" w:cs="Times New Roman"/>
          <w:highlight w:val="white"/>
        </w:rPr>
        <w:t xml:space="preserve">ederal </w:t>
      </w:r>
      <w:r w:rsidR="0041212D">
        <w:rPr>
          <w:rFonts w:ascii="Times New Roman" w:hAnsi="Times New Roman" w:cs="Times New Roman"/>
          <w:highlight w:val="white"/>
        </w:rPr>
        <w:t>t</w:t>
      </w:r>
      <w:r w:rsidR="00D1096B" w:rsidRPr="00A53E4D">
        <w:rPr>
          <w:rFonts w:ascii="Times New Roman" w:hAnsi="Times New Roman" w:cs="Times New Roman"/>
          <w:highlight w:val="white"/>
        </w:rPr>
        <w:t xml:space="preserve">ax </w:t>
      </w:r>
      <w:r w:rsidR="0041212D">
        <w:rPr>
          <w:rFonts w:ascii="Times New Roman" w:hAnsi="Times New Roman" w:cs="Times New Roman"/>
          <w:highlight w:val="white"/>
        </w:rPr>
        <w:t>c</w:t>
      </w:r>
      <w:r w:rsidR="00D1096B" w:rsidRPr="00A53E4D">
        <w:rPr>
          <w:rFonts w:ascii="Times New Roman" w:hAnsi="Times New Roman" w:cs="Times New Roman"/>
          <w:highlight w:val="white"/>
        </w:rPr>
        <w:t xml:space="preserve">redit, Pennsylvania’s credit is only </w:t>
      </w:r>
      <w:r w:rsidR="0041212D">
        <w:rPr>
          <w:rFonts w:ascii="Times New Roman" w:hAnsi="Times New Roman" w:cs="Times New Roman"/>
          <w:highlight w:val="white"/>
        </w:rPr>
        <w:t xml:space="preserve">available </w:t>
      </w:r>
      <w:r w:rsidR="00D1096B" w:rsidRPr="00A53E4D">
        <w:rPr>
          <w:rFonts w:ascii="Times New Roman" w:hAnsi="Times New Roman" w:cs="Times New Roman"/>
          <w:highlight w:val="white"/>
        </w:rPr>
        <w:t xml:space="preserve">for income producing properties. Tax credits may be applied against the tax liability, which includes an individual, corporation, business trust, </w:t>
      </w:r>
      <w:r w:rsidR="0041212D">
        <w:rPr>
          <w:rFonts w:ascii="Times New Roman" w:hAnsi="Times New Roman" w:cs="Times New Roman"/>
          <w:highlight w:val="white"/>
        </w:rPr>
        <w:t>l</w:t>
      </w:r>
      <w:r w:rsidR="00D1096B" w:rsidRPr="00A53E4D">
        <w:rPr>
          <w:rFonts w:ascii="Times New Roman" w:hAnsi="Times New Roman" w:cs="Times New Roman"/>
          <w:highlight w:val="white"/>
        </w:rPr>
        <w:t>imited</w:t>
      </w:r>
      <w:r w:rsidR="00A53E4D">
        <w:rPr>
          <w:rFonts w:ascii="Times New Roman" w:hAnsi="Times New Roman" w:cs="Times New Roman"/>
          <w:highlight w:val="white"/>
        </w:rPr>
        <w:t xml:space="preserve"> </w:t>
      </w:r>
      <w:r w:rsidR="00E03AEF">
        <w:rPr>
          <w:rFonts w:ascii="Times New Roman" w:hAnsi="Times New Roman" w:cs="Times New Roman"/>
          <w:highlight w:val="white"/>
        </w:rPr>
        <w:t>l</w:t>
      </w:r>
      <w:r w:rsidR="00D1096B" w:rsidRPr="00A53E4D">
        <w:rPr>
          <w:rFonts w:ascii="Times New Roman" w:hAnsi="Times New Roman" w:cs="Times New Roman"/>
          <w:highlight w:val="white"/>
        </w:rPr>
        <w:t xml:space="preserve">iability </w:t>
      </w:r>
      <w:r w:rsidR="0041212D">
        <w:rPr>
          <w:rFonts w:ascii="Times New Roman" w:hAnsi="Times New Roman" w:cs="Times New Roman"/>
          <w:highlight w:val="white"/>
        </w:rPr>
        <w:t>c</w:t>
      </w:r>
      <w:r w:rsidR="00D1096B" w:rsidRPr="00A53E4D">
        <w:rPr>
          <w:rFonts w:ascii="Times New Roman" w:hAnsi="Times New Roman" w:cs="Times New Roman"/>
          <w:highlight w:val="white"/>
        </w:rPr>
        <w:t>ompany, limited liability partnership</w:t>
      </w:r>
      <w:r w:rsidR="0041212D">
        <w:rPr>
          <w:rFonts w:ascii="Times New Roman" w:hAnsi="Times New Roman" w:cs="Times New Roman"/>
          <w:highlight w:val="white"/>
        </w:rPr>
        <w:t>,</w:t>
      </w:r>
      <w:r w:rsidR="00D1096B" w:rsidRPr="00A53E4D">
        <w:rPr>
          <w:rFonts w:ascii="Times New Roman" w:hAnsi="Times New Roman" w:cs="Times New Roman"/>
          <w:highlight w:val="white"/>
        </w:rPr>
        <w:t xml:space="preserve"> or any other form of legal business entity. The tax credits awarded cannot exceed 25 percent of the qualified expenditures as determined by the application in connection with the completed project. The total tax credits awarded for a project may not exceed $500,000 in any fiscal year. The </w:t>
      </w:r>
      <w:r w:rsidR="0041212D">
        <w:rPr>
          <w:rFonts w:ascii="Times New Roman" w:hAnsi="Times New Roman" w:cs="Times New Roman"/>
          <w:highlight w:val="white"/>
        </w:rPr>
        <w:t xml:space="preserve">state </w:t>
      </w:r>
      <w:r w:rsidR="00D1096B" w:rsidRPr="00A53E4D">
        <w:rPr>
          <w:rFonts w:ascii="Times New Roman" w:hAnsi="Times New Roman" w:cs="Times New Roman"/>
          <w:highlight w:val="white"/>
        </w:rPr>
        <w:t xml:space="preserve">tax credit is different from the </w:t>
      </w:r>
      <w:r w:rsidR="0041212D">
        <w:rPr>
          <w:rFonts w:ascii="Times New Roman" w:hAnsi="Times New Roman" w:cs="Times New Roman"/>
          <w:highlight w:val="white"/>
        </w:rPr>
        <w:t>f</w:t>
      </w:r>
      <w:r w:rsidR="00D1096B" w:rsidRPr="00A53E4D">
        <w:rPr>
          <w:rFonts w:ascii="Times New Roman" w:hAnsi="Times New Roman" w:cs="Times New Roman"/>
          <w:highlight w:val="white"/>
        </w:rPr>
        <w:t xml:space="preserve">ederal </w:t>
      </w:r>
      <w:r w:rsidR="0041212D">
        <w:rPr>
          <w:rFonts w:ascii="Times New Roman" w:hAnsi="Times New Roman" w:cs="Times New Roman"/>
          <w:highlight w:val="white"/>
        </w:rPr>
        <w:t>t</w:t>
      </w:r>
      <w:r w:rsidR="00D1096B" w:rsidRPr="00A53E4D">
        <w:rPr>
          <w:rFonts w:ascii="Times New Roman" w:hAnsi="Times New Roman" w:cs="Times New Roman"/>
          <w:highlight w:val="white"/>
        </w:rPr>
        <w:t xml:space="preserve">ax </w:t>
      </w:r>
      <w:r w:rsidR="0041212D">
        <w:rPr>
          <w:rFonts w:ascii="Times New Roman" w:hAnsi="Times New Roman" w:cs="Times New Roman"/>
          <w:highlight w:val="white"/>
        </w:rPr>
        <w:t>c</w:t>
      </w:r>
      <w:r w:rsidR="00D1096B" w:rsidRPr="00A53E4D">
        <w:rPr>
          <w:rFonts w:ascii="Times New Roman" w:hAnsi="Times New Roman" w:cs="Times New Roman"/>
          <w:highlight w:val="white"/>
        </w:rPr>
        <w:t xml:space="preserve">redit due to the amounts that are available. </w:t>
      </w:r>
      <w:r w:rsidR="0041212D">
        <w:rPr>
          <w:rFonts w:ascii="Times New Roman" w:hAnsi="Times New Roman" w:cs="Times New Roman"/>
          <w:highlight w:val="white"/>
        </w:rPr>
        <w:t>T</w:t>
      </w:r>
      <w:r w:rsidR="00D1096B" w:rsidRPr="00A53E4D">
        <w:rPr>
          <w:rFonts w:ascii="Times New Roman" w:hAnsi="Times New Roman" w:cs="Times New Roman"/>
          <w:highlight w:val="white"/>
        </w:rPr>
        <w:t xml:space="preserve">he </w:t>
      </w:r>
      <w:r w:rsidR="0041212D">
        <w:rPr>
          <w:rFonts w:ascii="Times New Roman" w:hAnsi="Times New Roman" w:cs="Times New Roman"/>
          <w:highlight w:val="white"/>
        </w:rPr>
        <w:t>f</w:t>
      </w:r>
      <w:r w:rsidR="00D1096B" w:rsidRPr="00A53E4D">
        <w:rPr>
          <w:rFonts w:ascii="Times New Roman" w:hAnsi="Times New Roman" w:cs="Times New Roman"/>
          <w:highlight w:val="white"/>
        </w:rPr>
        <w:t xml:space="preserve">ederal </w:t>
      </w:r>
      <w:r w:rsidR="0041212D">
        <w:rPr>
          <w:rFonts w:ascii="Times New Roman" w:hAnsi="Times New Roman" w:cs="Times New Roman"/>
          <w:highlight w:val="white"/>
        </w:rPr>
        <w:t>c</w:t>
      </w:r>
      <w:r w:rsidR="00D1096B" w:rsidRPr="00A53E4D">
        <w:rPr>
          <w:rFonts w:ascii="Times New Roman" w:hAnsi="Times New Roman" w:cs="Times New Roman"/>
          <w:highlight w:val="white"/>
        </w:rPr>
        <w:t>redit does not have a cap</w:t>
      </w:r>
      <w:r w:rsidR="0041212D">
        <w:rPr>
          <w:rFonts w:ascii="Times New Roman" w:hAnsi="Times New Roman" w:cs="Times New Roman"/>
          <w:highlight w:val="white"/>
        </w:rPr>
        <w:t>, while</w:t>
      </w:r>
      <w:r w:rsidR="00A53E4D">
        <w:rPr>
          <w:rFonts w:ascii="Times New Roman" w:hAnsi="Times New Roman" w:cs="Times New Roman"/>
          <w:highlight w:val="white"/>
        </w:rPr>
        <w:t xml:space="preserve"> </w:t>
      </w:r>
      <w:r w:rsidR="0041212D">
        <w:rPr>
          <w:rFonts w:ascii="Times New Roman" w:hAnsi="Times New Roman" w:cs="Times New Roman"/>
          <w:highlight w:val="white"/>
        </w:rPr>
        <w:t>the</w:t>
      </w:r>
      <w:r w:rsidR="00D1096B" w:rsidRPr="00A53E4D">
        <w:rPr>
          <w:rFonts w:ascii="Times New Roman" w:hAnsi="Times New Roman" w:cs="Times New Roman"/>
          <w:highlight w:val="white"/>
        </w:rPr>
        <w:t xml:space="preserve"> </w:t>
      </w:r>
      <w:r w:rsidR="00E03AEF">
        <w:rPr>
          <w:rFonts w:ascii="Times New Roman" w:hAnsi="Times New Roman" w:cs="Times New Roman"/>
          <w:highlight w:val="white"/>
        </w:rPr>
        <w:t>C</w:t>
      </w:r>
      <w:r w:rsidR="00D1096B" w:rsidRPr="00A53E4D">
        <w:rPr>
          <w:rFonts w:ascii="Times New Roman" w:hAnsi="Times New Roman" w:cs="Times New Roman"/>
          <w:highlight w:val="white"/>
        </w:rPr>
        <w:t xml:space="preserve">ommonwealth </w:t>
      </w:r>
      <w:r w:rsidR="0041212D">
        <w:rPr>
          <w:rFonts w:ascii="Times New Roman" w:hAnsi="Times New Roman" w:cs="Times New Roman"/>
          <w:highlight w:val="white"/>
        </w:rPr>
        <w:t>may not issue</w:t>
      </w:r>
      <w:r w:rsidR="00D1096B" w:rsidRPr="00A53E4D">
        <w:rPr>
          <w:rFonts w:ascii="Times New Roman" w:hAnsi="Times New Roman" w:cs="Times New Roman"/>
          <w:highlight w:val="white"/>
        </w:rPr>
        <w:t xml:space="preserve"> more than $3,000,000 in tax credits per year. Credits </w:t>
      </w:r>
      <w:r w:rsidR="0041212D">
        <w:rPr>
          <w:rFonts w:ascii="Times New Roman" w:hAnsi="Times New Roman" w:cs="Times New Roman"/>
          <w:highlight w:val="white"/>
        </w:rPr>
        <w:t>are to be</w:t>
      </w:r>
      <w:r w:rsidR="00D1096B" w:rsidRPr="00A53E4D">
        <w:rPr>
          <w:rFonts w:ascii="Times New Roman" w:hAnsi="Times New Roman" w:cs="Times New Roman"/>
          <w:highlight w:val="white"/>
        </w:rPr>
        <w:t xml:space="preserve"> awarded equitably for projects in each region of the commonwealth.</w:t>
      </w:r>
      <w:r w:rsidR="00D1096B" w:rsidRPr="00A53E4D">
        <w:rPr>
          <w:rFonts w:ascii="Times New Roman" w:hAnsi="Times New Roman" w:cs="Times New Roman"/>
          <w:highlight w:val="white"/>
          <w:vertAlign w:val="superscript"/>
        </w:rPr>
        <w:footnoteReference w:id="27"/>
      </w:r>
    </w:p>
    <w:p w:rsidR="00D1096B" w:rsidRPr="00A53E4D" w:rsidRDefault="00D1096B" w:rsidP="00D1096B">
      <w:pPr>
        <w:pStyle w:val="Normal1"/>
        <w:spacing w:line="480" w:lineRule="auto"/>
        <w:rPr>
          <w:rFonts w:ascii="Times New Roman" w:hAnsi="Times New Roman" w:cs="Times New Roman"/>
        </w:rPr>
      </w:pPr>
    </w:p>
    <w:p w:rsidR="00D1096B" w:rsidRPr="00E65766" w:rsidRDefault="0041212D" w:rsidP="00E65766">
      <w:pPr>
        <w:pStyle w:val="Normal1"/>
        <w:spacing w:line="480" w:lineRule="auto"/>
        <w:ind w:firstLine="720"/>
        <w:rPr>
          <w:rFonts w:ascii="Times New Roman" w:hAnsi="Times New Roman" w:cs="Times New Roman"/>
        </w:rPr>
      </w:pPr>
      <w:r>
        <w:rPr>
          <w:rFonts w:ascii="Times New Roman" w:hAnsi="Times New Roman" w:cs="Times New Roman"/>
          <w:highlight w:val="white"/>
        </w:rPr>
        <w:t xml:space="preserve">The </w:t>
      </w:r>
      <w:r w:rsidR="00E03AEF">
        <w:rPr>
          <w:rFonts w:ascii="Times New Roman" w:hAnsi="Times New Roman" w:cs="Times New Roman"/>
          <w:highlight w:val="white"/>
        </w:rPr>
        <w:t>S</w:t>
      </w:r>
      <w:r>
        <w:rPr>
          <w:rFonts w:ascii="Times New Roman" w:hAnsi="Times New Roman" w:cs="Times New Roman"/>
          <w:highlight w:val="white"/>
        </w:rPr>
        <w:t xml:space="preserve">tate of </w:t>
      </w:r>
      <w:r w:rsidR="00D1096B" w:rsidRPr="00E65766">
        <w:rPr>
          <w:rFonts w:ascii="Times New Roman" w:hAnsi="Times New Roman" w:cs="Times New Roman"/>
          <w:highlight w:val="white"/>
        </w:rPr>
        <w:t>Maryland</w:t>
      </w:r>
      <w:r>
        <w:rPr>
          <w:rFonts w:ascii="Times New Roman" w:hAnsi="Times New Roman" w:cs="Times New Roman"/>
          <w:highlight w:val="white"/>
        </w:rPr>
        <w:t xml:space="preserve"> offers </w:t>
      </w:r>
      <w:r w:rsidR="00D1096B" w:rsidRPr="00E65766">
        <w:rPr>
          <w:rFonts w:ascii="Times New Roman" w:hAnsi="Times New Roman" w:cs="Times New Roman"/>
          <w:highlight w:val="white"/>
        </w:rPr>
        <w:t>three different tax credits in the Maryland Sustainable Communities Tax Credit Program</w:t>
      </w:r>
      <w:r>
        <w:rPr>
          <w:rFonts w:ascii="Times New Roman" w:hAnsi="Times New Roman" w:cs="Times New Roman"/>
          <w:highlight w:val="white"/>
        </w:rPr>
        <w:t>:</w:t>
      </w:r>
      <w:r w:rsidR="00D1096B" w:rsidRPr="00E65766">
        <w:rPr>
          <w:rFonts w:ascii="Times New Roman" w:hAnsi="Times New Roman" w:cs="Times New Roman"/>
          <w:highlight w:val="white"/>
        </w:rPr>
        <w:t xml:space="preserve"> the Homeowner Tax Credit, the Competitive Commercial Tax Credit, and the Small Commercial Tax Credit. The Homeowner Tax Credit </w:t>
      </w:r>
      <w:r>
        <w:rPr>
          <w:rFonts w:ascii="Times New Roman" w:hAnsi="Times New Roman" w:cs="Times New Roman"/>
          <w:highlight w:val="white"/>
        </w:rPr>
        <w:t>allows</w:t>
      </w:r>
      <w:r w:rsidR="00D1096B" w:rsidRPr="00E65766">
        <w:rPr>
          <w:rFonts w:ascii="Times New Roman" w:hAnsi="Times New Roman" w:cs="Times New Roman"/>
          <w:highlight w:val="white"/>
        </w:rPr>
        <w:t xml:space="preserve"> homeowners to earn state tax credits up to 20 percent of the rehabilitation </w:t>
      </w:r>
      <w:r w:rsidR="00E03AEF">
        <w:rPr>
          <w:rFonts w:ascii="Times New Roman" w:hAnsi="Times New Roman" w:cs="Times New Roman"/>
          <w:highlight w:val="white"/>
        </w:rPr>
        <w:t>cost for work done to their property</w:t>
      </w:r>
      <w:r w:rsidR="00D1096B" w:rsidRPr="00E65766">
        <w:rPr>
          <w:rFonts w:ascii="Times New Roman" w:hAnsi="Times New Roman" w:cs="Times New Roman"/>
          <w:highlight w:val="white"/>
        </w:rPr>
        <w:t xml:space="preserve">. The </w:t>
      </w:r>
      <w:r w:rsidR="00CE5339">
        <w:rPr>
          <w:rFonts w:ascii="Times New Roman" w:hAnsi="Times New Roman" w:cs="Times New Roman"/>
          <w:highlight w:val="white"/>
        </w:rPr>
        <w:t xml:space="preserve">allowable </w:t>
      </w:r>
      <w:r w:rsidR="00D1096B" w:rsidRPr="00E65766">
        <w:rPr>
          <w:rFonts w:ascii="Times New Roman" w:hAnsi="Times New Roman" w:cs="Times New Roman"/>
          <w:highlight w:val="white"/>
        </w:rPr>
        <w:t>cost for the project can range from $5,000 to $50,000 over a 2-year period and can be combined with other tax credits available.</w:t>
      </w:r>
      <w:r w:rsidR="00D1096B" w:rsidRPr="00E65766">
        <w:rPr>
          <w:rFonts w:ascii="Times New Roman" w:hAnsi="Times New Roman" w:cs="Times New Roman"/>
          <w:highlight w:val="white"/>
          <w:vertAlign w:val="superscript"/>
        </w:rPr>
        <w:footnoteReference w:id="28"/>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E65766">
      <w:pPr>
        <w:pStyle w:val="Normal1"/>
        <w:spacing w:line="480" w:lineRule="auto"/>
        <w:ind w:firstLine="720"/>
        <w:rPr>
          <w:rFonts w:ascii="Times New Roman" w:hAnsi="Times New Roman" w:cs="Times New Roman"/>
        </w:rPr>
      </w:pPr>
      <w:r w:rsidRPr="00E65766">
        <w:rPr>
          <w:rFonts w:ascii="Times New Roman" w:hAnsi="Times New Roman" w:cs="Times New Roman"/>
          <w:highlight w:val="white"/>
        </w:rPr>
        <w:t>The Competitive Commercial Tax Credit opens once a year for applications. In order to apply for the tax credits the property must be income producing. Each project is capped at $3 million for 20% of rehabilitation and must be at least a $25,000 project.</w:t>
      </w:r>
      <w:r w:rsidRPr="00E65766">
        <w:rPr>
          <w:rFonts w:ascii="Times New Roman" w:hAnsi="Times New Roman" w:cs="Times New Roman"/>
          <w:highlight w:val="white"/>
          <w:vertAlign w:val="superscript"/>
        </w:rPr>
        <w:footnoteReference w:id="29"/>
      </w:r>
      <w:r w:rsidRPr="00E65766">
        <w:rPr>
          <w:rFonts w:ascii="Times New Roman" w:hAnsi="Times New Roman" w:cs="Times New Roman"/>
          <w:highlight w:val="white"/>
        </w:rPr>
        <w:t xml:space="preserve"> </w:t>
      </w:r>
      <w:r w:rsidR="00CE5339">
        <w:rPr>
          <w:rFonts w:ascii="Times New Roman" w:hAnsi="Times New Roman" w:cs="Times New Roman"/>
          <w:highlight w:val="white"/>
        </w:rPr>
        <w:t>T</w:t>
      </w:r>
      <w:r w:rsidRPr="00E65766">
        <w:rPr>
          <w:rFonts w:ascii="Times New Roman" w:hAnsi="Times New Roman" w:cs="Times New Roman"/>
          <w:highlight w:val="white"/>
        </w:rPr>
        <w:t>he Small Commercial Tax Credit is also a 20% credit</w:t>
      </w:r>
      <w:r w:rsidR="00CE5339">
        <w:rPr>
          <w:rFonts w:ascii="Times New Roman" w:hAnsi="Times New Roman" w:cs="Times New Roman"/>
          <w:highlight w:val="white"/>
        </w:rPr>
        <w:t>, and the rehabilitation cost for the project</w:t>
      </w:r>
      <w:r w:rsidRPr="00E65766">
        <w:rPr>
          <w:rFonts w:ascii="Times New Roman" w:hAnsi="Times New Roman" w:cs="Times New Roman"/>
          <w:highlight w:val="white"/>
        </w:rPr>
        <w:t xml:space="preserve"> cannot exceed $500,000. </w:t>
      </w:r>
      <w:r w:rsidR="00CE5339">
        <w:rPr>
          <w:rFonts w:ascii="Times New Roman" w:hAnsi="Times New Roman" w:cs="Times New Roman"/>
          <w:highlight w:val="white"/>
        </w:rPr>
        <w:t>U</w:t>
      </w:r>
      <w:r w:rsidRPr="00E65766">
        <w:rPr>
          <w:rFonts w:ascii="Times New Roman" w:hAnsi="Times New Roman" w:cs="Times New Roman"/>
          <w:highlight w:val="white"/>
        </w:rPr>
        <w:t>nlike the other two tax credits</w:t>
      </w:r>
      <w:r w:rsidR="00CE5339">
        <w:rPr>
          <w:rFonts w:ascii="Times New Roman" w:hAnsi="Times New Roman" w:cs="Times New Roman"/>
          <w:highlight w:val="white"/>
        </w:rPr>
        <w:t xml:space="preserve">, which </w:t>
      </w:r>
      <w:r w:rsidRPr="00E65766">
        <w:rPr>
          <w:rFonts w:ascii="Times New Roman" w:hAnsi="Times New Roman" w:cs="Times New Roman"/>
          <w:highlight w:val="white"/>
        </w:rPr>
        <w:t xml:space="preserve">can be 100% residential, the Small Commercial Tax Credit only </w:t>
      </w:r>
      <w:r w:rsidR="00CE5339">
        <w:rPr>
          <w:rFonts w:ascii="Times New Roman" w:hAnsi="Times New Roman" w:cs="Times New Roman"/>
          <w:highlight w:val="white"/>
        </w:rPr>
        <w:t xml:space="preserve">applies to </w:t>
      </w:r>
      <w:r w:rsidRPr="00E65766">
        <w:rPr>
          <w:rFonts w:ascii="Times New Roman" w:hAnsi="Times New Roman" w:cs="Times New Roman"/>
          <w:highlight w:val="white"/>
        </w:rPr>
        <w:t>properties with</w:t>
      </w:r>
      <w:r w:rsidR="00CE5339">
        <w:rPr>
          <w:rFonts w:ascii="Times New Roman" w:hAnsi="Times New Roman" w:cs="Times New Roman"/>
          <w:highlight w:val="white"/>
        </w:rPr>
        <w:t xml:space="preserve"> up to</w:t>
      </w:r>
      <w:r w:rsidRPr="00E65766">
        <w:rPr>
          <w:rFonts w:ascii="Times New Roman" w:hAnsi="Times New Roman" w:cs="Times New Roman"/>
          <w:highlight w:val="white"/>
        </w:rPr>
        <w:t xml:space="preserve"> 75% residential. The credit is capped</w:t>
      </w:r>
      <w:r w:rsidR="00CE5339">
        <w:rPr>
          <w:rFonts w:ascii="Times New Roman" w:hAnsi="Times New Roman" w:cs="Times New Roman"/>
          <w:highlight w:val="white"/>
        </w:rPr>
        <w:t xml:space="preserve"> at</w:t>
      </w:r>
      <w:r w:rsidRPr="00E65766">
        <w:rPr>
          <w:rFonts w:ascii="Times New Roman" w:hAnsi="Times New Roman" w:cs="Times New Roman"/>
          <w:highlight w:val="white"/>
        </w:rPr>
        <w:t xml:space="preserve"> $50,000 and the minimum is $5,000. All of the tax credits can be used with federal and/or local tax credits.</w:t>
      </w:r>
      <w:r w:rsidRPr="00E65766">
        <w:rPr>
          <w:rFonts w:ascii="Times New Roman" w:hAnsi="Times New Roman" w:cs="Times New Roman"/>
          <w:highlight w:val="white"/>
          <w:vertAlign w:val="superscript"/>
        </w:rPr>
        <w:footnoteReference w:id="30"/>
      </w:r>
    </w:p>
    <w:p w:rsidR="00D1096B" w:rsidRPr="00E65766" w:rsidRDefault="00D1096B" w:rsidP="00D1096B">
      <w:pPr>
        <w:pStyle w:val="Normal1"/>
        <w:spacing w:line="480" w:lineRule="auto"/>
        <w:rPr>
          <w:rFonts w:ascii="Times New Roman" w:hAnsi="Times New Roman" w:cs="Times New Roman"/>
        </w:rPr>
      </w:pPr>
    </w:p>
    <w:p w:rsidR="00D1096B" w:rsidRPr="00E65766" w:rsidRDefault="00CE5339" w:rsidP="00E65766">
      <w:pPr>
        <w:pStyle w:val="Normal1"/>
        <w:spacing w:line="480" w:lineRule="auto"/>
        <w:ind w:firstLine="720"/>
        <w:rPr>
          <w:rFonts w:ascii="Times New Roman" w:hAnsi="Times New Roman" w:cs="Times New Roman"/>
        </w:rPr>
      </w:pPr>
      <w:r>
        <w:rPr>
          <w:rFonts w:ascii="Times New Roman" w:hAnsi="Times New Roman" w:cs="Times New Roman"/>
          <w:highlight w:val="white"/>
        </w:rPr>
        <w:t xml:space="preserve">The </w:t>
      </w:r>
      <w:r w:rsidR="00D1096B" w:rsidRPr="00E65766">
        <w:rPr>
          <w:rFonts w:ascii="Times New Roman" w:hAnsi="Times New Roman" w:cs="Times New Roman"/>
          <w:highlight w:val="white"/>
        </w:rPr>
        <w:t xml:space="preserve">Virginia </w:t>
      </w:r>
      <w:r>
        <w:rPr>
          <w:rFonts w:ascii="Times New Roman" w:hAnsi="Times New Roman" w:cs="Times New Roman"/>
          <w:highlight w:val="white"/>
        </w:rPr>
        <w:t>tax</w:t>
      </w:r>
      <w:r w:rsidR="00D1096B" w:rsidRPr="00E65766">
        <w:rPr>
          <w:rFonts w:ascii="Times New Roman" w:hAnsi="Times New Roman" w:cs="Times New Roman"/>
          <w:highlight w:val="white"/>
        </w:rPr>
        <w:t xml:space="preserve"> credit is for 25% of the rehabilitation work on a project. All projects listed on the </w:t>
      </w:r>
      <w:r w:rsidR="00E03AEF">
        <w:rPr>
          <w:rFonts w:ascii="Times New Roman" w:hAnsi="Times New Roman" w:cs="Times New Roman"/>
          <w:highlight w:val="white"/>
        </w:rPr>
        <w:t>N</w:t>
      </w:r>
      <w:r w:rsidR="00D1096B" w:rsidRPr="00E65766">
        <w:rPr>
          <w:rFonts w:ascii="Times New Roman" w:hAnsi="Times New Roman" w:cs="Times New Roman"/>
          <w:highlight w:val="white"/>
        </w:rPr>
        <w:t xml:space="preserve">ational and </w:t>
      </w:r>
      <w:r w:rsidR="00E03AEF">
        <w:rPr>
          <w:rFonts w:ascii="Times New Roman" w:hAnsi="Times New Roman" w:cs="Times New Roman"/>
          <w:highlight w:val="white"/>
        </w:rPr>
        <w:t>S</w:t>
      </w:r>
      <w:r w:rsidR="00D1096B" w:rsidRPr="00E65766">
        <w:rPr>
          <w:rFonts w:ascii="Times New Roman" w:hAnsi="Times New Roman" w:cs="Times New Roman"/>
          <w:highlight w:val="white"/>
        </w:rPr>
        <w:t xml:space="preserve">tate </w:t>
      </w:r>
      <w:r w:rsidR="00E03AEF">
        <w:rPr>
          <w:rFonts w:ascii="Times New Roman" w:hAnsi="Times New Roman" w:cs="Times New Roman"/>
          <w:highlight w:val="white"/>
        </w:rPr>
        <w:t>R</w:t>
      </w:r>
      <w:r w:rsidR="00D1096B" w:rsidRPr="00E65766">
        <w:rPr>
          <w:rFonts w:ascii="Times New Roman" w:hAnsi="Times New Roman" w:cs="Times New Roman"/>
          <w:highlight w:val="white"/>
        </w:rPr>
        <w:t>egist</w:t>
      </w:r>
      <w:r>
        <w:rPr>
          <w:rFonts w:ascii="Times New Roman" w:hAnsi="Times New Roman" w:cs="Times New Roman"/>
          <w:highlight w:val="white"/>
        </w:rPr>
        <w:t>ers</w:t>
      </w:r>
      <w:r w:rsidR="00D1096B" w:rsidRPr="00E65766">
        <w:rPr>
          <w:rFonts w:ascii="Times New Roman" w:hAnsi="Times New Roman" w:cs="Times New Roman"/>
          <w:highlight w:val="white"/>
        </w:rPr>
        <w:t xml:space="preserve"> or in a historic district are eligible </w:t>
      </w:r>
      <w:r>
        <w:rPr>
          <w:rFonts w:ascii="Times New Roman" w:hAnsi="Times New Roman" w:cs="Times New Roman"/>
          <w:highlight w:val="white"/>
        </w:rPr>
        <w:t>to receive</w:t>
      </w:r>
      <w:r w:rsidR="00D1096B" w:rsidRPr="00E65766">
        <w:rPr>
          <w:rFonts w:ascii="Times New Roman" w:hAnsi="Times New Roman" w:cs="Times New Roman"/>
          <w:highlight w:val="white"/>
        </w:rPr>
        <w:t xml:space="preserve"> the credit. There is a minimum of $5,000</w:t>
      </w:r>
      <w:r>
        <w:rPr>
          <w:rFonts w:ascii="Times New Roman" w:hAnsi="Times New Roman" w:cs="Times New Roman"/>
          <w:highlight w:val="white"/>
        </w:rPr>
        <w:t>, which</w:t>
      </w:r>
      <w:r w:rsidR="00D1096B" w:rsidRPr="00E65766">
        <w:rPr>
          <w:rFonts w:ascii="Times New Roman" w:hAnsi="Times New Roman" w:cs="Times New Roman"/>
          <w:highlight w:val="white"/>
        </w:rPr>
        <w:t xml:space="preserve"> cannot exceed 50% of the value of the property or 25% of the value for owner occupied properties.</w:t>
      </w:r>
      <w:r w:rsidR="00D1096B" w:rsidRPr="00E65766">
        <w:rPr>
          <w:rFonts w:ascii="Times New Roman" w:hAnsi="Times New Roman" w:cs="Times New Roman"/>
          <w:highlight w:val="white"/>
          <w:vertAlign w:val="superscript"/>
        </w:rPr>
        <w:footnoteReference w:id="31"/>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D1096B">
      <w:pPr>
        <w:pStyle w:val="Normal1"/>
        <w:spacing w:line="480" w:lineRule="auto"/>
        <w:rPr>
          <w:rFonts w:ascii="Times New Roman" w:hAnsi="Times New Roman" w:cs="Times New Roman"/>
        </w:rPr>
      </w:pPr>
      <w:r w:rsidRPr="00E65766">
        <w:rPr>
          <w:rFonts w:ascii="Times New Roman" w:hAnsi="Times New Roman" w:cs="Times New Roman"/>
          <w:b/>
          <w:highlight w:val="white"/>
        </w:rPr>
        <w:t>Local Historic Preservation Tax Credits</w:t>
      </w:r>
    </w:p>
    <w:p w:rsidR="00D1096B" w:rsidRPr="00E65766" w:rsidRDefault="00D1096B" w:rsidP="00E65766">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One of the best examples of </w:t>
      </w:r>
      <w:r w:rsidR="00CE5339">
        <w:rPr>
          <w:rFonts w:ascii="Times New Roman" w:hAnsi="Times New Roman" w:cs="Times New Roman"/>
        </w:rPr>
        <w:t>a local tax credit program</w:t>
      </w:r>
      <w:r w:rsidRPr="00E65766">
        <w:rPr>
          <w:rFonts w:ascii="Times New Roman" w:hAnsi="Times New Roman" w:cs="Times New Roman"/>
        </w:rPr>
        <w:t xml:space="preserve"> is from Montgomery County</w:t>
      </w:r>
      <w:r w:rsidR="00B66506">
        <w:rPr>
          <w:rFonts w:ascii="Times New Roman" w:hAnsi="Times New Roman" w:cs="Times New Roman"/>
        </w:rPr>
        <w:t>,</w:t>
      </w:r>
      <w:r w:rsidRPr="00E65766">
        <w:rPr>
          <w:rFonts w:ascii="Times New Roman" w:hAnsi="Times New Roman" w:cs="Times New Roman"/>
        </w:rPr>
        <w:t xml:space="preserve"> Maryland. The program was </w:t>
      </w:r>
      <w:r w:rsidR="00B66506">
        <w:rPr>
          <w:rFonts w:ascii="Times New Roman" w:hAnsi="Times New Roman" w:cs="Times New Roman"/>
        </w:rPr>
        <w:t>initiated</w:t>
      </w:r>
      <w:r w:rsidRPr="00E65766">
        <w:rPr>
          <w:rFonts w:ascii="Times New Roman" w:hAnsi="Times New Roman" w:cs="Times New Roman"/>
        </w:rPr>
        <w:t xml:space="preserve"> in 1984 and</w:t>
      </w:r>
      <w:r w:rsidR="00CE5339">
        <w:rPr>
          <w:rFonts w:ascii="Times New Roman" w:hAnsi="Times New Roman" w:cs="Times New Roman"/>
        </w:rPr>
        <w:t xml:space="preserve"> it </w:t>
      </w:r>
      <w:r w:rsidRPr="00E65766">
        <w:rPr>
          <w:rFonts w:ascii="Times New Roman" w:hAnsi="Times New Roman" w:cs="Times New Roman"/>
        </w:rPr>
        <w:t>has</w:t>
      </w:r>
      <w:r w:rsidR="00E03AEF">
        <w:rPr>
          <w:rFonts w:ascii="Times New Roman" w:hAnsi="Times New Roman" w:cs="Times New Roman"/>
        </w:rPr>
        <w:t xml:space="preserve"> helped to restore and preserve historic </w:t>
      </w:r>
      <w:r w:rsidRPr="00E65766">
        <w:rPr>
          <w:rFonts w:ascii="Times New Roman" w:hAnsi="Times New Roman" w:cs="Times New Roman"/>
        </w:rPr>
        <w:t xml:space="preserve">properties </w:t>
      </w:r>
      <w:r w:rsidR="00B66506">
        <w:rPr>
          <w:rFonts w:ascii="Times New Roman" w:hAnsi="Times New Roman" w:cs="Times New Roman"/>
        </w:rPr>
        <w:t>throughout</w:t>
      </w:r>
      <w:r w:rsidRPr="00E65766">
        <w:rPr>
          <w:rFonts w:ascii="Times New Roman" w:hAnsi="Times New Roman" w:cs="Times New Roman"/>
        </w:rPr>
        <w:t xml:space="preserve"> the county.</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E65766">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Owners of historic properties </w:t>
      </w:r>
      <w:r w:rsidR="00CE5339">
        <w:rPr>
          <w:rFonts w:ascii="Times New Roman" w:hAnsi="Times New Roman" w:cs="Times New Roman"/>
        </w:rPr>
        <w:t xml:space="preserve">that are </w:t>
      </w:r>
      <w:r w:rsidRPr="00E65766">
        <w:rPr>
          <w:rFonts w:ascii="Times New Roman" w:hAnsi="Times New Roman" w:cs="Times New Roman"/>
        </w:rPr>
        <w:t xml:space="preserve">listed in the </w:t>
      </w:r>
      <w:r w:rsidR="00B66506">
        <w:rPr>
          <w:rFonts w:ascii="Times New Roman" w:hAnsi="Times New Roman" w:cs="Times New Roman"/>
        </w:rPr>
        <w:t>C</w:t>
      </w:r>
      <w:r w:rsidRPr="00E65766">
        <w:rPr>
          <w:rFonts w:ascii="Times New Roman" w:hAnsi="Times New Roman" w:cs="Times New Roman"/>
        </w:rPr>
        <w:t xml:space="preserve">ounty’s historic preservation </w:t>
      </w:r>
      <w:r w:rsidR="00CE5339">
        <w:rPr>
          <w:rFonts w:ascii="Times New Roman" w:hAnsi="Times New Roman" w:cs="Times New Roman"/>
        </w:rPr>
        <w:t>master plan are eligible for</w:t>
      </w:r>
      <w:r w:rsidRPr="00E65766">
        <w:rPr>
          <w:rFonts w:ascii="Times New Roman" w:hAnsi="Times New Roman" w:cs="Times New Roman"/>
        </w:rPr>
        <w:t xml:space="preserve"> a tax credit equal to 25% of expenses for exterior maintenance, restoration, or preservation work. The credit is </w:t>
      </w:r>
      <w:r w:rsidR="00E03AEF">
        <w:rPr>
          <w:rFonts w:ascii="Times New Roman" w:hAnsi="Times New Roman" w:cs="Times New Roman"/>
        </w:rPr>
        <w:t>applied towards the</w:t>
      </w:r>
      <w:r w:rsidRPr="00E65766">
        <w:rPr>
          <w:rFonts w:ascii="Times New Roman" w:hAnsi="Times New Roman" w:cs="Times New Roman"/>
        </w:rPr>
        <w:t xml:space="preserve"> county real property taxes. In order to receive the credits, projects </w:t>
      </w:r>
      <w:r w:rsidR="00CE5339">
        <w:rPr>
          <w:rFonts w:ascii="Times New Roman" w:hAnsi="Times New Roman" w:cs="Times New Roman"/>
        </w:rPr>
        <w:t>must</w:t>
      </w:r>
      <w:r w:rsidRPr="00E65766">
        <w:rPr>
          <w:rFonts w:ascii="Times New Roman" w:hAnsi="Times New Roman" w:cs="Times New Roman"/>
        </w:rPr>
        <w:t xml:space="preserve"> apply </w:t>
      </w:r>
      <w:r w:rsidR="00CE5339">
        <w:rPr>
          <w:rFonts w:ascii="Times New Roman" w:hAnsi="Times New Roman" w:cs="Times New Roman"/>
        </w:rPr>
        <w:t>to the</w:t>
      </w:r>
      <w:r w:rsidRPr="00E65766">
        <w:rPr>
          <w:rFonts w:ascii="Times New Roman" w:hAnsi="Times New Roman" w:cs="Times New Roman"/>
        </w:rPr>
        <w:t xml:space="preserve"> Maryland Nationa</w:t>
      </w:r>
      <w:r w:rsidR="00E03AEF">
        <w:rPr>
          <w:rFonts w:ascii="Times New Roman" w:hAnsi="Times New Roman" w:cs="Times New Roman"/>
        </w:rPr>
        <w:t>l Capital Park</w:t>
      </w:r>
      <w:r w:rsidRPr="00E65766">
        <w:rPr>
          <w:rFonts w:ascii="Times New Roman" w:hAnsi="Times New Roman" w:cs="Times New Roman"/>
        </w:rPr>
        <w:t xml:space="preserve"> and Planning </w:t>
      </w:r>
      <w:r w:rsidR="00CE5339">
        <w:rPr>
          <w:rFonts w:ascii="Times New Roman" w:hAnsi="Times New Roman" w:cs="Times New Roman"/>
        </w:rPr>
        <w:t xml:space="preserve">Commission </w:t>
      </w:r>
      <w:r w:rsidRPr="00E65766">
        <w:rPr>
          <w:rFonts w:ascii="Times New Roman" w:hAnsi="Times New Roman" w:cs="Times New Roman"/>
        </w:rPr>
        <w:t>(M</w:t>
      </w:r>
      <w:r w:rsidR="00E03AEF">
        <w:rPr>
          <w:rFonts w:ascii="Times New Roman" w:hAnsi="Times New Roman" w:cs="Times New Roman"/>
        </w:rPr>
        <w:t>-</w:t>
      </w:r>
      <w:r w:rsidRPr="00E65766">
        <w:rPr>
          <w:rFonts w:ascii="Times New Roman" w:hAnsi="Times New Roman" w:cs="Times New Roman"/>
        </w:rPr>
        <w:t xml:space="preserve">NCPPC). Staff members review the </w:t>
      </w:r>
      <w:r w:rsidR="00CE5339">
        <w:rPr>
          <w:rFonts w:ascii="Times New Roman" w:hAnsi="Times New Roman" w:cs="Times New Roman"/>
        </w:rPr>
        <w:t>application</w:t>
      </w:r>
      <w:r w:rsidRPr="00E65766">
        <w:rPr>
          <w:rFonts w:ascii="Times New Roman" w:hAnsi="Times New Roman" w:cs="Times New Roman"/>
        </w:rPr>
        <w:t xml:space="preserve"> and </w:t>
      </w:r>
      <w:r w:rsidR="00387F87">
        <w:rPr>
          <w:rFonts w:ascii="Times New Roman" w:hAnsi="Times New Roman" w:cs="Times New Roman"/>
        </w:rPr>
        <w:t xml:space="preserve">forward it to </w:t>
      </w:r>
      <w:r w:rsidRPr="00E65766">
        <w:rPr>
          <w:rFonts w:ascii="Times New Roman" w:hAnsi="Times New Roman" w:cs="Times New Roman"/>
        </w:rPr>
        <w:t xml:space="preserve">the Historic Preservation Commission (HPC) </w:t>
      </w:r>
      <w:r w:rsidR="00387F87">
        <w:rPr>
          <w:rFonts w:ascii="Times New Roman" w:hAnsi="Times New Roman" w:cs="Times New Roman"/>
        </w:rPr>
        <w:t>for their consideration</w:t>
      </w:r>
      <w:r w:rsidRPr="00E65766">
        <w:rPr>
          <w:rFonts w:ascii="Times New Roman" w:hAnsi="Times New Roman" w:cs="Times New Roman"/>
        </w:rPr>
        <w:t xml:space="preserve">. </w:t>
      </w:r>
      <w:r w:rsidR="00387F87">
        <w:rPr>
          <w:rFonts w:ascii="Times New Roman" w:hAnsi="Times New Roman" w:cs="Times New Roman"/>
        </w:rPr>
        <w:t xml:space="preserve">If the </w:t>
      </w:r>
      <w:r w:rsidRPr="00E65766">
        <w:rPr>
          <w:rFonts w:ascii="Times New Roman" w:hAnsi="Times New Roman" w:cs="Times New Roman"/>
        </w:rPr>
        <w:t xml:space="preserve">HPC </w:t>
      </w:r>
      <w:r w:rsidR="00387F87">
        <w:rPr>
          <w:rFonts w:ascii="Times New Roman" w:hAnsi="Times New Roman" w:cs="Times New Roman"/>
        </w:rPr>
        <w:t xml:space="preserve">approves the project as eligible for tax credits, and certifies the work, the application is recommended </w:t>
      </w:r>
      <w:r w:rsidRPr="00E65766">
        <w:rPr>
          <w:rFonts w:ascii="Times New Roman" w:hAnsi="Times New Roman" w:cs="Times New Roman"/>
        </w:rPr>
        <w:t xml:space="preserve">to the County Department of Finance for approval. The tax credit can be </w:t>
      </w:r>
      <w:r w:rsidR="00E03AEF">
        <w:rPr>
          <w:rFonts w:ascii="Times New Roman" w:hAnsi="Times New Roman" w:cs="Times New Roman"/>
        </w:rPr>
        <w:t>carried over for a period of five years</w:t>
      </w:r>
      <w:r w:rsidRPr="00E65766">
        <w:rPr>
          <w:rFonts w:ascii="Times New Roman" w:hAnsi="Times New Roman" w:cs="Times New Roman"/>
        </w:rPr>
        <w:t>. If for any reason the property becomes delisted from the Master Plan for Historic Preservation, then the tax credit would immediately lapse.</w:t>
      </w:r>
      <w:r w:rsidRPr="00E65766">
        <w:rPr>
          <w:rFonts w:ascii="Times New Roman" w:hAnsi="Times New Roman" w:cs="Times New Roman"/>
          <w:vertAlign w:val="superscript"/>
        </w:rPr>
        <w:footnoteReference w:id="32"/>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E65766">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The five programs that were </w:t>
      </w:r>
      <w:r w:rsidR="00B66506">
        <w:rPr>
          <w:rFonts w:ascii="Times New Roman" w:hAnsi="Times New Roman" w:cs="Times New Roman"/>
        </w:rPr>
        <w:t>outlined</w:t>
      </w:r>
      <w:r w:rsidRPr="00E65766">
        <w:rPr>
          <w:rFonts w:ascii="Times New Roman" w:hAnsi="Times New Roman" w:cs="Times New Roman"/>
        </w:rPr>
        <w:t xml:space="preserve"> in Chapter 2 </w:t>
      </w:r>
      <w:r w:rsidR="00387F87">
        <w:rPr>
          <w:rFonts w:ascii="Times New Roman" w:hAnsi="Times New Roman" w:cs="Times New Roman"/>
        </w:rPr>
        <w:t>represent</w:t>
      </w:r>
      <w:r w:rsidRPr="00E65766">
        <w:rPr>
          <w:rFonts w:ascii="Times New Roman" w:hAnsi="Times New Roman" w:cs="Times New Roman"/>
        </w:rPr>
        <w:t xml:space="preserve"> tax credit programs at the federal, state, and local levels. The federal tax credits are the most well-known, but </w:t>
      </w:r>
      <w:r w:rsidR="00B66506">
        <w:rPr>
          <w:rFonts w:ascii="Times New Roman" w:hAnsi="Times New Roman" w:cs="Times New Roman"/>
        </w:rPr>
        <w:t xml:space="preserve">are </w:t>
      </w:r>
      <w:r w:rsidRPr="00E65766">
        <w:rPr>
          <w:rFonts w:ascii="Times New Roman" w:hAnsi="Times New Roman" w:cs="Times New Roman"/>
        </w:rPr>
        <w:t xml:space="preserve">also the most complicated. The </w:t>
      </w:r>
      <w:r w:rsidR="00387F87">
        <w:rPr>
          <w:rFonts w:ascii="Times New Roman" w:hAnsi="Times New Roman" w:cs="Times New Roman"/>
        </w:rPr>
        <w:t xml:space="preserve">amount of </w:t>
      </w:r>
      <w:r w:rsidR="005F50B0">
        <w:rPr>
          <w:rFonts w:ascii="Times New Roman" w:hAnsi="Times New Roman" w:cs="Times New Roman"/>
        </w:rPr>
        <w:t xml:space="preserve">funding available to support </w:t>
      </w:r>
      <w:r w:rsidR="00387F87">
        <w:rPr>
          <w:rFonts w:ascii="Times New Roman" w:hAnsi="Times New Roman" w:cs="Times New Roman"/>
        </w:rPr>
        <w:t xml:space="preserve">the </w:t>
      </w:r>
      <w:r w:rsidRPr="00E65766">
        <w:rPr>
          <w:rFonts w:ascii="Times New Roman" w:hAnsi="Times New Roman" w:cs="Times New Roman"/>
        </w:rPr>
        <w:t xml:space="preserve">state and local </w:t>
      </w:r>
      <w:r w:rsidR="00387F87">
        <w:rPr>
          <w:rFonts w:ascii="Times New Roman" w:hAnsi="Times New Roman" w:cs="Times New Roman"/>
        </w:rPr>
        <w:t xml:space="preserve">credits </w:t>
      </w:r>
      <w:r w:rsidRPr="00E65766">
        <w:rPr>
          <w:rFonts w:ascii="Times New Roman" w:hAnsi="Times New Roman" w:cs="Times New Roman"/>
        </w:rPr>
        <w:t>are dependent on the area</w:t>
      </w:r>
      <w:r w:rsidR="00E03AEF">
        <w:rPr>
          <w:rFonts w:ascii="Times New Roman" w:hAnsi="Times New Roman" w:cs="Times New Roman"/>
        </w:rPr>
        <w:t>. Therefore, the most effective local credits have government staff members who fully understand the tax credit process and can help project</w:t>
      </w:r>
      <w:r w:rsidR="00B66506">
        <w:rPr>
          <w:rFonts w:ascii="Times New Roman" w:hAnsi="Times New Roman" w:cs="Times New Roman"/>
        </w:rPr>
        <w:t xml:space="preserve"> planner</w:t>
      </w:r>
      <w:r w:rsidR="00E03AEF">
        <w:rPr>
          <w:rFonts w:ascii="Times New Roman" w:hAnsi="Times New Roman" w:cs="Times New Roman"/>
        </w:rPr>
        <w:t>s use tax credits efficiently</w:t>
      </w:r>
      <w:r w:rsidRPr="00E65766">
        <w:rPr>
          <w:rFonts w:ascii="Times New Roman" w:hAnsi="Times New Roman" w:cs="Times New Roman"/>
        </w:rPr>
        <w:t xml:space="preserve">. In Chapter 3, the ways in which each credit could be mixed into a project is discussed and examples of how these credits have been mixed together is highlighted. </w:t>
      </w:r>
      <w:r w:rsidR="00387F87">
        <w:rPr>
          <w:rFonts w:ascii="Times New Roman" w:hAnsi="Times New Roman" w:cs="Times New Roman"/>
        </w:rPr>
        <w:t>T</w:t>
      </w:r>
      <w:r w:rsidRPr="00E65766">
        <w:rPr>
          <w:rFonts w:ascii="Times New Roman" w:hAnsi="Times New Roman" w:cs="Times New Roman"/>
        </w:rPr>
        <w:t xml:space="preserve">he </w:t>
      </w:r>
      <w:r w:rsidR="00387F87">
        <w:rPr>
          <w:rFonts w:ascii="Times New Roman" w:hAnsi="Times New Roman" w:cs="Times New Roman"/>
        </w:rPr>
        <w:t xml:space="preserve">requirements related to </w:t>
      </w:r>
      <w:r w:rsidRPr="00E65766">
        <w:rPr>
          <w:rFonts w:ascii="Times New Roman" w:hAnsi="Times New Roman" w:cs="Times New Roman"/>
        </w:rPr>
        <w:t>tax credits are complicated</w:t>
      </w:r>
      <w:r w:rsidR="00387F87">
        <w:rPr>
          <w:rFonts w:ascii="Times New Roman" w:hAnsi="Times New Roman" w:cs="Times New Roman"/>
        </w:rPr>
        <w:t>,</w:t>
      </w:r>
      <w:r w:rsidRPr="00E65766">
        <w:rPr>
          <w:rFonts w:ascii="Times New Roman" w:hAnsi="Times New Roman" w:cs="Times New Roman"/>
        </w:rPr>
        <w:t xml:space="preserve"> and </w:t>
      </w:r>
      <w:r w:rsidR="00387F87">
        <w:rPr>
          <w:rFonts w:ascii="Times New Roman" w:hAnsi="Times New Roman" w:cs="Times New Roman"/>
        </w:rPr>
        <w:t xml:space="preserve">educational </w:t>
      </w:r>
      <w:r w:rsidRPr="00E65766">
        <w:rPr>
          <w:rFonts w:ascii="Times New Roman" w:hAnsi="Times New Roman" w:cs="Times New Roman"/>
        </w:rPr>
        <w:t xml:space="preserve">materials </w:t>
      </w:r>
      <w:r w:rsidR="00387F87">
        <w:rPr>
          <w:rFonts w:ascii="Times New Roman" w:hAnsi="Times New Roman" w:cs="Times New Roman"/>
        </w:rPr>
        <w:t>that are effective in explaining the many details are crucial for expanding the use of the available credit programs</w:t>
      </w:r>
      <w:r w:rsidR="00090C8A">
        <w:rPr>
          <w:rFonts w:ascii="Times New Roman" w:hAnsi="Times New Roman" w:cs="Times New Roman"/>
        </w:rPr>
        <w:t xml:space="preserve">.  Examples of </w:t>
      </w:r>
      <w:r w:rsidRPr="00E65766">
        <w:rPr>
          <w:rFonts w:ascii="Times New Roman" w:hAnsi="Times New Roman" w:cs="Times New Roman"/>
        </w:rPr>
        <w:t xml:space="preserve">currently available </w:t>
      </w:r>
      <w:r w:rsidR="00090C8A">
        <w:rPr>
          <w:rFonts w:ascii="Times New Roman" w:hAnsi="Times New Roman" w:cs="Times New Roman"/>
        </w:rPr>
        <w:t>educational outlets are presented in Chapter 3.</w:t>
      </w:r>
    </w:p>
    <w:p w:rsidR="00D1096B" w:rsidRPr="00E65766" w:rsidRDefault="00D1096B" w:rsidP="00D1096B">
      <w:pPr>
        <w:pStyle w:val="Normal1"/>
        <w:spacing w:line="480" w:lineRule="auto"/>
        <w:rPr>
          <w:rFonts w:ascii="Times New Roman" w:hAnsi="Times New Roman" w:cs="Times New Roman"/>
        </w:rPr>
      </w:pPr>
    </w:p>
    <w:p w:rsidR="00927156" w:rsidRPr="007A3A68" w:rsidRDefault="00927156" w:rsidP="00BB029B">
      <w:pPr>
        <w:pStyle w:val="Heading1"/>
        <w:spacing w:line="480" w:lineRule="auto"/>
        <w:rPr>
          <w:rFonts w:ascii="Times New Roman" w:hAnsi="Times New Roman" w:cs="Times New Roman"/>
          <w:b w:val="0"/>
          <w:bCs w:val="0"/>
        </w:rPr>
      </w:pPr>
      <w:r w:rsidRPr="004B6A2B">
        <w:rPr>
          <w:rFonts w:ascii="Times New Roman" w:hAnsi="Times New Roman" w:cs="Times New Roman"/>
          <w:b w:val="0"/>
          <w:bCs w:val="0"/>
        </w:rPr>
        <w:br w:type="page"/>
      </w:r>
      <w:bookmarkStart w:id="8" w:name="_Toc113182862"/>
      <w:r w:rsidR="00F6503E" w:rsidRPr="004B6A2B">
        <w:rPr>
          <w:rFonts w:ascii="Times New Roman" w:hAnsi="Times New Roman" w:cs="Times New Roman"/>
          <w:b w:val="0"/>
          <w:bCs w:val="0"/>
        </w:rPr>
        <w:t xml:space="preserve">Chapter 3: </w:t>
      </w:r>
      <w:r w:rsidR="00D1096B" w:rsidRPr="004B6A2B">
        <w:rPr>
          <w:rFonts w:ascii="Times New Roman" w:hAnsi="Times New Roman" w:cs="Times New Roman"/>
          <w:b w:val="0"/>
          <w:bCs w:val="0"/>
        </w:rPr>
        <w:t>Mixing Tax Credits</w:t>
      </w:r>
      <w:bookmarkEnd w:id="8"/>
    </w:p>
    <w:p w:rsidR="00D1096B" w:rsidRPr="00E65766" w:rsidRDefault="00D82C99" w:rsidP="004F03A7">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F952F6">
        <w:rPr>
          <w:rFonts w:ascii="Times New Roman" w:hAnsi="Times New Roman" w:cs="Times New Roman"/>
          <w:sz w:val="24"/>
          <w:szCs w:val="24"/>
        </w:rPr>
        <w:t>use of</w:t>
      </w:r>
      <w:r>
        <w:rPr>
          <w:rFonts w:ascii="Times New Roman" w:hAnsi="Times New Roman" w:cs="Times New Roman"/>
          <w:sz w:val="24"/>
          <w:szCs w:val="24"/>
        </w:rPr>
        <w:t xml:space="preserve"> tax </w:t>
      </w:r>
      <w:r w:rsidR="00F952F6">
        <w:rPr>
          <w:rFonts w:ascii="Times New Roman" w:hAnsi="Times New Roman" w:cs="Times New Roman"/>
          <w:sz w:val="24"/>
          <w:szCs w:val="24"/>
        </w:rPr>
        <w:t xml:space="preserve">credits in combination can be instrumental in </w:t>
      </w:r>
      <w:r>
        <w:rPr>
          <w:rFonts w:ascii="Times New Roman" w:hAnsi="Times New Roman" w:cs="Times New Roman"/>
          <w:sz w:val="24"/>
          <w:szCs w:val="24"/>
        </w:rPr>
        <w:t>bring</w:t>
      </w:r>
      <w:r w:rsidR="00F952F6">
        <w:rPr>
          <w:rFonts w:ascii="Times New Roman" w:hAnsi="Times New Roman" w:cs="Times New Roman"/>
          <w:sz w:val="24"/>
          <w:szCs w:val="24"/>
        </w:rPr>
        <w:t>ing</w:t>
      </w:r>
      <w:r>
        <w:rPr>
          <w:rFonts w:ascii="Times New Roman" w:hAnsi="Times New Roman" w:cs="Times New Roman"/>
          <w:sz w:val="24"/>
          <w:szCs w:val="24"/>
        </w:rPr>
        <w:t xml:space="preserve"> more equity to a rehabilitation project, which in turn </w:t>
      </w:r>
      <w:r w:rsidR="00F952F6">
        <w:rPr>
          <w:rFonts w:ascii="Times New Roman" w:hAnsi="Times New Roman" w:cs="Times New Roman"/>
          <w:sz w:val="24"/>
          <w:szCs w:val="24"/>
        </w:rPr>
        <w:t>improves its economic</w:t>
      </w:r>
      <w:r>
        <w:rPr>
          <w:rFonts w:ascii="Times New Roman" w:hAnsi="Times New Roman" w:cs="Times New Roman"/>
          <w:sz w:val="24"/>
          <w:szCs w:val="24"/>
        </w:rPr>
        <w:t xml:space="preserve"> fea</w:t>
      </w:r>
      <w:r w:rsidR="00F952F6">
        <w:rPr>
          <w:rFonts w:ascii="Times New Roman" w:hAnsi="Times New Roman" w:cs="Times New Roman"/>
          <w:sz w:val="24"/>
          <w:szCs w:val="24"/>
        </w:rPr>
        <w:t>sibility</w:t>
      </w:r>
      <w:r w:rsidR="00D1096B" w:rsidRPr="00E65766">
        <w:rPr>
          <w:rFonts w:ascii="Times New Roman" w:hAnsi="Times New Roman" w:cs="Times New Roman"/>
          <w:sz w:val="24"/>
          <w:szCs w:val="24"/>
        </w:rPr>
        <w:t xml:space="preserve">. This </w:t>
      </w:r>
      <w:r w:rsidR="00F952F6">
        <w:rPr>
          <w:rFonts w:ascii="Times New Roman" w:hAnsi="Times New Roman" w:cs="Times New Roman"/>
          <w:sz w:val="24"/>
          <w:szCs w:val="24"/>
        </w:rPr>
        <w:t>chapter</w:t>
      </w:r>
      <w:r w:rsidR="00D1096B" w:rsidRPr="00E65766">
        <w:rPr>
          <w:rFonts w:ascii="Times New Roman" w:hAnsi="Times New Roman" w:cs="Times New Roman"/>
          <w:sz w:val="24"/>
          <w:szCs w:val="24"/>
        </w:rPr>
        <w:t xml:space="preserve"> considers what has to be done in order to use more than one tax credit incentive </w:t>
      </w:r>
      <w:r w:rsidR="00F952F6">
        <w:rPr>
          <w:rFonts w:ascii="Times New Roman" w:hAnsi="Times New Roman" w:cs="Times New Roman"/>
          <w:sz w:val="24"/>
          <w:szCs w:val="24"/>
        </w:rPr>
        <w:t xml:space="preserve">for any given </w:t>
      </w:r>
      <w:r w:rsidR="00D1096B" w:rsidRPr="00E65766">
        <w:rPr>
          <w:rFonts w:ascii="Times New Roman" w:hAnsi="Times New Roman" w:cs="Times New Roman"/>
          <w:sz w:val="24"/>
          <w:szCs w:val="24"/>
        </w:rPr>
        <w:t>rehabilitation</w:t>
      </w:r>
      <w:r w:rsidR="00F952F6">
        <w:rPr>
          <w:rFonts w:ascii="Times New Roman" w:hAnsi="Times New Roman" w:cs="Times New Roman"/>
          <w:sz w:val="24"/>
          <w:szCs w:val="24"/>
        </w:rPr>
        <w:t xml:space="preserve"> project</w:t>
      </w:r>
      <w:r w:rsidR="00D1096B" w:rsidRPr="00E65766">
        <w:rPr>
          <w:rFonts w:ascii="Times New Roman" w:hAnsi="Times New Roman" w:cs="Times New Roman"/>
          <w:sz w:val="24"/>
          <w:szCs w:val="24"/>
        </w:rPr>
        <w:t xml:space="preserve">. </w:t>
      </w:r>
    </w:p>
    <w:p w:rsidR="00D1096B" w:rsidRPr="00E65766" w:rsidRDefault="00D1096B" w:rsidP="00D1096B">
      <w:pPr>
        <w:pStyle w:val="Normal1"/>
        <w:spacing w:line="480" w:lineRule="auto"/>
        <w:rPr>
          <w:rFonts w:ascii="Times New Roman" w:hAnsi="Times New Roman" w:cs="Times New Roman"/>
          <w:sz w:val="24"/>
          <w:szCs w:val="24"/>
        </w:rPr>
      </w:pPr>
    </w:p>
    <w:p w:rsidR="00D1096B" w:rsidRPr="00E65766" w:rsidRDefault="00F952F6" w:rsidP="004F03A7">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D1096B" w:rsidRPr="00E65766">
        <w:rPr>
          <w:rFonts w:ascii="Times New Roman" w:hAnsi="Times New Roman" w:cs="Times New Roman"/>
          <w:sz w:val="24"/>
          <w:szCs w:val="24"/>
        </w:rPr>
        <w:t>he Highland Park Plaza project in Richmond, V</w:t>
      </w:r>
      <w:r w:rsidR="00BF7F1E">
        <w:rPr>
          <w:rFonts w:ascii="Times New Roman" w:hAnsi="Times New Roman" w:cs="Times New Roman"/>
          <w:sz w:val="24"/>
          <w:szCs w:val="24"/>
        </w:rPr>
        <w:t>irginia</w:t>
      </w:r>
      <w:r>
        <w:rPr>
          <w:rFonts w:ascii="Times New Roman" w:hAnsi="Times New Roman" w:cs="Times New Roman"/>
          <w:sz w:val="24"/>
          <w:szCs w:val="24"/>
        </w:rPr>
        <w:t>,</w:t>
      </w:r>
      <w:r w:rsidR="00D1096B" w:rsidRPr="00E65766">
        <w:rPr>
          <w:rFonts w:ascii="Times New Roman" w:hAnsi="Times New Roman" w:cs="Times New Roman"/>
          <w:sz w:val="24"/>
          <w:szCs w:val="24"/>
        </w:rPr>
        <w:t xml:space="preserve"> </w:t>
      </w:r>
      <w:r w:rsidR="00BF7F1E">
        <w:rPr>
          <w:rFonts w:ascii="Times New Roman" w:hAnsi="Times New Roman" w:cs="Times New Roman"/>
          <w:sz w:val="24"/>
          <w:szCs w:val="24"/>
        </w:rPr>
        <w:t>th</w:t>
      </w:r>
      <w:r w:rsidR="005F50B0">
        <w:rPr>
          <w:rFonts w:ascii="Times New Roman" w:hAnsi="Times New Roman" w:cs="Times New Roman"/>
          <w:sz w:val="24"/>
          <w:szCs w:val="24"/>
        </w:rPr>
        <w:t>e Miller’s Court rehabilitation</w:t>
      </w:r>
      <w:r w:rsidR="00BF7F1E">
        <w:rPr>
          <w:rFonts w:ascii="Times New Roman" w:hAnsi="Times New Roman" w:cs="Times New Roman"/>
          <w:sz w:val="24"/>
          <w:szCs w:val="24"/>
        </w:rPr>
        <w:t xml:space="preserve"> in Baltimore, Maryland, and the National Park Seminary project, in Silver Spring, Maryland, serve as </w:t>
      </w:r>
      <w:r>
        <w:rPr>
          <w:rFonts w:ascii="Times New Roman" w:hAnsi="Times New Roman" w:cs="Times New Roman"/>
          <w:sz w:val="24"/>
          <w:szCs w:val="24"/>
        </w:rPr>
        <w:t>example</w:t>
      </w:r>
      <w:r w:rsidR="00BF7F1E">
        <w:rPr>
          <w:rFonts w:ascii="Times New Roman" w:hAnsi="Times New Roman" w:cs="Times New Roman"/>
          <w:sz w:val="24"/>
          <w:szCs w:val="24"/>
        </w:rPr>
        <w:t>s</w:t>
      </w:r>
      <w:r>
        <w:rPr>
          <w:rFonts w:ascii="Times New Roman" w:hAnsi="Times New Roman" w:cs="Times New Roman"/>
          <w:sz w:val="24"/>
          <w:szCs w:val="24"/>
        </w:rPr>
        <w:t xml:space="preserve"> of </w:t>
      </w:r>
      <w:r w:rsidR="00D1096B" w:rsidRPr="00E65766">
        <w:rPr>
          <w:rFonts w:ascii="Times New Roman" w:hAnsi="Times New Roman" w:cs="Times New Roman"/>
          <w:sz w:val="24"/>
          <w:szCs w:val="24"/>
        </w:rPr>
        <w:t>how</w:t>
      </w:r>
      <w:r w:rsidR="00D82C99">
        <w:rPr>
          <w:rFonts w:ascii="Times New Roman" w:hAnsi="Times New Roman" w:cs="Times New Roman"/>
          <w:sz w:val="24"/>
          <w:szCs w:val="24"/>
        </w:rPr>
        <w:t xml:space="preserve"> </w:t>
      </w:r>
      <w:r>
        <w:rPr>
          <w:rFonts w:ascii="Times New Roman" w:hAnsi="Times New Roman" w:cs="Times New Roman"/>
          <w:sz w:val="24"/>
          <w:szCs w:val="24"/>
        </w:rPr>
        <w:t xml:space="preserve">different </w:t>
      </w:r>
      <w:r w:rsidR="00D82C99">
        <w:rPr>
          <w:rFonts w:ascii="Times New Roman" w:hAnsi="Times New Roman" w:cs="Times New Roman"/>
          <w:sz w:val="24"/>
          <w:szCs w:val="24"/>
        </w:rPr>
        <w:t xml:space="preserve">tax credits </w:t>
      </w:r>
      <w:r>
        <w:rPr>
          <w:rFonts w:ascii="Times New Roman" w:hAnsi="Times New Roman" w:cs="Times New Roman"/>
          <w:sz w:val="24"/>
          <w:szCs w:val="24"/>
        </w:rPr>
        <w:t>can be</w:t>
      </w:r>
      <w:r w:rsidR="005F50B0">
        <w:rPr>
          <w:rFonts w:ascii="Times New Roman" w:hAnsi="Times New Roman" w:cs="Times New Roman"/>
          <w:sz w:val="24"/>
          <w:szCs w:val="24"/>
        </w:rPr>
        <w:t xml:space="preserve"> effectively</w:t>
      </w:r>
      <w:r>
        <w:rPr>
          <w:rFonts w:ascii="Times New Roman" w:hAnsi="Times New Roman" w:cs="Times New Roman"/>
          <w:sz w:val="24"/>
          <w:szCs w:val="24"/>
        </w:rPr>
        <w:t xml:space="preserve"> </w:t>
      </w:r>
      <w:r w:rsidR="00D82C99">
        <w:rPr>
          <w:rFonts w:ascii="Times New Roman" w:hAnsi="Times New Roman" w:cs="Times New Roman"/>
          <w:sz w:val="24"/>
          <w:szCs w:val="24"/>
        </w:rPr>
        <w:t xml:space="preserve">aggregated. </w:t>
      </w:r>
      <w:r w:rsidR="004D360D">
        <w:rPr>
          <w:rFonts w:ascii="Times New Roman" w:hAnsi="Times New Roman" w:cs="Times New Roman"/>
          <w:sz w:val="24"/>
          <w:szCs w:val="24"/>
        </w:rPr>
        <w:t xml:space="preserve">In </w:t>
      </w:r>
      <w:r w:rsidR="00BF7F1E">
        <w:rPr>
          <w:rFonts w:ascii="Times New Roman" w:hAnsi="Times New Roman" w:cs="Times New Roman"/>
          <w:sz w:val="24"/>
          <w:szCs w:val="24"/>
        </w:rPr>
        <w:t xml:space="preserve">each instance </w:t>
      </w:r>
      <w:r w:rsidR="004D360D">
        <w:rPr>
          <w:rFonts w:ascii="Times New Roman" w:hAnsi="Times New Roman" w:cs="Times New Roman"/>
          <w:sz w:val="24"/>
          <w:szCs w:val="24"/>
        </w:rPr>
        <w:t xml:space="preserve">if </w:t>
      </w:r>
      <w:r w:rsidR="00D1096B" w:rsidRPr="00E65766">
        <w:rPr>
          <w:rFonts w:ascii="Times New Roman" w:hAnsi="Times New Roman" w:cs="Times New Roman"/>
          <w:sz w:val="24"/>
          <w:szCs w:val="24"/>
        </w:rPr>
        <w:t xml:space="preserve">multiple </w:t>
      </w:r>
      <w:r w:rsidR="006A7A8C">
        <w:rPr>
          <w:rFonts w:ascii="Times New Roman" w:hAnsi="Times New Roman" w:cs="Times New Roman"/>
          <w:sz w:val="24"/>
          <w:szCs w:val="24"/>
        </w:rPr>
        <w:t xml:space="preserve">incentive </w:t>
      </w:r>
      <w:r w:rsidR="00D1096B" w:rsidRPr="00E65766">
        <w:rPr>
          <w:rFonts w:ascii="Times New Roman" w:hAnsi="Times New Roman" w:cs="Times New Roman"/>
          <w:sz w:val="24"/>
          <w:szCs w:val="24"/>
        </w:rPr>
        <w:t>programs</w:t>
      </w:r>
      <w:r w:rsidR="004D360D">
        <w:rPr>
          <w:rFonts w:ascii="Times New Roman" w:hAnsi="Times New Roman" w:cs="Times New Roman"/>
          <w:sz w:val="24"/>
          <w:szCs w:val="24"/>
        </w:rPr>
        <w:t xml:space="preserve"> had not been used</w:t>
      </w:r>
      <w:r w:rsidR="00D1096B" w:rsidRPr="00E65766">
        <w:rPr>
          <w:rFonts w:ascii="Times New Roman" w:hAnsi="Times New Roman" w:cs="Times New Roman"/>
          <w:sz w:val="24"/>
          <w:szCs w:val="24"/>
        </w:rPr>
        <w:t>, the project</w:t>
      </w:r>
      <w:r w:rsidR="00BF7F1E">
        <w:rPr>
          <w:rFonts w:ascii="Times New Roman" w:hAnsi="Times New Roman" w:cs="Times New Roman"/>
          <w:sz w:val="24"/>
          <w:szCs w:val="24"/>
        </w:rPr>
        <w:t xml:space="preserve">s may well have not </w:t>
      </w:r>
      <w:r w:rsidR="00D1096B" w:rsidRPr="00E65766">
        <w:rPr>
          <w:rFonts w:ascii="Times New Roman" w:hAnsi="Times New Roman" w:cs="Times New Roman"/>
          <w:sz w:val="24"/>
          <w:szCs w:val="24"/>
        </w:rPr>
        <w:t>been feasible. Th</w:t>
      </w:r>
      <w:r w:rsidR="00BF7F1E">
        <w:rPr>
          <w:rFonts w:ascii="Times New Roman" w:hAnsi="Times New Roman" w:cs="Times New Roman"/>
          <w:sz w:val="24"/>
          <w:szCs w:val="24"/>
        </w:rPr>
        <w:t xml:space="preserve">ese case studies highlight </w:t>
      </w:r>
      <w:r w:rsidR="00D1096B" w:rsidRPr="00E65766">
        <w:rPr>
          <w:rFonts w:ascii="Times New Roman" w:hAnsi="Times New Roman" w:cs="Times New Roman"/>
          <w:sz w:val="24"/>
          <w:szCs w:val="24"/>
        </w:rPr>
        <w:t xml:space="preserve">each of the </w:t>
      </w:r>
      <w:r w:rsidR="006A7A8C">
        <w:rPr>
          <w:rFonts w:ascii="Times New Roman" w:hAnsi="Times New Roman" w:cs="Times New Roman"/>
          <w:sz w:val="24"/>
          <w:szCs w:val="24"/>
        </w:rPr>
        <w:t>incentives</w:t>
      </w:r>
      <w:r w:rsidR="00D1096B" w:rsidRPr="00E65766">
        <w:rPr>
          <w:rFonts w:ascii="Times New Roman" w:hAnsi="Times New Roman" w:cs="Times New Roman"/>
          <w:sz w:val="24"/>
          <w:szCs w:val="24"/>
        </w:rPr>
        <w:t xml:space="preserve"> that were used and how the information on those programs was discovered.</w:t>
      </w:r>
    </w:p>
    <w:p w:rsidR="00D1096B" w:rsidRPr="00E65766" w:rsidRDefault="00D1096B" w:rsidP="00D1096B">
      <w:pPr>
        <w:pStyle w:val="Normal1"/>
        <w:spacing w:line="480" w:lineRule="auto"/>
        <w:rPr>
          <w:rFonts w:ascii="Times New Roman" w:hAnsi="Times New Roman" w:cs="Times New Roman"/>
          <w:sz w:val="24"/>
          <w:szCs w:val="24"/>
        </w:rPr>
      </w:pPr>
    </w:p>
    <w:p w:rsidR="00D1096B" w:rsidRPr="00E65766" w:rsidRDefault="004D360D" w:rsidP="004F03A7">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D1096B" w:rsidRPr="00E65766">
        <w:rPr>
          <w:rFonts w:ascii="Times New Roman" w:hAnsi="Times New Roman" w:cs="Times New Roman"/>
          <w:sz w:val="24"/>
          <w:szCs w:val="24"/>
        </w:rPr>
        <w:t xml:space="preserve">he educational </w:t>
      </w:r>
      <w:r w:rsidR="00BF7F1E">
        <w:rPr>
          <w:rFonts w:ascii="Times New Roman" w:hAnsi="Times New Roman" w:cs="Times New Roman"/>
          <w:sz w:val="24"/>
          <w:szCs w:val="24"/>
        </w:rPr>
        <w:t xml:space="preserve">programs </w:t>
      </w:r>
      <w:r w:rsidR="00D1096B" w:rsidRPr="00E65766">
        <w:rPr>
          <w:rFonts w:ascii="Times New Roman" w:hAnsi="Times New Roman" w:cs="Times New Roman"/>
          <w:sz w:val="24"/>
          <w:szCs w:val="24"/>
        </w:rPr>
        <w:t xml:space="preserve">on tax credits </w:t>
      </w:r>
      <w:r w:rsidR="00BF7F1E">
        <w:rPr>
          <w:rFonts w:ascii="Times New Roman" w:hAnsi="Times New Roman" w:cs="Times New Roman"/>
          <w:sz w:val="24"/>
          <w:szCs w:val="24"/>
        </w:rPr>
        <w:t>pre</w:t>
      </w:r>
      <w:r w:rsidR="006A7A8C">
        <w:rPr>
          <w:rFonts w:ascii="Times New Roman" w:hAnsi="Times New Roman" w:cs="Times New Roman"/>
          <w:sz w:val="24"/>
          <w:szCs w:val="24"/>
        </w:rPr>
        <w:t>pared</w:t>
      </w:r>
      <w:r w:rsidR="00D1096B" w:rsidRPr="00E65766">
        <w:rPr>
          <w:rFonts w:ascii="Times New Roman" w:hAnsi="Times New Roman" w:cs="Times New Roman"/>
          <w:sz w:val="24"/>
          <w:szCs w:val="24"/>
        </w:rPr>
        <w:t xml:space="preserve"> </w:t>
      </w:r>
      <w:r w:rsidR="00BF7F1E">
        <w:rPr>
          <w:rFonts w:ascii="Times New Roman" w:hAnsi="Times New Roman" w:cs="Times New Roman"/>
          <w:sz w:val="24"/>
          <w:szCs w:val="24"/>
        </w:rPr>
        <w:t xml:space="preserve">by the </w:t>
      </w:r>
      <w:r w:rsidR="005F50B0">
        <w:rPr>
          <w:rFonts w:ascii="Times New Roman" w:hAnsi="Times New Roman" w:cs="Times New Roman"/>
          <w:sz w:val="24"/>
          <w:szCs w:val="24"/>
        </w:rPr>
        <w:t xml:space="preserve">governments of the </w:t>
      </w:r>
      <w:r w:rsidR="00BF7F1E">
        <w:rPr>
          <w:rFonts w:ascii="Times New Roman" w:hAnsi="Times New Roman" w:cs="Times New Roman"/>
          <w:sz w:val="24"/>
          <w:szCs w:val="24"/>
        </w:rPr>
        <w:t xml:space="preserve">District of Columbia and </w:t>
      </w:r>
      <w:r w:rsidR="00BF7F1E" w:rsidRPr="00E65766">
        <w:rPr>
          <w:rFonts w:ascii="Times New Roman" w:hAnsi="Times New Roman" w:cs="Times New Roman"/>
          <w:sz w:val="24"/>
          <w:szCs w:val="24"/>
        </w:rPr>
        <w:t>Montgomery County</w:t>
      </w:r>
      <w:r w:rsidR="00BF7F1E">
        <w:rPr>
          <w:rFonts w:ascii="Times New Roman" w:hAnsi="Times New Roman" w:cs="Times New Roman"/>
          <w:sz w:val="24"/>
          <w:szCs w:val="24"/>
        </w:rPr>
        <w:t>, Maryland, provide</w:t>
      </w:r>
      <w:r w:rsidR="00D1096B" w:rsidRPr="00E65766">
        <w:rPr>
          <w:rFonts w:ascii="Times New Roman" w:hAnsi="Times New Roman" w:cs="Times New Roman"/>
          <w:sz w:val="24"/>
          <w:szCs w:val="24"/>
        </w:rPr>
        <w:t xml:space="preserve"> example</w:t>
      </w:r>
      <w:r w:rsidR="006A7A8C">
        <w:rPr>
          <w:rFonts w:ascii="Times New Roman" w:hAnsi="Times New Roman" w:cs="Times New Roman"/>
          <w:sz w:val="24"/>
          <w:szCs w:val="24"/>
        </w:rPr>
        <w:t>s</w:t>
      </w:r>
      <w:r w:rsidR="00D1096B" w:rsidRPr="00E65766">
        <w:rPr>
          <w:rFonts w:ascii="Times New Roman" w:hAnsi="Times New Roman" w:cs="Times New Roman"/>
          <w:sz w:val="24"/>
          <w:szCs w:val="24"/>
        </w:rPr>
        <w:t xml:space="preserve"> of </w:t>
      </w:r>
      <w:r w:rsidR="006A7A8C">
        <w:rPr>
          <w:rFonts w:ascii="Times New Roman" w:hAnsi="Times New Roman" w:cs="Times New Roman"/>
          <w:sz w:val="24"/>
          <w:szCs w:val="24"/>
        </w:rPr>
        <w:t>existing efforts</w:t>
      </w:r>
      <w:r w:rsidR="00D1096B" w:rsidRPr="00E65766">
        <w:rPr>
          <w:rFonts w:ascii="Times New Roman" w:hAnsi="Times New Roman" w:cs="Times New Roman"/>
          <w:sz w:val="24"/>
          <w:szCs w:val="24"/>
        </w:rPr>
        <w:t xml:space="preserve"> </w:t>
      </w:r>
      <w:r w:rsidR="005F50B0">
        <w:rPr>
          <w:rFonts w:ascii="Times New Roman" w:hAnsi="Times New Roman" w:cs="Times New Roman"/>
          <w:sz w:val="24"/>
          <w:szCs w:val="24"/>
        </w:rPr>
        <w:t xml:space="preserve">that were established </w:t>
      </w:r>
      <w:r w:rsidR="00D1096B" w:rsidRPr="00E65766">
        <w:rPr>
          <w:rFonts w:ascii="Times New Roman" w:hAnsi="Times New Roman" w:cs="Times New Roman"/>
          <w:sz w:val="24"/>
          <w:szCs w:val="24"/>
        </w:rPr>
        <w:t xml:space="preserve">to help professionals and the public understand tax credit programs. The </w:t>
      </w:r>
      <w:r w:rsidR="006A7A8C">
        <w:rPr>
          <w:rFonts w:ascii="Times New Roman" w:hAnsi="Times New Roman" w:cs="Times New Roman"/>
          <w:sz w:val="24"/>
          <w:szCs w:val="24"/>
        </w:rPr>
        <w:t xml:space="preserve">general </w:t>
      </w:r>
      <w:r w:rsidR="00D1096B" w:rsidRPr="00E65766">
        <w:rPr>
          <w:rFonts w:ascii="Times New Roman" w:hAnsi="Times New Roman" w:cs="Times New Roman"/>
          <w:sz w:val="24"/>
          <w:szCs w:val="24"/>
        </w:rPr>
        <w:t xml:space="preserve">lack of </w:t>
      </w:r>
      <w:r>
        <w:rPr>
          <w:rFonts w:ascii="Times New Roman" w:hAnsi="Times New Roman" w:cs="Times New Roman"/>
          <w:sz w:val="24"/>
          <w:szCs w:val="24"/>
        </w:rPr>
        <w:t xml:space="preserve">such readily available </w:t>
      </w:r>
      <w:r w:rsidR="00D1096B" w:rsidRPr="00E65766">
        <w:rPr>
          <w:rFonts w:ascii="Times New Roman" w:hAnsi="Times New Roman" w:cs="Times New Roman"/>
          <w:sz w:val="24"/>
          <w:szCs w:val="24"/>
        </w:rPr>
        <w:t>mater</w:t>
      </w:r>
      <w:r w:rsidR="00D82C99">
        <w:rPr>
          <w:rFonts w:ascii="Times New Roman" w:hAnsi="Times New Roman" w:cs="Times New Roman"/>
          <w:sz w:val="24"/>
          <w:szCs w:val="24"/>
        </w:rPr>
        <w:t>ials will be further discussed</w:t>
      </w:r>
      <w:r w:rsidR="00D1096B" w:rsidRPr="00E65766">
        <w:rPr>
          <w:rFonts w:ascii="Times New Roman" w:hAnsi="Times New Roman" w:cs="Times New Roman"/>
          <w:sz w:val="24"/>
          <w:szCs w:val="24"/>
        </w:rPr>
        <w:t xml:space="preserve"> in Chapter 4.</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D1096B">
      <w:pPr>
        <w:pStyle w:val="Normal1"/>
        <w:spacing w:line="480" w:lineRule="auto"/>
        <w:rPr>
          <w:rFonts w:ascii="Times New Roman" w:hAnsi="Times New Roman" w:cs="Times New Roman"/>
        </w:rPr>
      </w:pPr>
      <w:r w:rsidRPr="00E65766">
        <w:rPr>
          <w:rFonts w:ascii="Times New Roman" w:hAnsi="Times New Roman" w:cs="Times New Roman"/>
          <w:b/>
        </w:rPr>
        <w:t>How can Tax Credits be Mixed?</w:t>
      </w:r>
    </w:p>
    <w:p w:rsidR="00D1096B" w:rsidRPr="00E65766" w:rsidRDefault="006A7A8C" w:rsidP="004F03A7">
      <w:pPr>
        <w:pStyle w:val="Normal1"/>
        <w:spacing w:line="480" w:lineRule="auto"/>
        <w:ind w:firstLine="720"/>
        <w:rPr>
          <w:rFonts w:ascii="Times New Roman" w:hAnsi="Times New Roman" w:cs="Times New Roman"/>
        </w:rPr>
      </w:pPr>
      <w:r>
        <w:rPr>
          <w:rFonts w:ascii="Times New Roman" w:hAnsi="Times New Roman" w:cs="Times New Roman"/>
        </w:rPr>
        <w:t xml:space="preserve">Mixing the various </w:t>
      </w:r>
      <w:r w:rsidR="00D1096B" w:rsidRPr="00E65766">
        <w:rPr>
          <w:rFonts w:ascii="Times New Roman" w:hAnsi="Times New Roman" w:cs="Times New Roman"/>
        </w:rPr>
        <w:t xml:space="preserve">tax credits </w:t>
      </w:r>
      <w:r>
        <w:rPr>
          <w:rFonts w:ascii="Times New Roman" w:hAnsi="Times New Roman" w:cs="Times New Roman"/>
        </w:rPr>
        <w:t>to</w:t>
      </w:r>
      <w:r w:rsidR="00D1096B" w:rsidRPr="00E65766">
        <w:rPr>
          <w:rFonts w:ascii="Times New Roman" w:hAnsi="Times New Roman" w:cs="Times New Roman"/>
        </w:rPr>
        <w:t xml:space="preserve"> help </w:t>
      </w:r>
      <w:r w:rsidR="004D360D">
        <w:rPr>
          <w:rFonts w:ascii="Times New Roman" w:hAnsi="Times New Roman" w:cs="Times New Roman"/>
        </w:rPr>
        <w:t xml:space="preserve">in financing rehabilitation </w:t>
      </w:r>
      <w:r>
        <w:rPr>
          <w:rFonts w:ascii="Times New Roman" w:hAnsi="Times New Roman" w:cs="Times New Roman"/>
        </w:rPr>
        <w:t>projects is often crucial to their success</w:t>
      </w:r>
      <w:r w:rsidR="00D1096B" w:rsidRPr="00E65766">
        <w:rPr>
          <w:rFonts w:ascii="Times New Roman" w:hAnsi="Times New Roman" w:cs="Times New Roman"/>
        </w:rPr>
        <w:t xml:space="preserve">. </w:t>
      </w:r>
      <w:r>
        <w:rPr>
          <w:rFonts w:ascii="Times New Roman" w:hAnsi="Times New Roman" w:cs="Times New Roman"/>
        </w:rPr>
        <w:t>However, m</w:t>
      </w:r>
      <w:r w:rsidR="00D1096B" w:rsidRPr="00E65766">
        <w:rPr>
          <w:rFonts w:ascii="Times New Roman" w:hAnsi="Times New Roman" w:cs="Times New Roman"/>
        </w:rPr>
        <w:t>ixing more than one tax credit into a real estate deal can be very difficult and time consuming</w:t>
      </w:r>
      <w:r w:rsidR="005F50B0">
        <w:rPr>
          <w:rFonts w:ascii="Times New Roman" w:hAnsi="Times New Roman" w:cs="Times New Roman"/>
        </w:rPr>
        <w:t xml:space="preserve"> to accomplish</w:t>
      </w:r>
      <w:r w:rsidR="00D1096B" w:rsidRPr="00E65766">
        <w:rPr>
          <w:rFonts w:ascii="Times New Roman" w:hAnsi="Times New Roman" w:cs="Times New Roman"/>
        </w:rPr>
        <w:t xml:space="preserve">. </w:t>
      </w:r>
      <w:r w:rsidR="00D82C99">
        <w:rPr>
          <w:rFonts w:ascii="Times New Roman" w:hAnsi="Times New Roman" w:cs="Times New Roman"/>
        </w:rPr>
        <w:t xml:space="preserve">Many </w:t>
      </w:r>
      <w:r w:rsidR="005F50B0">
        <w:rPr>
          <w:rFonts w:ascii="Times New Roman" w:hAnsi="Times New Roman" w:cs="Times New Roman"/>
        </w:rPr>
        <w:t xml:space="preserve">such </w:t>
      </w:r>
      <w:r w:rsidR="00D82C99">
        <w:rPr>
          <w:rFonts w:ascii="Times New Roman" w:hAnsi="Times New Roman" w:cs="Times New Roman"/>
        </w:rPr>
        <w:t>projects take between one and three years to ensure that all</w:t>
      </w:r>
      <w:r w:rsidR="005F50B0">
        <w:rPr>
          <w:rFonts w:ascii="Times New Roman" w:hAnsi="Times New Roman" w:cs="Times New Roman"/>
        </w:rPr>
        <w:t xml:space="preserve"> the necessary</w:t>
      </w:r>
      <w:r w:rsidR="00D82C99">
        <w:rPr>
          <w:rFonts w:ascii="Times New Roman" w:hAnsi="Times New Roman" w:cs="Times New Roman"/>
        </w:rPr>
        <w:t xml:space="preserve"> legal steps are taken. </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Starting with the federal Historic Preservation Tax Credit, an easy solution would be to add the </w:t>
      </w:r>
      <w:r w:rsidR="00D82C99">
        <w:rPr>
          <w:rFonts w:ascii="Times New Roman" w:hAnsi="Times New Roman" w:cs="Times New Roman"/>
        </w:rPr>
        <w:t xml:space="preserve">state and local </w:t>
      </w:r>
      <w:r w:rsidR="004D360D">
        <w:rPr>
          <w:rFonts w:ascii="Times New Roman" w:hAnsi="Times New Roman" w:cs="Times New Roman"/>
        </w:rPr>
        <w:t xml:space="preserve">incentives, </w:t>
      </w:r>
      <w:r w:rsidR="00D82C99">
        <w:rPr>
          <w:rFonts w:ascii="Times New Roman" w:hAnsi="Times New Roman" w:cs="Times New Roman"/>
        </w:rPr>
        <w:t>if the project qualifies</w:t>
      </w:r>
      <w:r w:rsidRPr="00E65766">
        <w:rPr>
          <w:rFonts w:ascii="Times New Roman" w:hAnsi="Times New Roman" w:cs="Times New Roman"/>
        </w:rPr>
        <w:t xml:space="preserve">. For an income producing property, most of the state and local credits can be used alongside the federal HPTC. The federal Low Income Housing Tax Credit and New Market Tax Credit </w:t>
      </w:r>
      <w:r w:rsidR="005F50B0">
        <w:rPr>
          <w:rFonts w:ascii="Times New Roman" w:hAnsi="Times New Roman" w:cs="Times New Roman"/>
        </w:rPr>
        <w:t xml:space="preserve">both </w:t>
      </w:r>
      <w:r w:rsidRPr="00E65766">
        <w:rPr>
          <w:rFonts w:ascii="Times New Roman" w:hAnsi="Times New Roman" w:cs="Times New Roman"/>
        </w:rPr>
        <w:t>can</w:t>
      </w:r>
      <w:r w:rsidR="005F50B0">
        <w:rPr>
          <w:rFonts w:ascii="Times New Roman" w:hAnsi="Times New Roman" w:cs="Times New Roman"/>
        </w:rPr>
        <w:t xml:space="preserve"> </w:t>
      </w:r>
      <w:r w:rsidRPr="00E65766">
        <w:rPr>
          <w:rFonts w:ascii="Times New Roman" w:hAnsi="Times New Roman" w:cs="Times New Roman"/>
        </w:rPr>
        <w:t xml:space="preserve">be used </w:t>
      </w:r>
      <w:r w:rsidR="005F50B0">
        <w:rPr>
          <w:rFonts w:ascii="Times New Roman" w:hAnsi="Times New Roman" w:cs="Times New Roman"/>
        </w:rPr>
        <w:t xml:space="preserve">in conjunction </w:t>
      </w:r>
      <w:r w:rsidRPr="00E65766">
        <w:rPr>
          <w:rFonts w:ascii="Times New Roman" w:hAnsi="Times New Roman" w:cs="Times New Roman"/>
        </w:rPr>
        <w:t xml:space="preserve">with all levels of </w:t>
      </w:r>
      <w:r w:rsidR="004D360D">
        <w:rPr>
          <w:rFonts w:ascii="Times New Roman" w:hAnsi="Times New Roman" w:cs="Times New Roman"/>
        </w:rPr>
        <w:t>h</w:t>
      </w:r>
      <w:r w:rsidRPr="00E65766">
        <w:rPr>
          <w:rFonts w:ascii="Times New Roman" w:hAnsi="Times New Roman" w:cs="Times New Roman"/>
        </w:rPr>
        <w:t xml:space="preserve">istoric </w:t>
      </w:r>
      <w:r w:rsidR="004D360D">
        <w:rPr>
          <w:rFonts w:ascii="Times New Roman" w:hAnsi="Times New Roman" w:cs="Times New Roman"/>
        </w:rPr>
        <w:t>p</w:t>
      </w:r>
      <w:r w:rsidRPr="00E65766">
        <w:rPr>
          <w:rFonts w:ascii="Times New Roman" w:hAnsi="Times New Roman" w:cs="Times New Roman"/>
        </w:rPr>
        <w:t xml:space="preserve">reservation </w:t>
      </w:r>
      <w:r w:rsidR="004D360D">
        <w:rPr>
          <w:rFonts w:ascii="Times New Roman" w:hAnsi="Times New Roman" w:cs="Times New Roman"/>
        </w:rPr>
        <w:t>t</w:t>
      </w:r>
      <w:r w:rsidRPr="00E65766">
        <w:rPr>
          <w:rFonts w:ascii="Times New Roman" w:hAnsi="Times New Roman" w:cs="Times New Roman"/>
        </w:rPr>
        <w:t xml:space="preserve">ax </w:t>
      </w:r>
      <w:r w:rsidR="004D360D">
        <w:rPr>
          <w:rFonts w:ascii="Times New Roman" w:hAnsi="Times New Roman" w:cs="Times New Roman"/>
        </w:rPr>
        <w:t>c</w:t>
      </w:r>
      <w:r w:rsidRPr="00E65766">
        <w:rPr>
          <w:rFonts w:ascii="Times New Roman" w:hAnsi="Times New Roman" w:cs="Times New Roman"/>
        </w:rPr>
        <w:t xml:space="preserve">redits. </w:t>
      </w:r>
      <w:r w:rsidR="004D360D">
        <w:rPr>
          <w:rFonts w:ascii="Times New Roman" w:hAnsi="Times New Roman" w:cs="Times New Roman"/>
        </w:rPr>
        <w:t>A</w:t>
      </w:r>
      <w:r w:rsidRPr="00E65766">
        <w:rPr>
          <w:rFonts w:ascii="Times New Roman" w:hAnsi="Times New Roman" w:cs="Times New Roman"/>
        </w:rPr>
        <w:t xml:space="preserve">ny </w:t>
      </w:r>
      <w:r w:rsidR="004D360D">
        <w:rPr>
          <w:rFonts w:ascii="Times New Roman" w:hAnsi="Times New Roman" w:cs="Times New Roman"/>
        </w:rPr>
        <w:t xml:space="preserve">project to rehabilitate </w:t>
      </w:r>
      <w:r w:rsidRPr="00E65766">
        <w:rPr>
          <w:rFonts w:ascii="Times New Roman" w:hAnsi="Times New Roman" w:cs="Times New Roman"/>
        </w:rPr>
        <w:t xml:space="preserve">historic buildings </w:t>
      </w:r>
      <w:r w:rsidR="00DC5FD6">
        <w:rPr>
          <w:rFonts w:ascii="Times New Roman" w:hAnsi="Times New Roman" w:cs="Times New Roman"/>
        </w:rPr>
        <w:t xml:space="preserve">for affordable housing qualifies for the </w:t>
      </w:r>
      <w:r w:rsidR="004D360D" w:rsidRPr="00E65766">
        <w:rPr>
          <w:rFonts w:ascii="Times New Roman" w:hAnsi="Times New Roman" w:cs="Times New Roman"/>
        </w:rPr>
        <w:t>Low Income Housing Tax Credit</w:t>
      </w:r>
      <w:r w:rsidRPr="00E65766">
        <w:rPr>
          <w:rFonts w:ascii="Times New Roman" w:hAnsi="Times New Roman" w:cs="Times New Roman"/>
        </w:rPr>
        <w:t xml:space="preserve">. These credits </w:t>
      </w:r>
      <w:r w:rsidR="005F50B0">
        <w:rPr>
          <w:rFonts w:ascii="Times New Roman" w:hAnsi="Times New Roman" w:cs="Times New Roman"/>
        </w:rPr>
        <w:t>stem</w:t>
      </w:r>
      <w:r w:rsidRPr="00E65766">
        <w:rPr>
          <w:rFonts w:ascii="Times New Roman" w:hAnsi="Times New Roman" w:cs="Times New Roman"/>
        </w:rPr>
        <w:t xml:space="preserve"> from the federal government, but are administered by each state. Each state has different rules</w:t>
      </w:r>
      <w:r w:rsidR="00D82C99">
        <w:rPr>
          <w:rFonts w:ascii="Times New Roman" w:hAnsi="Times New Roman" w:cs="Times New Roman"/>
        </w:rPr>
        <w:t xml:space="preserve"> on its use, but many have a ranking system</w:t>
      </w:r>
      <w:r w:rsidRPr="00E65766">
        <w:rPr>
          <w:rFonts w:ascii="Times New Roman" w:hAnsi="Times New Roman" w:cs="Times New Roman"/>
        </w:rPr>
        <w:t xml:space="preserve"> that favo</w:t>
      </w:r>
      <w:r w:rsidR="005F50B0">
        <w:rPr>
          <w:rFonts w:ascii="Times New Roman" w:hAnsi="Times New Roman" w:cs="Times New Roman"/>
        </w:rPr>
        <w:t xml:space="preserve">r preserving and </w:t>
      </w:r>
      <w:r w:rsidRPr="00E65766">
        <w:rPr>
          <w:rFonts w:ascii="Times New Roman" w:hAnsi="Times New Roman" w:cs="Times New Roman"/>
        </w:rPr>
        <w:t>reus</w:t>
      </w:r>
      <w:r w:rsidR="005F50B0">
        <w:rPr>
          <w:rFonts w:ascii="Times New Roman" w:hAnsi="Times New Roman" w:cs="Times New Roman"/>
        </w:rPr>
        <w:t>ing</w:t>
      </w:r>
      <w:r w:rsidRPr="00E65766">
        <w:rPr>
          <w:rFonts w:ascii="Times New Roman" w:hAnsi="Times New Roman" w:cs="Times New Roman"/>
        </w:rPr>
        <w:t xml:space="preserve"> existing structures. The New Market Tax Credit is also a federal credit, but</w:t>
      </w:r>
      <w:r w:rsidR="005F50B0">
        <w:rPr>
          <w:rFonts w:ascii="Times New Roman" w:hAnsi="Times New Roman" w:cs="Times New Roman"/>
        </w:rPr>
        <w:t xml:space="preserve"> it</w:t>
      </w:r>
      <w:r w:rsidRPr="00E65766">
        <w:rPr>
          <w:rFonts w:ascii="Times New Roman" w:hAnsi="Times New Roman" w:cs="Times New Roman"/>
        </w:rPr>
        <w:t xml:space="preserve"> is administered</w:t>
      </w:r>
      <w:r w:rsidR="00DC5FD6">
        <w:rPr>
          <w:rFonts w:ascii="Times New Roman" w:hAnsi="Times New Roman" w:cs="Times New Roman"/>
        </w:rPr>
        <w:t xml:space="preserve"> by</w:t>
      </w:r>
      <w:r w:rsidRPr="00E65766">
        <w:rPr>
          <w:rFonts w:ascii="Times New Roman" w:hAnsi="Times New Roman" w:cs="Times New Roman"/>
        </w:rPr>
        <w:t xml:space="preserve"> CDEs. These community-based groups </w:t>
      </w:r>
      <w:r w:rsidR="00DC5FD6">
        <w:rPr>
          <w:rFonts w:ascii="Times New Roman" w:hAnsi="Times New Roman" w:cs="Times New Roman"/>
        </w:rPr>
        <w:t xml:space="preserve">seek out </w:t>
      </w:r>
      <w:r w:rsidRPr="00E65766">
        <w:rPr>
          <w:rFonts w:ascii="Times New Roman" w:hAnsi="Times New Roman" w:cs="Times New Roman"/>
        </w:rPr>
        <w:t>project</w:t>
      </w:r>
      <w:r w:rsidR="00DC5FD6">
        <w:rPr>
          <w:rFonts w:ascii="Times New Roman" w:hAnsi="Times New Roman" w:cs="Times New Roman"/>
        </w:rPr>
        <w:t xml:space="preserve">s that </w:t>
      </w:r>
      <w:r w:rsidR="005F50B0">
        <w:rPr>
          <w:rFonts w:ascii="Times New Roman" w:hAnsi="Times New Roman" w:cs="Times New Roman"/>
        </w:rPr>
        <w:t xml:space="preserve">have the potential to </w:t>
      </w:r>
      <w:r w:rsidR="00DC5FD6">
        <w:rPr>
          <w:rFonts w:ascii="Times New Roman" w:hAnsi="Times New Roman" w:cs="Times New Roman"/>
        </w:rPr>
        <w:t>bring</w:t>
      </w:r>
      <w:r w:rsidRPr="00E65766">
        <w:rPr>
          <w:rFonts w:ascii="Times New Roman" w:hAnsi="Times New Roman" w:cs="Times New Roman"/>
        </w:rPr>
        <w:t xml:space="preserve"> new economic opportunities to an area.</w:t>
      </w:r>
    </w:p>
    <w:p w:rsidR="00D1096B" w:rsidRPr="00E65766" w:rsidRDefault="00D1096B" w:rsidP="00D1096B">
      <w:pPr>
        <w:pStyle w:val="Normal1"/>
        <w:spacing w:line="480" w:lineRule="auto"/>
        <w:rPr>
          <w:rFonts w:ascii="Times New Roman" w:hAnsi="Times New Roman" w:cs="Times New Roman"/>
        </w:rPr>
      </w:pPr>
    </w:p>
    <w:p w:rsidR="00D1096B" w:rsidRPr="00E65766" w:rsidRDefault="00DC5FD6" w:rsidP="00D1096B">
      <w:pPr>
        <w:pStyle w:val="Normal1"/>
        <w:spacing w:line="480" w:lineRule="auto"/>
        <w:rPr>
          <w:rFonts w:ascii="Times New Roman" w:hAnsi="Times New Roman" w:cs="Times New Roman"/>
        </w:rPr>
      </w:pPr>
      <w:r>
        <w:rPr>
          <w:rFonts w:ascii="Times New Roman" w:hAnsi="Times New Roman" w:cs="Times New Roman"/>
          <w:b/>
        </w:rPr>
        <w:t>C</w:t>
      </w:r>
      <w:r w:rsidR="00D1096B" w:rsidRPr="00E65766">
        <w:rPr>
          <w:rFonts w:ascii="Times New Roman" w:hAnsi="Times New Roman" w:cs="Times New Roman"/>
          <w:b/>
        </w:rPr>
        <w:t>ase Studies on Mixing Tax Credits</w:t>
      </w:r>
    </w:p>
    <w:p w:rsidR="00D1096B" w:rsidRPr="00E65766" w:rsidRDefault="006A7A8C" w:rsidP="0076788D">
      <w:pPr>
        <w:pStyle w:val="Normal1"/>
        <w:spacing w:line="480" w:lineRule="auto"/>
        <w:ind w:firstLine="720"/>
        <w:rPr>
          <w:rFonts w:ascii="Times New Roman" w:hAnsi="Times New Roman" w:cs="Times New Roman"/>
        </w:rPr>
      </w:pPr>
      <w:r>
        <w:rPr>
          <w:rFonts w:ascii="Times New Roman" w:hAnsi="Times New Roman" w:cs="Times New Roman"/>
        </w:rPr>
        <w:t xml:space="preserve">The Highland Park Plaza School, in Richmond, Virginia, was designed by the </w:t>
      </w:r>
      <w:r w:rsidR="005F50B0">
        <w:rPr>
          <w:rFonts w:ascii="Times New Roman" w:hAnsi="Times New Roman" w:cs="Times New Roman"/>
        </w:rPr>
        <w:t>s</w:t>
      </w:r>
      <w:r>
        <w:rPr>
          <w:rFonts w:ascii="Times New Roman" w:hAnsi="Times New Roman" w:cs="Times New Roman"/>
        </w:rPr>
        <w:t xml:space="preserve">chool </w:t>
      </w:r>
      <w:r w:rsidR="005F50B0">
        <w:rPr>
          <w:rFonts w:ascii="Times New Roman" w:hAnsi="Times New Roman" w:cs="Times New Roman"/>
        </w:rPr>
        <w:t>b</w:t>
      </w:r>
      <w:r>
        <w:rPr>
          <w:rFonts w:ascii="Times New Roman" w:hAnsi="Times New Roman" w:cs="Times New Roman"/>
        </w:rPr>
        <w:t>oard architect, Charles Robinson, and constructed in 1909</w:t>
      </w:r>
      <w:r w:rsidRPr="00E65766">
        <w:rPr>
          <w:rFonts w:ascii="Times New Roman" w:hAnsi="Times New Roman" w:cs="Times New Roman"/>
        </w:rPr>
        <w:t xml:space="preserve">. The building remained a school until 1978 and </w:t>
      </w:r>
      <w:r>
        <w:rPr>
          <w:rFonts w:ascii="Times New Roman" w:hAnsi="Times New Roman" w:cs="Times New Roman"/>
        </w:rPr>
        <w:t xml:space="preserve">then </w:t>
      </w:r>
      <w:r w:rsidRPr="00E65766">
        <w:rPr>
          <w:rFonts w:ascii="Times New Roman" w:hAnsi="Times New Roman" w:cs="Times New Roman"/>
        </w:rPr>
        <w:t xml:space="preserve">went through many uses before </w:t>
      </w:r>
      <w:r>
        <w:rPr>
          <w:rFonts w:ascii="Times New Roman" w:hAnsi="Times New Roman" w:cs="Times New Roman"/>
        </w:rPr>
        <w:t>it was</w:t>
      </w:r>
      <w:r w:rsidRPr="00E65766">
        <w:rPr>
          <w:rFonts w:ascii="Times New Roman" w:hAnsi="Times New Roman" w:cs="Times New Roman"/>
        </w:rPr>
        <w:t xml:space="preserve"> converted </w:t>
      </w:r>
      <w:r w:rsidR="0076788D">
        <w:rPr>
          <w:rFonts w:ascii="Times New Roman" w:hAnsi="Times New Roman" w:cs="Times New Roman"/>
        </w:rPr>
        <w:t xml:space="preserve">into apartments </w:t>
      </w:r>
      <w:r w:rsidRPr="00E65766">
        <w:rPr>
          <w:rFonts w:ascii="Times New Roman" w:hAnsi="Times New Roman" w:cs="Times New Roman"/>
        </w:rPr>
        <w:t xml:space="preserve">in 1995. </w:t>
      </w:r>
      <w:r>
        <w:rPr>
          <w:rFonts w:ascii="Times New Roman" w:hAnsi="Times New Roman" w:cs="Times New Roman"/>
        </w:rPr>
        <w:t xml:space="preserve">Due to years of damage, deferred maintenance, and overall neglect the building had deteriorated to the point where it was uninhabitable, and it had been vacant since 2011.  In October </w:t>
      </w:r>
      <w:r w:rsidR="00D1096B" w:rsidRPr="00E65766">
        <w:rPr>
          <w:rFonts w:ascii="Times New Roman" w:hAnsi="Times New Roman" w:cs="Times New Roman"/>
        </w:rPr>
        <w:t xml:space="preserve">2013, the </w:t>
      </w:r>
      <w:r>
        <w:rPr>
          <w:rFonts w:ascii="Times New Roman" w:hAnsi="Times New Roman" w:cs="Times New Roman"/>
        </w:rPr>
        <w:t xml:space="preserve">local </w:t>
      </w:r>
      <w:r w:rsidR="00D1096B" w:rsidRPr="00E65766">
        <w:rPr>
          <w:rFonts w:ascii="Times New Roman" w:hAnsi="Times New Roman" w:cs="Times New Roman"/>
        </w:rPr>
        <w:t>Community Preservation and Development Corporation (CPDC) purchased the</w:t>
      </w:r>
      <w:r>
        <w:rPr>
          <w:rFonts w:ascii="Times New Roman" w:hAnsi="Times New Roman" w:cs="Times New Roman"/>
        </w:rPr>
        <w:t xml:space="preserve"> former school building</w:t>
      </w:r>
      <w:r w:rsidR="0076788D">
        <w:rPr>
          <w:rFonts w:ascii="Times New Roman" w:hAnsi="Times New Roman" w:cs="Times New Roman"/>
        </w:rPr>
        <w:t xml:space="preserve"> with the intention of rehabilitating it for commercial use.</w:t>
      </w:r>
      <w:r w:rsidR="00D1096B" w:rsidRPr="00E65766">
        <w:rPr>
          <w:rFonts w:ascii="Times New Roman" w:hAnsi="Times New Roman" w:cs="Times New Roman"/>
          <w:vertAlign w:val="superscript"/>
        </w:rPr>
        <w:footnoteReference w:id="33"/>
      </w:r>
    </w:p>
    <w:p w:rsidR="00D1096B" w:rsidRPr="00E65766" w:rsidRDefault="00842EBF" w:rsidP="00D1096B">
      <w:pPr>
        <w:pStyle w:val="Normal1"/>
        <w:spacing w:line="480" w:lineRule="auto"/>
        <w:rPr>
          <w:rFonts w:ascii="Times New Roman" w:hAnsi="Times New Roman" w:cs="Times New Roman"/>
        </w:rPr>
      </w:pPr>
      <w:r w:rsidRPr="00E65766">
        <w:rPr>
          <w:rFonts w:ascii="Times New Roman" w:hAnsi="Times New Roman" w:cs="Times New Roman"/>
          <w:noProof/>
        </w:rPr>
        <w:drawing>
          <wp:inline distT="0" distB="0" distL="0" distR="0">
            <wp:extent cx="4993640" cy="6476791"/>
            <wp:effectExtent l="0" t="0" r="0" b="0"/>
            <wp:docPr id="1" name="Picture 0" descr="IMG_67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IMG_6795.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376"/>
                    <a:stretch/>
                  </pic:blipFill>
                  <pic:spPr bwMode="auto">
                    <a:xfrm>
                      <a:off x="0" y="0"/>
                      <a:ext cx="4998446" cy="6483024"/>
                    </a:xfrm>
                    <a:prstGeom prst="rect">
                      <a:avLst/>
                    </a:prstGeom>
                    <a:noFill/>
                    <a:ln>
                      <a:noFill/>
                    </a:ln>
                    <a:extLst>
                      <a:ext uri="{53640926-AAD7-44D8-BBD7-CCE9431645EC}">
                        <a14:shadowObscured xmlns:a14="http://schemas.microsoft.com/office/drawing/2010/main"/>
                      </a:ext>
                    </a:extLst>
                  </pic:spPr>
                </pic:pic>
              </a:graphicData>
            </a:graphic>
          </wp:inline>
        </w:drawing>
      </w:r>
    </w:p>
    <w:p w:rsidR="00D1096B" w:rsidRPr="00E65766" w:rsidRDefault="00D1096B" w:rsidP="00D1096B">
      <w:pPr>
        <w:pStyle w:val="Normal1"/>
        <w:spacing w:line="480" w:lineRule="auto"/>
        <w:rPr>
          <w:rFonts w:ascii="Times New Roman" w:hAnsi="Times New Roman" w:cs="Times New Roman"/>
        </w:rPr>
      </w:pPr>
      <w:r w:rsidRPr="00E65766">
        <w:rPr>
          <w:rFonts w:ascii="Times New Roman" w:hAnsi="Times New Roman" w:cs="Times New Roman"/>
        </w:rPr>
        <w:t>Figure 1: Highland Park Plaza, Richmond, Virginia</w:t>
      </w:r>
      <w:r w:rsidR="00F952F6">
        <w:rPr>
          <w:rFonts w:ascii="Times New Roman" w:hAnsi="Times New Roman" w:cs="Times New Roman"/>
        </w:rPr>
        <w:t>.</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When CPDC purchased the property, the company </w:t>
      </w:r>
      <w:r w:rsidR="0076788D">
        <w:rPr>
          <w:rFonts w:ascii="Times New Roman" w:hAnsi="Times New Roman" w:cs="Times New Roman"/>
        </w:rPr>
        <w:t xml:space="preserve">did not have </w:t>
      </w:r>
      <w:r w:rsidRPr="00E65766">
        <w:rPr>
          <w:rFonts w:ascii="Times New Roman" w:hAnsi="Times New Roman" w:cs="Times New Roman"/>
        </w:rPr>
        <w:t xml:space="preserve">the capital </w:t>
      </w:r>
      <w:r w:rsidR="005F50B0">
        <w:rPr>
          <w:rFonts w:ascii="Times New Roman" w:hAnsi="Times New Roman" w:cs="Times New Roman"/>
        </w:rPr>
        <w:t xml:space="preserve">to </w:t>
      </w:r>
      <w:r w:rsidR="0076788D">
        <w:rPr>
          <w:rFonts w:ascii="Times New Roman" w:hAnsi="Times New Roman" w:cs="Times New Roman"/>
        </w:rPr>
        <w:t xml:space="preserve">carry out the </w:t>
      </w:r>
      <w:r w:rsidRPr="00E65766">
        <w:rPr>
          <w:rFonts w:ascii="Times New Roman" w:hAnsi="Times New Roman" w:cs="Times New Roman"/>
        </w:rPr>
        <w:t xml:space="preserve">rehabilitation work. In order to finance the project a complex mix of tax credits </w:t>
      </w:r>
      <w:r w:rsidR="0076788D">
        <w:rPr>
          <w:rFonts w:ascii="Times New Roman" w:hAnsi="Times New Roman" w:cs="Times New Roman"/>
        </w:rPr>
        <w:t>and other funding sources was used. These included t</w:t>
      </w:r>
      <w:r w:rsidRPr="00E65766">
        <w:rPr>
          <w:rFonts w:ascii="Times New Roman" w:hAnsi="Times New Roman" w:cs="Times New Roman"/>
        </w:rPr>
        <w:t xml:space="preserve">wo federal tax credits, one federal grant, one state tax credit, one state loan, one local loan, one bank loan, and a </w:t>
      </w:r>
      <w:r w:rsidR="005F50B0">
        <w:rPr>
          <w:rFonts w:ascii="Times New Roman" w:hAnsi="Times New Roman" w:cs="Times New Roman"/>
        </w:rPr>
        <w:t xml:space="preserve">deferred </w:t>
      </w:r>
      <w:r w:rsidRPr="00E65766">
        <w:rPr>
          <w:rFonts w:ascii="Times New Roman" w:hAnsi="Times New Roman" w:cs="Times New Roman"/>
        </w:rPr>
        <w:t xml:space="preserve">developer fee. </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At the federal level, CPDC applied for the Historic Preservation Tax Credit (HPTC)</w:t>
      </w:r>
      <w:r w:rsidR="0076788D">
        <w:rPr>
          <w:rFonts w:ascii="Times New Roman" w:hAnsi="Times New Roman" w:cs="Times New Roman"/>
        </w:rPr>
        <w:t xml:space="preserve">, which required </w:t>
      </w:r>
      <w:r w:rsidR="00657FBD">
        <w:rPr>
          <w:rFonts w:ascii="Times New Roman" w:hAnsi="Times New Roman" w:cs="Times New Roman"/>
        </w:rPr>
        <w:t>coordinating</w:t>
      </w:r>
      <w:r w:rsidR="0076788D">
        <w:rPr>
          <w:rFonts w:ascii="Times New Roman" w:hAnsi="Times New Roman" w:cs="Times New Roman"/>
        </w:rPr>
        <w:t xml:space="preserve"> with</w:t>
      </w:r>
      <w:r w:rsidRPr="00E65766">
        <w:rPr>
          <w:rFonts w:ascii="Times New Roman" w:hAnsi="Times New Roman" w:cs="Times New Roman"/>
        </w:rPr>
        <w:t xml:space="preserve"> the Virginia Department of Historic Resources and the National Park Service. </w:t>
      </w:r>
      <w:r w:rsidR="00D82C99">
        <w:rPr>
          <w:rFonts w:ascii="Times New Roman" w:hAnsi="Times New Roman" w:cs="Times New Roman"/>
        </w:rPr>
        <w:t xml:space="preserve">In doing so, the project had to be certified </w:t>
      </w:r>
      <w:r w:rsidR="0076788D">
        <w:rPr>
          <w:rFonts w:ascii="Times New Roman" w:hAnsi="Times New Roman" w:cs="Times New Roman"/>
        </w:rPr>
        <w:t>as a rehabilit</w:t>
      </w:r>
      <w:r w:rsidR="00D82C99">
        <w:rPr>
          <w:rFonts w:ascii="Times New Roman" w:hAnsi="Times New Roman" w:cs="Times New Roman"/>
        </w:rPr>
        <w:t xml:space="preserve">ation project in </w:t>
      </w:r>
      <w:r w:rsidR="0076788D">
        <w:rPr>
          <w:rFonts w:ascii="Times New Roman" w:hAnsi="Times New Roman" w:cs="Times New Roman"/>
        </w:rPr>
        <w:t xml:space="preserve">compliance with the Secretary of the Interior Standards in </w:t>
      </w:r>
      <w:r w:rsidR="00D82C99">
        <w:rPr>
          <w:rFonts w:ascii="Times New Roman" w:hAnsi="Times New Roman" w:cs="Times New Roman"/>
        </w:rPr>
        <w:t xml:space="preserve">order to receive the tax credits. </w:t>
      </w:r>
      <w:r w:rsidR="0076788D">
        <w:rPr>
          <w:rFonts w:ascii="Times New Roman" w:hAnsi="Times New Roman" w:cs="Times New Roman"/>
        </w:rPr>
        <w:t xml:space="preserve">The second federal tax credit was </w:t>
      </w:r>
      <w:r w:rsidRPr="00E65766">
        <w:rPr>
          <w:rFonts w:ascii="Times New Roman" w:hAnsi="Times New Roman" w:cs="Times New Roman"/>
        </w:rPr>
        <w:t>the Low Income Housing Tax Credit (LIHTC). LIHTC is distributed by each state from a pool of credits</w:t>
      </w:r>
      <w:r w:rsidR="0076788D">
        <w:rPr>
          <w:rFonts w:ascii="Times New Roman" w:hAnsi="Times New Roman" w:cs="Times New Roman"/>
        </w:rPr>
        <w:t>;</w:t>
      </w:r>
      <w:r w:rsidRPr="00E65766">
        <w:rPr>
          <w:rFonts w:ascii="Times New Roman" w:hAnsi="Times New Roman" w:cs="Times New Roman"/>
        </w:rPr>
        <w:t xml:space="preserve"> HUD and the IRS give these credits yearly to each state for distribution. In Virginia, the Virginia Housing Development Authority (VHDA) is in charge of distributing tax credits each year. The other source of funding from the federal level is a Community Development Block Grant (CDBG), which is </w:t>
      </w:r>
      <w:r w:rsidR="0076788D">
        <w:rPr>
          <w:rFonts w:ascii="Times New Roman" w:hAnsi="Times New Roman" w:cs="Times New Roman"/>
        </w:rPr>
        <w:t>also provided t</w:t>
      </w:r>
      <w:r w:rsidRPr="00E65766">
        <w:rPr>
          <w:rFonts w:ascii="Times New Roman" w:hAnsi="Times New Roman" w:cs="Times New Roman"/>
        </w:rPr>
        <w:t>o the states to distribute. Th</w:t>
      </w:r>
      <w:r w:rsidR="0076788D">
        <w:rPr>
          <w:rFonts w:ascii="Times New Roman" w:hAnsi="Times New Roman" w:cs="Times New Roman"/>
        </w:rPr>
        <w:t>e purpose of this</w:t>
      </w:r>
      <w:r w:rsidRPr="00E65766">
        <w:rPr>
          <w:rFonts w:ascii="Times New Roman" w:hAnsi="Times New Roman" w:cs="Times New Roman"/>
        </w:rPr>
        <w:t xml:space="preserve"> grant</w:t>
      </w:r>
      <w:r w:rsidR="0076788D">
        <w:rPr>
          <w:rFonts w:ascii="Times New Roman" w:hAnsi="Times New Roman" w:cs="Times New Roman"/>
        </w:rPr>
        <w:t xml:space="preserve"> program</w:t>
      </w:r>
      <w:r w:rsidRPr="00E65766">
        <w:rPr>
          <w:rFonts w:ascii="Times New Roman" w:hAnsi="Times New Roman" w:cs="Times New Roman"/>
        </w:rPr>
        <w:t xml:space="preserve"> is to help </w:t>
      </w:r>
      <w:r w:rsidR="00657FBD">
        <w:rPr>
          <w:rFonts w:ascii="Times New Roman" w:hAnsi="Times New Roman" w:cs="Times New Roman"/>
        </w:rPr>
        <w:t xml:space="preserve">reduce costs to </w:t>
      </w:r>
      <w:r w:rsidRPr="00E65766">
        <w:rPr>
          <w:rFonts w:ascii="Times New Roman" w:hAnsi="Times New Roman" w:cs="Times New Roman"/>
        </w:rPr>
        <w:t>keep developments affordable.</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At the state level, CPDC was a</w:t>
      </w:r>
      <w:r w:rsidR="00657FBD">
        <w:rPr>
          <w:rFonts w:ascii="Times New Roman" w:hAnsi="Times New Roman" w:cs="Times New Roman"/>
        </w:rPr>
        <w:t>llowed</w:t>
      </w:r>
      <w:r w:rsidRPr="00E65766">
        <w:rPr>
          <w:rFonts w:ascii="Times New Roman" w:hAnsi="Times New Roman" w:cs="Times New Roman"/>
        </w:rPr>
        <w:t xml:space="preserve"> to apply for Virginia’s Historic Preservation Tax Credit. These credits </w:t>
      </w:r>
      <w:r w:rsidR="00657FBD">
        <w:rPr>
          <w:rFonts w:ascii="Times New Roman" w:hAnsi="Times New Roman" w:cs="Times New Roman"/>
        </w:rPr>
        <w:t xml:space="preserve">also </w:t>
      </w:r>
      <w:r w:rsidRPr="00E65766">
        <w:rPr>
          <w:rFonts w:ascii="Times New Roman" w:hAnsi="Times New Roman" w:cs="Times New Roman"/>
        </w:rPr>
        <w:t xml:space="preserve">are </w:t>
      </w:r>
      <w:r w:rsidR="0076788D">
        <w:rPr>
          <w:rFonts w:ascii="Times New Roman" w:hAnsi="Times New Roman" w:cs="Times New Roman"/>
        </w:rPr>
        <w:t xml:space="preserve">administered </w:t>
      </w:r>
      <w:r w:rsidRPr="00E65766">
        <w:rPr>
          <w:rFonts w:ascii="Times New Roman" w:hAnsi="Times New Roman" w:cs="Times New Roman"/>
        </w:rPr>
        <w:t>through the Virginia Department of Historic Resources. The other source of funding from the state was through</w:t>
      </w:r>
      <w:r w:rsidR="00E50F42">
        <w:rPr>
          <w:rFonts w:ascii="Times New Roman" w:hAnsi="Times New Roman" w:cs="Times New Roman"/>
        </w:rPr>
        <w:t xml:space="preserve"> the</w:t>
      </w:r>
      <w:r w:rsidRPr="00E65766">
        <w:rPr>
          <w:rFonts w:ascii="Times New Roman" w:hAnsi="Times New Roman" w:cs="Times New Roman"/>
        </w:rPr>
        <w:t xml:space="preserve"> HOME Investment Partnership Program. The HOME funds are grant</w:t>
      </w:r>
      <w:r w:rsidR="00E50F42">
        <w:rPr>
          <w:rFonts w:ascii="Times New Roman" w:hAnsi="Times New Roman" w:cs="Times New Roman"/>
        </w:rPr>
        <w:t xml:space="preserve">s to support </w:t>
      </w:r>
      <w:r w:rsidRPr="00E65766">
        <w:rPr>
          <w:rFonts w:ascii="Times New Roman" w:hAnsi="Times New Roman" w:cs="Times New Roman"/>
        </w:rPr>
        <w:t>rehabilitation work for affordable housing projects.</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At the local level, CPDC </w:t>
      </w:r>
      <w:r w:rsidR="00657FBD">
        <w:rPr>
          <w:rFonts w:ascii="Times New Roman" w:hAnsi="Times New Roman" w:cs="Times New Roman"/>
        </w:rPr>
        <w:t>has been</w:t>
      </w:r>
      <w:r w:rsidRPr="00E65766">
        <w:rPr>
          <w:rFonts w:ascii="Times New Roman" w:hAnsi="Times New Roman" w:cs="Times New Roman"/>
        </w:rPr>
        <w:t xml:space="preserve"> exempted from taxes until </w:t>
      </w:r>
      <w:r w:rsidR="00E50F42">
        <w:rPr>
          <w:rFonts w:ascii="Times New Roman" w:hAnsi="Times New Roman" w:cs="Times New Roman"/>
        </w:rPr>
        <w:t xml:space="preserve">the </w:t>
      </w:r>
      <w:r w:rsidRPr="00E65766">
        <w:rPr>
          <w:rFonts w:ascii="Times New Roman" w:hAnsi="Times New Roman" w:cs="Times New Roman"/>
        </w:rPr>
        <w:t>rehabilitation</w:t>
      </w:r>
      <w:r w:rsidR="00E50F42">
        <w:rPr>
          <w:rFonts w:ascii="Times New Roman" w:hAnsi="Times New Roman" w:cs="Times New Roman"/>
        </w:rPr>
        <w:t xml:space="preserve"> project</w:t>
      </w:r>
      <w:r w:rsidRPr="00E65766">
        <w:rPr>
          <w:rFonts w:ascii="Times New Roman" w:hAnsi="Times New Roman" w:cs="Times New Roman"/>
        </w:rPr>
        <w:t xml:space="preserve"> is completed</w:t>
      </w:r>
      <w:r w:rsidR="00657FBD">
        <w:rPr>
          <w:rFonts w:ascii="Times New Roman" w:hAnsi="Times New Roman" w:cs="Times New Roman"/>
        </w:rPr>
        <w:t>; from that time the tax burden</w:t>
      </w:r>
      <w:r w:rsidRPr="00E65766">
        <w:rPr>
          <w:rFonts w:ascii="Times New Roman" w:hAnsi="Times New Roman" w:cs="Times New Roman"/>
        </w:rPr>
        <w:t xml:space="preserve"> will stay at the same level for seven years to help with the cost of running the apartment complex. HUD </w:t>
      </w:r>
      <w:r w:rsidR="00E50F42">
        <w:rPr>
          <w:rFonts w:ascii="Times New Roman" w:hAnsi="Times New Roman" w:cs="Times New Roman"/>
        </w:rPr>
        <w:t xml:space="preserve">also provides </w:t>
      </w:r>
      <w:r w:rsidRPr="00E65766">
        <w:rPr>
          <w:rFonts w:ascii="Times New Roman" w:hAnsi="Times New Roman" w:cs="Times New Roman"/>
        </w:rPr>
        <w:t xml:space="preserve">loans to projects </w:t>
      </w:r>
      <w:r w:rsidR="00E50F42">
        <w:rPr>
          <w:rFonts w:ascii="Times New Roman" w:hAnsi="Times New Roman" w:cs="Times New Roman"/>
        </w:rPr>
        <w:t xml:space="preserve">in compliance with </w:t>
      </w:r>
      <w:r w:rsidRPr="00E65766">
        <w:rPr>
          <w:rFonts w:ascii="Times New Roman" w:hAnsi="Times New Roman" w:cs="Times New Roman"/>
        </w:rPr>
        <w:t>Section 108 of the CDBG grants.</w:t>
      </w:r>
    </w:p>
    <w:p w:rsidR="00D1096B" w:rsidRPr="00E65766" w:rsidRDefault="00D1096B" w:rsidP="00D1096B">
      <w:pPr>
        <w:pStyle w:val="Normal1"/>
        <w:spacing w:line="480" w:lineRule="auto"/>
        <w:rPr>
          <w:rFonts w:ascii="Times New Roman" w:hAnsi="Times New Roman" w:cs="Times New Roman"/>
        </w:rPr>
      </w:pPr>
    </w:p>
    <w:p w:rsidR="00D1096B" w:rsidRPr="00E65766"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 xml:space="preserve">Because CPDC is a non-profit and does not file taxes, </w:t>
      </w:r>
      <w:r w:rsidR="000C67A3">
        <w:rPr>
          <w:rFonts w:ascii="Times New Roman" w:hAnsi="Times New Roman" w:cs="Times New Roman"/>
        </w:rPr>
        <w:t xml:space="preserve">the organization hired a broker to help sell </w:t>
      </w:r>
      <w:r w:rsidRPr="00E65766">
        <w:rPr>
          <w:rFonts w:ascii="Times New Roman" w:hAnsi="Times New Roman" w:cs="Times New Roman"/>
        </w:rPr>
        <w:t>the tax credit</w:t>
      </w:r>
      <w:r w:rsidR="00E50F42">
        <w:rPr>
          <w:rFonts w:ascii="Times New Roman" w:hAnsi="Times New Roman" w:cs="Times New Roman"/>
        </w:rPr>
        <w:t xml:space="preserve">s </w:t>
      </w:r>
      <w:r w:rsidR="000C67A3">
        <w:rPr>
          <w:rFonts w:ascii="Times New Roman" w:hAnsi="Times New Roman" w:cs="Times New Roman"/>
        </w:rPr>
        <w:t xml:space="preserve">(known as syndication) </w:t>
      </w:r>
      <w:r w:rsidRPr="00E65766">
        <w:rPr>
          <w:rFonts w:ascii="Times New Roman" w:hAnsi="Times New Roman" w:cs="Times New Roman"/>
        </w:rPr>
        <w:t xml:space="preserve">to </w:t>
      </w:r>
      <w:r w:rsidR="000C67A3" w:rsidRPr="00E65766">
        <w:rPr>
          <w:rFonts w:ascii="Times New Roman" w:hAnsi="Times New Roman" w:cs="Times New Roman"/>
        </w:rPr>
        <w:t>Capital One</w:t>
      </w:r>
      <w:r w:rsidR="000C67A3">
        <w:rPr>
          <w:rFonts w:ascii="Times New Roman" w:hAnsi="Times New Roman" w:cs="Times New Roman"/>
        </w:rPr>
        <w:t xml:space="preserve"> Bank</w:t>
      </w:r>
      <w:r w:rsidR="000C67A3" w:rsidRPr="00E65766">
        <w:rPr>
          <w:rFonts w:ascii="Times New Roman" w:hAnsi="Times New Roman" w:cs="Times New Roman"/>
        </w:rPr>
        <w:t xml:space="preserve"> </w:t>
      </w:r>
      <w:r w:rsidR="000C67A3">
        <w:rPr>
          <w:rFonts w:ascii="Times New Roman" w:hAnsi="Times New Roman" w:cs="Times New Roman"/>
        </w:rPr>
        <w:t xml:space="preserve">to </w:t>
      </w:r>
      <w:r w:rsidRPr="00E65766">
        <w:rPr>
          <w:rFonts w:ascii="Times New Roman" w:hAnsi="Times New Roman" w:cs="Times New Roman"/>
        </w:rPr>
        <w:t xml:space="preserve">add capital to </w:t>
      </w:r>
      <w:r w:rsidR="00E50F42">
        <w:rPr>
          <w:rFonts w:ascii="Times New Roman" w:hAnsi="Times New Roman" w:cs="Times New Roman"/>
        </w:rPr>
        <w:t>the</w:t>
      </w:r>
      <w:r w:rsidRPr="00E65766">
        <w:rPr>
          <w:rFonts w:ascii="Times New Roman" w:hAnsi="Times New Roman" w:cs="Times New Roman"/>
        </w:rPr>
        <w:t xml:space="preserve"> project. </w:t>
      </w:r>
      <w:r w:rsidR="00657FBD">
        <w:rPr>
          <w:rFonts w:ascii="Times New Roman" w:hAnsi="Times New Roman" w:cs="Times New Roman"/>
        </w:rPr>
        <w:t>The price for e</w:t>
      </w:r>
      <w:r w:rsidRPr="00E65766">
        <w:rPr>
          <w:rFonts w:ascii="Times New Roman" w:hAnsi="Times New Roman" w:cs="Times New Roman"/>
        </w:rPr>
        <w:t xml:space="preserve">ach tax </w:t>
      </w:r>
      <w:r w:rsidR="00657FBD">
        <w:rPr>
          <w:rFonts w:ascii="Times New Roman" w:hAnsi="Times New Roman" w:cs="Times New Roman"/>
        </w:rPr>
        <w:t>credit varies</w:t>
      </w:r>
      <w:r w:rsidRPr="00E65766">
        <w:rPr>
          <w:rFonts w:ascii="Times New Roman" w:hAnsi="Times New Roman" w:cs="Times New Roman"/>
        </w:rPr>
        <w:t xml:space="preserve"> </w:t>
      </w:r>
      <w:r w:rsidR="00E50F42">
        <w:rPr>
          <w:rFonts w:ascii="Times New Roman" w:hAnsi="Times New Roman" w:cs="Times New Roman"/>
        </w:rPr>
        <w:t>depending on the current</w:t>
      </w:r>
      <w:r w:rsidRPr="00E65766">
        <w:rPr>
          <w:rFonts w:ascii="Times New Roman" w:hAnsi="Times New Roman" w:cs="Times New Roman"/>
        </w:rPr>
        <w:t xml:space="preserve"> market. For the federal credits, the price was close to one dollar per one dollar of credit</w:t>
      </w:r>
      <w:r w:rsidR="00E50F42">
        <w:rPr>
          <w:rFonts w:ascii="Times New Roman" w:hAnsi="Times New Roman" w:cs="Times New Roman"/>
        </w:rPr>
        <w:t>; f</w:t>
      </w:r>
      <w:r w:rsidRPr="00E65766">
        <w:rPr>
          <w:rFonts w:ascii="Times New Roman" w:hAnsi="Times New Roman" w:cs="Times New Roman"/>
        </w:rPr>
        <w:t xml:space="preserve">or the state credit, the price was 71 cents per one dollar of credit. </w:t>
      </w:r>
      <w:r w:rsidR="000C67A3">
        <w:rPr>
          <w:rFonts w:ascii="Times New Roman" w:hAnsi="Times New Roman" w:cs="Times New Roman"/>
        </w:rPr>
        <w:t>Buying tax credits allows</w:t>
      </w:r>
      <w:r w:rsidR="004F03A7">
        <w:rPr>
          <w:rFonts w:ascii="Times New Roman" w:hAnsi="Times New Roman" w:cs="Times New Roman"/>
        </w:rPr>
        <w:t xml:space="preserve"> a bank or </w:t>
      </w:r>
      <w:r w:rsidR="000C67A3">
        <w:rPr>
          <w:rFonts w:ascii="Times New Roman" w:hAnsi="Times New Roman" w:cs="Times New Roman"/>
        </w:rPr>
        <w:t xml:space="preserve">other </w:t>
      </w:r>
      <w:r w:rsidR="004F03A7">
        <w:rPr>
          <w:rFonts w:ascii="Times New Roman" w:hAnsi="Times New Roman" w:cs="Times New Roman"/>
        </w:rPr>
        <w:t xml:space="preserve">lending company to </w:t>
      </w:r>
      <w:r w:rsidR="000C67A3">
        <w:rPr>
          <w:rFonts w:ascii="Times New Roman" w:hAnsi="Times New Roman" w:cs="Times New Roman"/>
        </w:rPr>
        <w:t>reduce their taxable earnings, and thus</w:t>
      </w:r>
      <w:r w:rsidR="004F03A7">
        <w:rPr>
          <w:rFonts w:ascii="Times New Roman" w:hAnsi="Times New Roman" w:cs="Times New Roman"/>
        </w:rPr>
        <w:t xml:space="preserve"> their tax liability. </w:t>
      </w:r>
      <w:r w:rsidR="000C67A3">
        <w:rPr>
          <w:rFonts w:ascii="Times New Roman" w:hAnsi="Times New Roman" w:cs="Times New Roman"/>
        </w:rPr>
        <w:t>Another incentive for the practice comes from t</w:t>
      </w:r>
      <w:r w:rsidR="00E8536D">
        <w:rPr>
          <w:rFonts w:ascii="Times New Roman" w:hAnsi="Times New Roman" w:cs="Times New Roman"/>
        </w:rPr>
        <w:t>he Community Reinvestment Act (CRA)</w:t>
      </w:r>
      <w:r w:rsidR="000C67A3">
        <w:rPr>
          <w:rFonts w:ascii="Times New Roman" w:hAnsi="Times New Roman" w:cs="Times New Roman"/>
        </w:rPr>
        <w:t>, which</w:t>
      </w:r>
      <w:r w:rsidR="00E8536D">
        <w:rPr>
          <w:rFonts w:ascii="Times New Roman" w:hAnsi="Times New Roman" w:cs="Times New Roman"/>
        </w:rPr>
        <w:t xml:space="preserve"> was enacted by Congress (12U.S.C. 2901) in </w:t>
      </w:r>
      <w:r w:rsidR="000C67A3">
        <w:rPr>
          <w:rFonts w:ascii="Times New Roman" w:hAnsi="Times New Roman" w:cs="Times New Roman"/>
        </w:rPr>
        <w:t xml:space="preserve">1977 in </w:t>
      </w:r>
      <w:r w:rsidR="00E8536D">
        <w:rPr>
          <w:rFonts w:ascii="Times New Roman" w:hAnsi="Times New Roman" w:cs="Times New Roman"/>
        </w:rPr>
        <w:t xml:space="preserve">order </w:t>
      </w:r>
      <w:r w:rsidR="000C67A3">
        <w:rPr>
          <w:rFonts w:ascii="Times New Roman" w:hAnsi="Times New Roman" w:cs="Times New Roman"/>
        </w:rPr>
        <w:t xml:space="preserve">to </w:t>
      </w:r>
      <w:r w:rsidR="00E8536D">
        <w:rPr>
          <w:rFonts w:ascii="Times New Roman" w:hAnsi="Times New Roman" w:cs="Times New Roman"/>
        </w:rPr>
        <w:t>encourage depositor</w:t>
      </w:r>
      <w:r w:rsidR="00E50F42">
        <w:rPr>
          <w:rFonts w:ascii="Times New Roman" w:hAnsi="Times New Roman" w:cs="Times New Roman"/>
        </w:rPr>
        <w:t>ies</w:t>
      </w:r>
      <w:r w:rsidR="00E8536D">
        <w:rPr>
          <w:rFonts w:ascii="Times New Roman" w:hAnsi="Times New Roman" w:cs="Times New Roman"/>
        </w:rPr>
        <w:t xml:space="preserve"> (banks and lenders) to </w:t>
      </w:r>
      <w:r w:rsidR="000C67A3">
        <w:rPr>
          <w:rFonts w:ascii="Times New Roman" w:hAnsi="Times New Roman" w:cs="Times New Roman"/>
        </w:rPr>
        <w:t xml:space="preserve">contribute </w:t>
      </w:r>
      <w:r w:rsidR="00E8536D">
        <w:rPr>
          <w:rFonts w:ascii="Times New Roman" w:hAnsi="Times New Roman" w:cs="Times New Roman"/>
        </w:rPr>
        <w:t xml:space="preserve">to the communities that use their services. By purchasing tax credits for projects in </w:t>
      </w:r>
      <w:r w:rsidR="00FC687A">
        <w:rPr>
          <w:rFonts w:ascii="Times New Roman" w:hAnsi="Times New Roman" w:cs="Times New Roman"/>
        </w:rPr>
        <w:t>in their community</w:t>
      </w:r>
      <w:r w:rsidR="00E8536D">
        <w:rPr>
          <w:rFonts w:ascii="Times New Roman" w:hAnsi="Times New Roman" w:cs="Times New Roman"/>
        </w:rPr>
        <w:t xml:space="preserve">, the companies can showcase to Congress that they are compliant </w:t>
      </w:r>
      <w:r w:rsidR="000C67A3">
        <w:rPr>
          <w:rFonts w:ascii="Times New Roman" w:hAnsi="Times New Roman" w:cs="Times New Roman"/>
        </w:rPr>
        <w:t>with</w:t>
      </w:r>
      <w:r w:rsidR="00E8536D">
        <w:rPr>
          <w:rFonts w:ascii="Times New Roman" w:hAnsi="Times New Roman" w:cs="Times New Roman"/>
        </w:rPr>
        <w:t xml:space="preserve"> the law.</w:t>
      </w:r>
      <w:r w:rsidR="00E8536D">
        <w:rPr>
          <w:rStyle w:val="FootnoteReference"/>
          <w:rFonts w:ascii="Times New Roman" w:hAnsi="Times New Roman" w:cs="Times New Roman"/>
        </w:rPr>
        <w:footnoteReference w:id="34"/>
      </w:r>
      <w:r w:rsidR="00E8536D">
        <w:rPr>
          <w:rFonts w:ascii="Times New Roman" w:hAnsi="Times New Roman" w:cs="Times New Roman"/>
        </w:rPr>
        <w:t xml:space="preserve"> </w:t>
      </w:r>
      <w:r w:rsidR="000C67A3">
        <w:rPr>
          <w:rFonts w:ascii="Times New Roman" w:hAnsi="Times New Roman" w:cs="Times New Roman"/>
        </w:rPr>
        <w:t>As so many non-profit entities are active in preservation and in supporting affordable housing projects, syndication of tax credits has become a common practice</w:t>
      </w:r>
      <w:r w:rsidR="00FC687A">
        <w:rPr>
          <w:rFonts w:ascii="Times New Roman" w:hAnsi="Times New Roman" w:cs="Times New Roman"/>
        </w:rPr>
        <w:t>.</w:t>
      </w:r>
    </w:p>
    <w:p w:rsidR="00D1096B" w:rsidRPr="00E65766" w:rsidRDefault="00D1096B" w:rsidP="00D1096B">
      <w:pPr>
        <w:pStyle w:val="Normal1"/>
        <w:spacing w:line="480" w:lineRule="auto"/>
        <w:rPr>
          <w:rFonts w:ascii="Times New Roman" w:hAnsi="Times New Roman" w:cs="Times New Roman"/>
        </w:rPr>
      </w:pPr>
    </w:p>
    <w:p w:rsidR="00D1096B" w:rsidRDefault="00D1096B" w:rsidP="004F03A7">
      <w:pPr>
        <w:pStyle w:val="Normal1"/>
        <w:spacing w:line="480" w:lineRule="auto"/>
        <w:ind w:firstLine="720"/>
        <w:rPr>
          <w:rFonts w:ascii="Times New Roman" w:hAnsi="Times New Roman" w:cs="Times New Roman"/>
        </w:rPr>
      </w:pPr>
      <w:r w:rsidRPr="00E65766">
        <w:rPr>
          <w:rFonts w:ascii="Times New Roman" w:hAnsi="Times New Roman" w:cs="Times New Roman"/>
        </w:rPr>
        <w:t>The major takeaway from this case study is the</w:t>
      </w:r>
      <w:r w:rsidR="00FC687A">
        <w:rPr>
          <w:rFonts w:ascii="Times New Roman" w:hAnsi="Times New Roman" w:cs="Times New Roman"/>
        </w:rPr>
        <w:t xml:space="preserve"> significant effort</w:t>
      </w:r>
      <w:r w:rsidRPr="00E65766">
        <w:rPr>
          <w:rFonts w:ascii="Times New Roman" w:hAnsi="Times New Roman" w:cs="Times New Roman"/>
        </w:rPr>
        <w:t xml:space="preserve"> and creativity that </w:t>
      </w:r>
      <w:r w:rsidR="00FC687A">
        <w:rPr>
          <w:rFonts w:ascii="Times New Roman" w:hAnsi="Times New Roman" w:cs="Times New Roman"/>
        </w:rPr>
        <w:t>is required in crafting a viable financial platform for th</w:t>
      </w:r>
      <w:r w:rsidR="00657FBD">
        <w:rPr>
          <w:rFonts w:ascii="Times New Roman" w:hAnsi="Times New Roman" w:cs="Times New Roman"/>
        </w:rPr>
        <w:t>is type of</w:t>
      </w:r>
      <w:r w:rsidR="00FC687A">
        <w:rPr>
          <w:rFonts w:ascii="Times New Roman" w:hAnsi="Times New Roman" w:cs="Times New Roman"/>
        </w:rPr>
        <w:t xml:space="preserve"> project</w:t>
      </w:r>
      <w:r w:rsidRPr="00E65766">
        <w:rPr>
          <w:rFonts w:ascii="Times New Roman" w:hAnsi="Times New Roman" w:cs="Times New Roman"/>
        </w:rPr>
        <w:t>. There are many tax credits and ot</w:t>
      </w:r>
      <w:r w:rsidR="00FC687A">
        <w:rPr>
          <w:rFonts w:ascii="Times New Roman" w:hAnsi="Times New Roman" w:cs="Times New Roman"/>
        </w:rPr>
        <w:t>her sources of funding available</w:t>
      </w:r>
      <w:r w:rsidRPr="00E65766">
        <w:rPr>
          <w:rFonts w:ascii="Times New Roman" w:hAnsi="Times New Roman" w:cs="Times New Roman"/>
        </w:rPr>
        <w:t>, but know</w:t>
      </w:r>
      <w:r w:rsidR="00FC687A">
        <w:rPr>
          <w:rFonts w:ascii="Times New Roman" w:hAnsi="Times New Roman" w:cs="Times New Roman"/>
        </w:rPr>
        <w:t>ing</w:t>
      </w:r>
      <w:r w:rsidRPr="00E65766">
        <w:rPr>
          <w:rFonts w:ascii="Times New Roman" w:hAnsi="Times New Roman" w:cs="Times New Roman"/>
        </w:rPr>
        <w:t xml:space="preserve"> how to apply and how to mix the different funding sources is </w:t>
      </w:r>
      <w:r w:rsidR="00657FBD">
        <w:rPr>
          <w:rFonts w:ascii="Times New Roman" w:hAnsi="Times New Roman" w:cs="Times New Roman"/>
        </w:rPr>
        <w:t>challenging</w:t>
      </w:r>
      <w:r w:rsidRPr="00E65766">
        <w:rPr>
          <w:rFonts w:ascii="Times New Roman" w:hAnsi="Times New Roman" w:cs="Times New Roman"/>
        </w:rPr>
        <w:t xml:space="preserve"> and time consuming. </w:t>
      </w:r>
      <w:r w:rsidR="00FC687A">
        <w:rPr>
          <w:rFonts w:ascii="Times New Roman" w:hAnsi="Times New Roman" w:cs="Times New Roman"/>
        </w:rPr>
        <w:t xml:space="preserve">In this instance the effort allowed </w:t>
      </w:r>
      <w:r w:rsidR="00E53754">
        <w:rPr>
          <w:rFonts w:ascii="Times New Roman" w:hAnsi="Times New Roman" w:cs="Times New Roman"/>
        </w:rPr>
        <w:t>a large</w:t>
      </w:r>
      <w:r w:rsidR="00FC687A">
        <w:rPr>
          <w:rFonts w:ascii="Times New Roman" w:hAnsi="Times New Roman" w:cs="Times New Roman"/>
        </w:rPr>
        <w:t>,</w:t>
      </w:r>
      <w:r w:rsidR="00E53754">
        <w:rPr>
          <w:rFonts w:ascii="Times New Roman" w:hAnsi="Times New Roman" w:cs="Times New Roman"/>
        </w:rPr>
        <w:t xml:space="preserve"> vacant</w:t>
      </w:r>
      <w:r w:rsidR="00FC687A">
        <w:rPr>
          <w:rFonts w:ascii="Times New Roman" w:hAnsi="Times New Roman" w:cs="Times New Roman"/>
        </w:rPr>
        <w:t xml:space="preserve"> historically significant</w:t>
      </w:r>
      <w:r w:rsidR="00E53754">
        <w:rPr>
          <w:rFonts w:ascii="Times New Roman" w:hAnsi="Times New Roman" w:cs="Times New Roman"/>
        </w:rPr>
        <w:t xml:space="preserve"> school </w:t>
      </w:r>
      <w:r w:rsidR="00FC687A">
        <w:rPr>
          <w:rFonts w:ascii="Times New Roman" w:hAnsi="Times New Roman" w:cs="Times New Roman"/>
        </w:rPr>
        <w:t>building to be preserved.</w:t>
      </w:r>
      <w:r w:rsidR="00E53754">
        <w:rPr>
          <w:rFonts w:ascii="Times New Roman" w:hAnsi="Times New Roman" w:cs="Times New Roman"/>
        </w:rPr>
        <w:t xml:space="preserve"> The structure is an icon of the community, but there was little interest in the upkeep of the building due to the </w:t>
      </w:r>
      <w:r w:rsidR="00FC687A">
        <w:rPr>
          <w:rFonts w:ascii="Times New Roman" w:hAnsi="Times New Roman" w:cs="Times New Roman"/>
        </w:rPr>
        <w:t xml:space="preserve">high </w:t>
      </w:r>
      <w:r w:rsidR="00E53754">
        <w:rPr>
          <w:rFonts w:ascii="Times New Roman" w:hAnsi="Times New Roman" w:cs="Times New Roman"/>
        </w:rPr>
        <w:t xml:space="preserve">cost </w:t>
      </w:r>
      <w:r w:rsidR="00FC687A">
        <w:rPr>
          <w:rFonts w:ascii="Times New Roman" w:hAnsi="Times New Roman" w:cs="Times New Roman"/>
        </w:rPr>
        <w:t>of rehabilitation</w:t>
      </w:r>
      <w:r w:rsidR="00E53754">
        <w:rPr>
          <w:rFonts w:ascii="Times New Roman" w:hAnsi="Times New Roman" w:cs="Times New Roman"/>
        </w:rPr>
        <w:t xml:space="preserve">. </w:t>
      </w:r>
      <w:r w:rsidR="00FC687A">
        <w:rPr>
          <w:rFonts w:ascii="Times New Roman" w:hAnsi="Times New Roman" w:cs="Times New Roman"/>
        </w:rPr>
        <w:t xml:space="preserve">As the economic social conditions attending major rehabilitation projects </w:t>
      </w:r>
      <w:r w:rsidR="00780894" w:rsidRPr="00E65766">
        <w:rPr>
          <w:rFonts w:ascii="Times New Roman" w:hAnsi="Times New Roman" w:cs="Times New Roman"/>
        </w:rPr>
        <w:t xml:space="preserve">like Highland Park Plaza </w:t>
      </w:r>
      <w:r w:rsidR="00FC687A">
        <w:rPr>
          <w:rFonts w:ascii="Times New Roman" w:hAnsi="Times New Roman" w:cs="Times New Roman"/>
        </w:rPr>
        <w:t>are often quite fluid, d</w:t>
      </w:r>
      <w:r w:rsidRPr="00E65766">
        <w:rPr>
          <w:rFonts w:ascii="Times New Roman" w:hAnsi="Times New Roman" w:cs="Times New Roman"/>
        </w:rPr>
        <w:t>eveloper</w:t>
      </w:r>
      <w:r w:rsidR="00FC687A">
        <w:rPr>
          <w:rFonts w:ascii="Times New Roman" w:hAnsi="Times New Roman" w:cs="Times New Roman"/>
        </w:rPr>
        <w:t>s</w:t>
      </w:r>
      <w:r w:rsidRPr="00E65766">
        <w:rPr>
          <w:rFonts w:ascii="Times New Roman" w:hAnsi="Times New Roman" w:cs="Times New Roman"/>
        </w:rPr>
        <w:t xml:space="preserve"> </w:t>
      </w:r>
      <w:r w:rsidR="00FC687A">
        <w:rPr>
          <w:rFonts w:ascii="Times New Roman" w:hAnsi="Times New Roman" w:cs="Times New Roman"/>
        </w:rPr>
        <w:t>must be prepared to act qu</w:t>
      </w:r>
      <w:r w:rsidRPr="00E65766">
        <w:rPr>
          <w:rFonts w:ascii="Times New Roman" w:hAnsi="Times New Roman" w:cs="Times New Roman"/>
        </w:rPr>
        <w:t xml:space="preserve">ickly </w:t>
      </w:r>
      <w:r w:rsidR="00780894">
        <w:rPr>
          <w:rFonts w:ascii="Times New Roman" w:hAnsi="Times New Roman" w:cs="Times New Roman"/>
        </w:rPr>
        <w:t xml:space="preserve">and creatively </w:t>
      </w:r>
      <w:r w:rsidRPr="00E65766">
        <w:rPr>
          <w:rFonts w:ascii="Times New Roman" w:hAnsi="Times New Roman" w:cs="Times New Roman"/>
        </w:rPr>
        <w:t xml:space="preserve">to ensure </w:t>
      </w:r>
      <w:r w:rsidR="00FC687A">
        <w:rPr>
          <w:rFonts w:ascii="Times New Roman" w:hAnsi="Times New Roman" w:cs="Times New Roman"/>
        </w:rPr>
        <w:t>the</w:t>
      </w:r>
      <w:r w:rsidR="00780894">
        <w:rPr>
          <w:rFonts w:ascii="Times New Roman" w:hAnsi="Times New Roman" w:cs="Times New Roman"/>
        </w:rPr>
        <w:t>ir economic</w:t>
      </w:r>
      <w:r w:rsidR="00FC687A">
        <w:rPr>
          <w:rFonts w:ascii="Times New Roman" w:hAnsi="Times New Roman" w:cs="Times New Roman"/>
        </w:rPr>
        <w:t xml:space="preserve"> feasibility</w:t>
      </w:r>
      <w:r w:rsidRPr="00E65766">
        <w:rPr>
          <w:rFonts w:ascii="Times New Roman" w:hAnsi="Times New Roman" w:cs="Times New Roman"/>
        </w:rPr>
        <w:t>.</w:t>
      </w:r>
      <w:r w:rsidRPr="00E65766">
        <w:rPr>
          <w:rFonts w:ascii="Times New Roman" w:hAnsi="Times New Roman" w:cs="Times New Roman"/>
          <w:vertAlign w:val="superscript"/>
        </w:rPr>
        <w:footnoteReference w:id="35"/>
      </w:r>
    </w:p>
    <w:p w:rsidR="00962E3E" w:rsidRDefault="00962E3E" w:rsidP="00D1096B">
      <w:pPr>
        <w:pStyle w:val="Normal1"/>
        <w:spacing w:line="480" w:lineRule="auto"/>
        <w:rPr>
          <w:rFonts w:ascii="Times New Roman" w:hAnsi="Times New Roman" w:cs="Times New Roman"/>
        </w:rPr>
      </w:pPr>
    </w:p>
    <w:p w:rsidR="00962E3E" w:rsidRPr="006458F4" w:rsidRDefault="00780894" w:rsidP="004F03A7">
      <w:pPr>
        <w:pStyle w:val="NormalWeb"/>
        <w:spacing w:before="0" w:beforeAutospacing="0" w:after="0" w:afterAutospacing="0" w:line="480" w:lineRule="auto"/>
        <w:ind w:firstLine="720"/>
      </w:pPr>
      <w:r>
        <w:rPr>
          <w:color w:val="000000"/>
          <w:sz w:val="22"/>
          <w:szCs w:val="22"/>
        </w:rPr>
        <w:t xml:space="preserve">The </w:t>
      </w:r>
      <w:r w:rsidR="00962E3E" w:rsidRPr="00A04E96">
        <w:rPr>
          <w:color w:val="000000"/>
          <w:sz w:val="22"/>
          <w:szCs w:val="22"/>
        </w:rPr>
        <w:t>Miller’s Court building</w:t>
      </w:r>
      <w:r>
        <w:rPr>
          <w:color w:val="000000"/>
          <w:sz w:val="22"/>
          <w:szCs w:val="22"/>
        </w:rPr>
        <w:t xml:space="preserve"> in Baltimore, Maryland,</w:t>
      </w:r>
      <w:r w:rsidR="00962E3E" w:rsidRPr="00A04E96">
        <w:rPr>
          <w:color w:val="000000"/>
          <w:sz w:val="22"/>
          <w:szCs w:val="22"/>
        </w:rPr>
        <w:t xml:space="preserve"> was a manufacturing </w:t>
      </w:r>
      <w:r>
        <w:rPr>
          <w:color w:val="000000"/>
          <w:sz w:val="22"/>
          <w:szCs w:val="22"/>
        </w:rPr>
        <w:t>plant</w:t>
      </w:r>
      <w:r w:rsidR="00962E3E" w:rsidRPr="00A04E96">
        <w:rPr>
          <w:color w:val="000000"/>
          <w:sz w:val="22"/>
          <w:szCs w:val="22"/>
        </w:rPr>
        <w:t xml:space="preserve"> constructed between 1874 and 1910 for the H.F. Miller and Sons Tin Box and Cans </w:t>
      </w:r>
      <w:r>
        <w:rPr>
          <w:color w:val="000000"/>
          <w:sz w:val="22"/>
          <w:szCs w:val="22"/>
        </w:rPr>
        <w:t>company</w:t>
      </w:r>
      <w:r w:rsidR="00962E3E" w:rsidRPr="00A04E96">
        <w:rPr>
          <w:color w:val="000000"/>
          <w:sz w:val="22"/>
          <w:szCs w:val="22"/>
        </w:rPr>
        <w:t xml:space="preserve">. The </w:t>
      </w:r>
      <w:r>
        <w:rPr>
          <w:color w:val="000000"/>
          <w:sz w:val="22"/>
          <w:szCs w:val="22"/>
        </w:rPr>
        <w:t>structure</w:t>
      </w:r>
      <w:r w:rsidR="00962E3E" w:rsidRPr="00A04E96">
        <w:rPr>
          <w:color w:val="000000"/>
          <w:sz w:val="22"/>
          <w:szCs w:val="22"/>
        </w:rPr>
        <w:t xml:space="preserve"> is in the Remington neighborhood in Baltimore City and was once the large</w:t>
      </w:r>
      <w:r>
        <w:rPr>
          <w:color w:val="000000"/>
          <w:sz w:val="22"/>
          <w:szCs w:val="22"/>
        </w:rPr>
        <w:t>st employer in the area</w:t>
      </w:r>
      <w:r w:rsidR="00962E3E" w:rsidRPr="00A04E96">
        <w:rPr>
          <w:color w:val="000000"/>
          <w:sz w:val="22"/>
          <w:szCs w:val="22"/>
        </w:rPr>
        <w:t>. The plant shut down in the 1950s and was leased for another 30s years. The building sat vacant from the 1980s until the Seawall Development Company started a rehabilitation project in 2009.</w:t>
      </w:r>
    </w:p>
    <w:p w:rsidR="00962E3E" w:rsidRPr="006458F4" w:rsidRDefault="00962E3E" w:rsidP="00E65766">
      <w:pPr>
        <w:spacing w:line="480" w:lineRule="auto"/>
      </w:pPr>
    </w:p>
    <w:p w:rsidR="00962E3E" w:rsidRDefault="00962E3E" w:rsidP="004F03A7">
      <w:pPr>
        <w:pStyle w:val="NormalWeb"/>
        <w:spacing w:before="0" w:beforeAutospacing="0" w:after="0" w:afterAutospacing="0" w:line="480" w:lineRule="auto"/>
        <w:ind w:firstLine="720"/>
        <w:rPr>
          <w:color w:val="000000"/>
          <w:sz w:val="22"/>
          <w:szCs w:val="22"/>
        </w:rPr>
      </w:pPr>
      <w:r w:rsidRPr="00A04E96">
        <w:rPr>
          <w:color w:val="000000"/>
          <w:sz w:val="22"/>
          <w:szCs w:val="22"/>
        </w:rPr>
        <w:t xml:space="preserve">The rehabilitation project started as an effort to find a building suitable for apartments and work space </w:t>
      </w:r>
      <w:r w:rsidR="00657FBD">
        <w:rPr>
          <w:color w:val="000000"/>
          <w:sz w:val="22"/>
          <w:szCs w:val="22"/>
        </w:rPr>
        <w:t>to accommodate</w:t>
      </w:r>
      <w:r w:rsidRPr="00A04E96">
        <w:rPr>
          <w:color w:val="000000"/>
          <w:sz w:val="22"/>
          <w:szCs w:val="22"/>
        </w:rPr>
        <w:t xml:space="preserve"> teachers in the Teach for America program as well as first year teachers in the Baltimore City schools. The retention rate for teachers </w:t>
      </w:r>
      <w:r w:rsidR="00780894">
        <w:rPr>
          <w:color w:val="000000"/>
          <w:sz w:val="22"/>
          <w:szCs w:val="22"/>
        </w:rPr>
        <w:t xml:space="preserve">in the city </w:t>
      </w:r>
      <w:r w:rsidRPr="00A04E96">
        <w:rPr>
          <w:color w:val="000000"/>
          <w:sz w:val="22"/>
          <w:szCs w:val="22"/>
        </w:rPr>
        <w:t xml:space="preserve">was </w:t>
      </w:r>
      <w:r w:rsidR="00780894">
        <w:rPr>
          <w:color w:val="000000"/>
          <w:sz w:val="22"/>
          <w:szCs w:val="22"/>
        </w:rPr>
        <w:t xml:space="preserve">quite </w:t>
      </w:r>
      <w:r w:rsidRPr="00A04E96">
        <w:rPr>
          <w:color w:val="000000"/>
          <w:sz w:val="22"/>
          <w:szCs w:val="22"/>
        </w:rPr>
        <w:t>low</w:t>
      </w:r>
      <w:r w:rsidR="00780894">
        <w:rPr>
          <w:color w:val="000000"/>
          <w:sz w:val="22"/>
          <w:szCs w:val="22"/>
        </w:rPr>
        <w:t>,</w:t>
      </w:r>
      <w:r w:rsidRPr="00A04E96">
        <w:rPr>
          <w:color w:val="000000"/>
          <w:sz w:val="22"/>
          <w:szCs w:val="22"/>
        </w:rPr>
        <w:t xml:space="preserve"> </w:t>
      </w:r>
      <w:r w:rsidR="00780894">
        <w:rPr>
          <w:color w:val="000000"/>
          <w:sz w:val="22"/>
          <w:szCs w:val="22"/>
        </w:rPr>
        <w:t xml:space="preserve">primarily as a result of the lack of affordable housing, and providing such accommodations during the first year of employment was viewed as crucial to increasing the number of teachers willing to remain in the community. </w:t>
      </w:r>
    </w:p>
    <w:p w:rsidR="00780894" w:rsidRPr="006458F4" w:rsidRDefault="00780894" w:rsidP="004F03A7">
      <w:pPr>
        <w:pStyle w:val="NormalWeb"/>
        <w:spacing w:before="0" w:beforeAutospacing="0" w:after="0" w:afterAutospacing="0" w:line="480" w:lineRule="auto"/>
        <w:ind w:firstLine="720"/>
      </w:pPr>
    </w:p>
    <w:p w:rsidR="00780894" w:rsidRPr="0019190D" w:rsidRDefault="00780894" w:rsidP="00780894">
      <w:pPr>
        <w:pStyle w:val="NormalWeb"/>
        <w:spacing w:before="0" w:beforeAutospacing="0" w:after="0" w:afterAutospacing="0" w:line="480" w:lineRule="auto"/>
        <w:ind w:firstLine="720"/>
        <w:rPr>
          <w:sz w:val="22"/>
          <w:szCs w:val="22"/>
        </w:rPr>
      </w:pPr>
      <w:r w:rsidRPr="0019190D">
        <w:rPr>
          <w:color w:val="000000"/>
          <w:sz w:val="22"/>
          <w:szCs w:val="22"/>
        </w:rPr>
        <w:t>Miller’s Court was adapt</w:t>
      </w:r>
      <w:r>
        <w:rPr>
          <w:color w:val="000000"/>
          <w:sz w:val="22"/>
          <w:szCs w:val="22"/>
        </w:rPr>
        <w:t xml:space="preserve">ively </w:t>
      </w:r>
      <w:r w:rsidRPr="0019190D">
        <w:rPr>
          <w:color w:val="000000"/>
          <w:sz w:val="22"/>
          <w:szCs w:val="22"/>
        </w:rPr>
        <w:t xml:space="preserve">reused </w:t>
      </w:r>
      <w:r>
        <w:rPr>
          <w:color w:val="000000"/>
          <w:sz w:val="22"/>
          <w:szCs w:val="22"/>
        </w:rPr>
        <w:t>to create</w:t>
      </w:r>
      <w:r w:rsidRPr="0019190D">
        <w:rPr>
          <w:color w:val="000000"/>
          <w:sz w:val="22"/>
          <w:szCs w:val="22"/>
        </w:rPr>
        <w:t xml:space="preserve"> 40 apartments as well as 35,000 square feet of office space for educational non-profits and </w:t>
      </w:r>
      <w:r>
        <w:rPr>
          <w:color w:val="000000"/>
          <w:sz w:val="22"/>
          <w:szCs w:val="22"/>
        </w:rPr>
        <w:t xml:space="preserve">for </w:t>
      </w:r>
      <w:r w:rsidRPr="0019190D">
        <w:rPr>
          <w:color w:val="000000"/>
          <w:sz w:val="22"/>
          <w:szCs w:val="22"/>
        </w:rPr>
        <w:t>event</w:t>
      </w:r>
      <w:r>
        <w:rPr>
          <w:color w:val="000000"/>
          <w:sz w:val="22"/>
          <w:szCs w:val="22"/>
        </w:rPr>
        <w:t>s</w:t>
      </w:r>
      <w:r w:rsidRPr="0019190D">
        <w:rPr>
          <w:color w:val="000000"/>
          <w:sz w:val="22"/>
          <w:szCs w:val="22"/>
        </w:rPr>
        <w:t xml:space="preserve">. The project cost $21.9 million dollars. In order to finance this project two federal tax programs were used, </w:t>
      </w:r>
      <w:r>
        <w:rPr>
          <w:color w:val="000000"/>
          <w:sz w:val="22"/>
          <w:szCs w:val="22"/>
        </w:rPr>
        <w:t xml:space="preserve">along with </w:t>
      </w:r>
      <w:r w:rsidRPr="0019190D">
        <w:rPr>
          <w:color w:val="000000"/>
          <w:sz w:val="22"/>
          <w:szCs w:val="22"/>
        </w:rPr>
        <w:t>two state programs, one city loan, and one bank loan.</w:t>
      </w:r>
    </w:p>
    <w:p w:rsidR="00962E3E" w:rsidRDefault="00962E3E" w:rsidP="00962E3E"/>
    <w:p w:rsidR="00067955" w:rsidRDefault="00962E3E" w:rsidP="00A04E96">
      <w:pPr>
        <w:pStyle w:val="NormalWeb"/>
        <w:spacing w:before="0" w:beforeAutospacing="0" w:after="0" w:afterAutospacing="0" w:line="480" w:lineRule="auto"/>
      </w:pPr>
      <w:r>
        <w:rPr>
          <w:rFonts w:ascii="Arial" w:hAnsi="Arial" w:cs="Arial"/>
          <w:noProof/>
          <w:color w:val="000000"/>
          <w:sz w:val="22"/>
          <w:szCs w:val="22"/>
        </w:rPr>
        <w:drawing>
          <wp:inline distT="0" distB="0" distL="0" distR="0">
            <wp:extent cx="3836602" cy="4343400"/>
            <wp:effectExtent l="0" t="0" r="0" b="0"/>
            <wp:docPr id="2" name="Picture 2" descr="Screen Shot 2015-12-06 at 2.55.1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5-12-06 at 2.55.19 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00998" cy="4416302"/>
                    </a:xfrm>
                    <a:prstGeom prst="rect">
                      <a:avLst/>
                    </a:prstGeom>
                    <a:noFill/>
                    <a:ln>
                      <a:noFill/>
                    </a:ln>
                  </pic:spPr>
                </pic:pic>
              </a:graphicData>
            </a:graphic>
          </wp:inline>
        </w:drawing>
      </w:r>
    </w:p>
    <w:p w:rsidR="001A4C4C" w:rsidRDefault="001A4C4C" w:rsidP="00A04E96">
      <w:pPr>
        <w:pStyle w:val="NormalWeb"/>
        <w:spacing w:before="0" w:beforeAutospacing="0" w:after="0" w:afterAutospacing="0" w:line="480" w:lineRule="auto"/>
      </w:pPr>
      <w:r>
        <w:t>Figure 2: Miller’s Court, Baltimore, Maryland</w:t>
      </w:r>
      <w:r w:rsidR="00F952F6">
        <w:t>.</w:t>
      </w:r>
    </w:p>
    <w:p w:rsidR="006E0CE1" w:rsidRDefault="006E0CE1" w:rsidP="00A04E96">
      <w:pPr>
        <w:pStyle w:val="NormalWeb"/>
        <w:spacing w:before="0" w:beforeAutospacing="0" w:after="0" w:afterAutospacing="0" w:line="480" w:lineRule="auto"/>
      </w:pPr>
    </w:p>
    <w:p w:rsidR="006E0CE1" w:rsidRDefault="006E0CE1" w:rsidP="00A04E96">
      <w:pPr>
        <w:pStyle w:val="NormalWeb"/>
        <w:spacing w:before="0" w:beforeAutospacing="0" w:after="0" w:afterAutospacing="0" w:line="480" w:lineRule="auto"/>
      </w:pPr>
      <w:r>
        <w:rPr>
          <w:noProof/>
        </w:rPr>
        <w:drawing>
          <wp:inline distT="0" distB="0" distL="0" distR="0">
            <wp:extent cx="5097256" cy="2628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iller's 1.PNG"/>
                    <pic:cNvPicPr/>
                  </pic:nvPicPr>
                  <pic:blipFill>
                    <a:blip r:embed="rId13">
                      <a:extLst>
                        <a:ext uri="{28A0092B-C50C-407E-A947-70E740481C1C}">
                          <a14:useLocalDpi xmlns:a14="http://schemas.microsoft.com/office/drawing/2010/main" val="0"/>
                        </a:ext>
                      </a:extLst>
                    </a:blip>
                    <a:stretch>
                      <a:fillRect/>
                    </a:stretch>
                  </pic:blipFill>
                  <pic:spPr>
                    <a:xfrm>
                      <a:off x="0" y="0"/>
                      <a:ext cx="5109514" cy="2635222"/>
                    </a:xfrm>
                    <a:prstGeom prst="rect">
                      <a:avLst/>
                    </a:prstGeom>
                  </pic:spPr>
                </pic:pic>
              </a:graphicData>
            </a:graphic>
          </wp:inline>
        </w:drawing>
      </w:r>
    </w:p>
    <w:p w:rsidR="001A4C4C" w:rsidRDefault="001A4C4C" w:rsidP="00A04E96">
      <w:pPr>
        <w:pStyle w:val="NormalWeb"/>
        <w:spacing w:before="0" w:beforeAutospacing="0" w:after="0" w:afterAutospacing="0" w:line="480" w:lineRule="auto"/>
      </w:pPr>
      <w:r>
        <w:t>Figure 3: Interior of Miller’s Court</w:t>
      </w:r>
      <w:r w:rsidR="00F952F6">
        <w:t>.</w:t>
      </w:r>
    </w:p>
    <w:p w:rsidR="00067955" w:rsidRDefault="00067955" w:rsidP="00A04E96">
      <w:pPr>
        <w:spacing w:line="480" w:lineRule="auto"/>
      </w:pPr>
    </w:p>
    <w:p w:rsidR="00067955" w:rsidRPr="0019190D" w:rsidRDefault="00962E3E" w:rsidP="00780894">
      <w:pPr>
        <w:pStyle w:val="NormalWeb"/>
        <w:spacing w:before="0" w:beforeAutospacing="0" w:after="0" w:afterAutospacing="0" w:line="480" w:lineRule="auto"/>
        <w:ind w:firstLine="720"/>
        <w:rPr>
          <w:sz w:val="22"/>
          <w:szCs w:val="22"/>
        </w:rPr>
      </w:pPr>
      <w:r w:rsidRPr="0019190D">
        <w:rPr>
          <w:color w:val="000000"/>
          <w:sz w:val="22"/>
          <w:szCs w:val="22"/>
        </w:rPr>
        <w:t>At the federal level, the Historic Preservation Tax Credit was sold for $3,203,168</w:t>
      </w:r>
      <w:r w:rsidR="00836183">
        <w:rPr>
          <w:color w:val="000000"/>
          <w:sz w:val="22"/>
          <w:szCs w:val="22"/>
        </w:rPr>
        <w:t xml:space="preserve"> and t</w:t>
      </w:r>
      <w:r w:rsidRPr="0019190D">
        <w:rPr>
          <w:color w:val="000000"/>
          <w:sz w:val="22"/>
          <w:szCs w:val="22"/>
        </w:rPr>
        <w:t xml:space="preserve">he New Market Tax Credit was sold for $5,734,170. The </w:t>
      </w:r>
      <w:r w:rsidR="00836183">
        <w:rPr>
          <w:color w:val="000000"/>
          <w:sz w:val="22"/>
          <w:szCs w:val="22"/>
        </w:rPr>
        <w:t xml:space="preserve">combined </w:t>
      </w:r>
      <w:r w:rsidRPr="0019190D">
        <w:rPr>
          <w:color w:val="000000"/>
          <w:sz w:val="22"/>
          <w:szCs w:val="22"/>
        </w:rPr>
        <w:t xml:space="preserve">equity from the sale of both federal tax credits was $8,937,338. At the state level, Maryland State Historic Preservation Tax Credits were </w:t>
      </w:r>
      <w:r w:rsidR="00657FBD">
        <w:rPr>
          <w:color w:val="000000"/>
          <w:sz w:val="22"/>
          <w:szCs w:val="22"/>
        </w:rPr>
        <w:t>sold to raise</w:t>
      </w:r>
      <w:r w:rsidRPr="0019190D">
        <w:rPr>
          <w:color w:val="000000"/>
          <w:sz w:val="22"/>
          <w:szCs w:val="22"/>
        </w:rPr>
        <w:t xml:space="preserve"> $2,662,662</w:t>
      </w:r>
      <w:r w:rsidR="00836183">
        <w:rPr>
          <w:color w:val="000000"/>
          <w:sz w:val="22"/>
          <w:szCs w:val="22"/>
        </w:rPr>
        <w:t>; t</w:t>
      </w:r>
      <w:r w:rsidRPr="0019190D">
        <w:rPr>
          <w:color w:val="000000"/>
          <w:sz w:val="22"/>
          <w:szCs w:val="22"/>
        </w:rPr>
        <w:t xml:space="preserve">he </w:t>
      </w:r>
      <w:r w:rsidR="00657FBD">
        <w:rPr>
          <w:color w:val="000000"/>
          <w:sz w:val="22"/>
          <w:szCs w:val="22"/>
        </w:rPr>
        <w:t>S</w:t>
      </w:r>
      <w:r w:rsidRPr="0019190D">
        <w:rPr>
          <w:color w:val="000000"/>
          <w:sz w:val="22"/>
          <w:szCs w:val="22"/>
        </w:rPr>
        <w:t xml:space="preserve">tate also loaned the project over $700,000. The City of Baltimore </w:t>
      </w:r>
      <w:r w:rsidR="00657FBD">
        <w:rPr>
          <w:color w:val="000000"/>
          <w:sz w:val="22"/>
          <w:szCs w:val="22"/>
        </w:rPr>
        <w:t xml:space="preserve">also </w:t>
      </w:r>
      <w:r w:rsidRPr="0019190D">
        <w:rPr>
          <w:color w:val="000000"/>
          <w:sz w:val="22"/>
          <w:szCs w:val="22"/>
        </w:rPr>
        <w:t>loaned the project $750,000</w:t>
      </w:r>
      <w:r w:rsidR="00657FBD">
        <w:rPr>
          <w:color w:val="000000"/>
          <w:sz w:val="22"/>
          <w:szCs w:val="22"/>
        </w:rPr>
        <w:t>,</w:t>
      </w:r>
      <w:r w:rsidR="00836183">
        <w:rPr>
          <w:color w:val="000000"/>
          <w:sz w:val="22"/>
          <w:szCs w:val="22"/>
        </w:rPr>
        <w:t xml:space="preserve"> and another </w:t>
      </w:r>
      <w:r w:rsidRPr="0019190D">
        <w:rPr>
          <w:color w:val="000000"/>
          <w:sz w:val="22"/>
          <w:szCs w:val="22"/>
        </w:rPr>
        <w:t xml:space="preserve">$5.8 million </w:t>
      </w:r>
      <w:r w:rsidR="00836183">
        <w:rPr>
          <w:color w:val="000000"/>
          <w:sz w:val="22"/>
          <w:szCs w:val="22"/>
        </w:rPr>
        <w:t xml:space="preserve">was loaned by a </w:t>
      </w:r>
      <w:r w:rsidRPr="0019190D">
        <w:rPr>
          <w:color w:val="000000"/>
          <w:sz w:val="22"/>
          <w:szCs w:val="22"/>
        </w:rPr>
        <w:t>bank. Th</w:t>
      </w:r>
      <w:r w:rsidR="00836183">
        <w:rPr>
          <w:color w:val="000000"/>
          <w:sz w:val="22"/>
          <w:szCs w:val="22"/>
        </w:rPr>
        <w:t xml:space="preserve">is left </w:t>
      </w:r>
      <w:r w:rsidR="00657FBD">
        <w:rPr>
          <w:color w:val="000000"/>
          <w:sz w:val="22"/>
          <w:szCs w:val="22"/>
        </w:rPr>
        <w:t xml:space="preserve">a gap of </w:t>
      </w:r>
      <w:r w:rsidRPr="0019190D">
        <w:rPr>
          <w:color w:val="000000"/>
          <w:sz w:val="22"/>
          <w:szCs w:val="22"/>
        </w:rPr>
        <w:t>almost $2 million</w:t>
      </w:r>
      <w:r w:rsidR="00657FBD">
        <w:rPr>
          <w:color w:val="000000"/>
          <w:sz w:val="22"/>
          <w:szCs w:val="22"/>
        </w:rPr>
        <w:t>,</w:t>
      </w:r>
      <w:r w:rsidRPr="0019190D">
        <w:rPr>
          <w:color w:val="000000"/>
          <w:sz w:val="22"/>
          <w:szCs w:val="22"/>
        </w:rPr>
        <w:t xml:space="preserve"> which was filled by deferring a part of the developer fee that would have been </w:t>
      </w:r>
      <w:r w:rsidR="00657FBD">
        <w:rPr>
          <w:color w:val="000000"/>
          <w:sz w:val="22"/>
          <w:szCs w:val="22"/>
        </w:rPr>
        <w:t>paid</w:t>
      </w:r>
      <w:r w:rsidRPr="0019190D">
        <w:rPr>
          <w:color w:val="000000"/>
          <w:sz w:val="22"/>
          <w:szCs w:val="22"/>
        </w:rPr>
        <w:t xml:space="preserve"> at the start of the project.</w:t>
      </w:r>
    </w:p>
    <w:p w:rsidR="00067955" w:rsidRPr="00166CA8" w:rsidRDefault="00067955" w:rsidP="00A04E96">
      <w:pPr>
        <w:spacing w:line="480" w:lineRule="auto"/>
      </w:pPr>
    </w:p>
    <w:p w:rsidR="00067955" w:rsidRPr="0019190D" w:rsidRDefault="00962E3E" w:rsidP="004F03A7">
      <w:pPr>
        <w:pStyle w:val="NormalWeb"/>
        <w:spacing w:before="0" w:beforeAutospacing="0" w:after="0" w:afterAutospacing="0" w:line="480" w:lineRule="auto"/>
        <w:ind w:firstLine="720"/>
        <w:rPr>
          <w:color w:val="000000"/>
          <w:sz w:val="22"/>
          <w:szCs w:val="22"/>
        </w:rPr>
      </w:pPr>
      <w:r w:rsidRPr="0019190D">
        <w:rPr>
          <w:color w:val="000000"/>
          <w:sz w:val="22"/>
          <w:szCs w:val="22"/>
        </w:rPr>
        <w:t xml:space="preserve">The impact that the Miller’s Court project has had on the Remington neighborhood is important to the revitalization efforts in Baltimore. </w:t>
      </w:r>
      <w:r w:rsidR="00836183">
        <w:rPr>
          <w:color w:val="000000"/>
          <w:sz w:val="22"/>
          <w:szCs w:val="22"/>
        </w:rPr>
        <w:t xml:space="preserve"> Development has increased </w:t>
      </w:r>
      <w:r w:rsidRPr="0019190D">
        <w:rPr>
          <w:color w:val="000000"/>
          <w:sz w:val="22"/>
          <w:szCs w:val="22"/>
        </w:rPr>
        <w:t xml:space="preserve">around the Miller’s Court site and vacant structures </w:t>
      </w:r>
      <w:r w:rsidR="00657FBD">
        <w:rPr>
          <w:color w:val="000000"/>
          <w:sz w:val="22"/>
          <w:szCs w:val="22"/>
        </w:rPr>
        <w:t>that</w:t>
      </w:r>
      <w:r w:rsidRPr="0019190D">
        <w:rPr>
          <w:color w:val="000000"/>
          <w:sz w:val="22"/>
          <w:szCs w:val="22"/>
        </w:rPr>
        <w:t xml:space="preserve"> once lined the streets are coming back to life. In the two year</w:t>
      </w:r>
      <w:r w:rsidR="00836183">
        <w:rPr>
          <w:color w:val="000000"/>
          <w:sz w:val="22"/>
          <w:szCs w:val="22"/>
        </w:rPr>
        <w:t>s</w:t>
      </w:r>
      <w:r w:rsidRPr="0019190D">
        <w:rPr>
          <w:color w:val="000000"/>
          <w:sz w:val="22"/>
          <w:szCs w:val="22"/>
        </w:rPr>
        <w:t xml:space="preserve"> before the Miller’s</w:t>
      </w:r>
      <w:r w:rsidR="00836183">
        <w:rPr>
          <w:color w:val="000000"/>
          <w:sz w:val="22"/>
          <w:szCs w:val="22"/>
        </w:rPr>
        <w:t>C</w:t>
      </w:r>
      <w:r w:rsidRPr="0019190D">
        <w:rPr>
          <w:color w:val="000000"/>
          <w:sz w:val="22"/>
          <w:szCs w:val="22"/>
        </w:rPr>
        <w:t>ourt site was reha</w:t>
      </w:r>
      <w:r w:rsidR="00836183">
        <w:rPr>
          <w:color w:val="000000"/>
          <w:sz w:val="22"/>
          <w:szCs w:val="22"/>
        </w:rPr>
        <w:t>bilitated</w:t>
      </w:r>
      <w:r w:rsidRPr="0019190D">
        <w:rPr>
          <w:color w:val="000000"/>
          <w:sz w:val="22"/>
          <w:szCs w:val="22"/>
        </w:rPr>
        <w:t>, there were only 2 residential permits issued for new residential properties in the neighborhood. By 2013, there were 17 new permits for residential properties.</w:t>
      </w:r>
      <w:r w:rsidRPr="0019190D">
        <w:rPr>
          <w:rStyle w:val="FootnoteReference"/>
          <w:color w:val="000000"/>
          <w:sz w:val="22"/>
          <w:szCs w:val="22"/>
        </w:rPr>
        <w:footnoteReference w:id="36"/>
      </w:r>
      <w:r w:rsidR="004F03A7" w:rsidRPr="00E8536D">
        <w:rPr>
          <w:color w:val="000000"/>
          <w:sz w:val="22"/>
          <w:szCs w:val="22"/>
        </w:rPr>
        <w:t xml:space="preserve"> The takeaways from this project</w:t>
      </w:r>
      <w:r w:rsidR="00836183">
        <w:rPr>
          <w:color w:val="000000"/>
          <w:sz w:val="22"/>
          <w:szCs w:val="22"/>
        </w:rPr>
        <w:t xml:space="preserve"> are</w:t>
      </w:r>
      <w:r w:rsidR="00657FBD">
        <w:rPr>
          <w:color w:val="000000"/>
          <w:sz w:val="22"/>
          <w:szCs w:val="22"/>
        </w:rPr>
        <w:t xml:space="preserve"> that the rehabilitation of just one </w:t>
      </w:r>
      <w:r w:rsidR="004F03A7" w:rsidRPr="00E8536D">
        <w:rPr>
          <w:color w:val="000000"/>
          <w:sz w:val="22"/>
          <w:szCs w:val="22"/>
        </w:rPr>
        <w:t xml:space="preserve">structure </w:t>
      </w:r>
      <w:r w:rsidR="00836183">
        <w:rPr>
          <w:color w:val="000000"/>
          <w:sz w:val="22"/>
          <w:szCs w:val="22"/>
        </w:rPr>
        <w:t xml:space="preserve">has made </w:t>
      </w:r>
      <w:r w:rsidR="007F3A54">
        <w:rPr>
          <w:color w:val="000000"/>
          <w:sz w:val="22"/>
          <w:szCs w:val="22"/>
        </w:rPr>
        <w:t xml:space="preserve">the neighborhood </w:t>
      </w:r>
      <w:r w:rsidR="00836183">
        <w:rPr>
          <w:color w:val="000000"/>
          <w:sz w:val="22"/>
          <w:szCs w:val="22"/>
        </w:rPr>
        <w:t>a desirable location for other developers, which would not have occurred without the t</w:t>
      </w:r>
      <w:r w:rsidR="004F03A7" w:rsidRPr="00E8536D">
        <w:rPr>
          <w:color w:val="000000"/>
          <w:sz w:val="22"/>
          <w:szCs w:val="22"/>
        </w:rPr>
        <w:t>ax credit</w:t>
      </w:r>
      <w:r w:rsidR="00836183">
        <w:rPr>
          <w:color w:val="000000"/>
          <w:sz w:val="22"/>
          <w:szCs w:val="22"/>
        </w:rPr>
        <w:t>s</w:t>
      </w:r>
      <w:r w:rsidR="004F03A7" w:rsidRPr="00E8536D">
        <w:rPr>
          <w:color w:val="000000"/>
          <w:sz w:val="22"/>
          <w:szCs w:val="22"/>
        </w:rPr>
        <w:t>.</w:t>
      </w:r>
    </w:p>
    <w:p w:rsidR="00067955" w:rsidRPr="0019190D" w:rsidRDefault="00067955" w:rsidP="00A04E96">
      <w:pPr>
        <w:pStyle w:val="NormalWeb"/>
        <w:spacing w:before="0" w:beforeAutospacing="0" w:after="0" w:afterAutospacing="0" w:line="480" w:lineRule="auto"/>
        <w:rPr>
          <w:color w:val="000000"/>
          <w:sz w:val="22"/>
          <w:szCs w:val="22"/>
        </w:rPr>
      </w:pPr>
    </w:p>
    <w:p w:rsidR="00067955" w:rsidRPr="0019190D" w:rsidRDefault="007A3E14" w:rsidP="004F03A7">
      <w:pPr>
        <w:pStyle w:val="NormalWeb"/>
        <w:spacing w:before="0" w:beforeAutospacing="0" w:after="0" w:afterAutospacing="0" w:line="480" w:lineRule="auto"/>
        <w:ind w:firstLine="720"/>
        <w:rPr>
          <w:sz w:val="22"/>
          <w:szCs w:val="22"/>
        </w:rPr>
      </w:pPr>
      <w:r w:rsidRPr="0019190D">
        <w:rPr>
          <w:color w:val="000000"/>
          <w:sz w:val="22"/>
          <w:szCs w:val="22"/>
        </w:rPr>
        <w:t xml:space="preserve">The National Park Seminary </w:t>
      </w:r>
      <w:r w:rsidR="007F3A54">
        <w:rPr>
          <w:color w:val="000000"/>
          <w:sz w:val="22"/>
          <w:szCs w:val="22"/>
        </w:rPr>
        <w:t xml:space="preserve">property </w:t>
      </w:r>
      <w:r w:rsidRPr="0019190D">
        <w:rPr>
          <w:color w:val="000000"/>
          <w:sz w:val="22"/>
          <w:szCs w:val="22"/>
        </w:rPr>
        <w:t>in Silver Spring, Maryland</w:t>
      </w:r>
      <w:r w:rsidR="00836183">
        <w:rPr>
          <w:color w:val="000000"/>
          <w:sz w:val="22"/>
          <w:szCs w:val="22"/>
        </w:rPr>
        <w:t>, is a</w:t>
      </w:r>
      <w:r w:rsidRPr="0019190D">
        <w:rPr>
          <w:color w:val="000000"/>
          <w:sz w:val="22"/>
          <w:szCs w:val="22"/>
        </w:rPr>
        <w:t xml:space="preserve"> 32.2 acre site</w:t>
      </w:r>
      <w:r w:rsidR="00836183">
        <w:rPr>
          <w:color w:val="000000"/>
          <w:sz w:val="22"/>
          <w:szCs w:val="22"/>
        </w:rPr>
        <w:t xml:space="preserve"> which sta</w:t>
      </w:r>
      <w:r w:rsidRPr="0019190D">
        <w:rPr>
          <w:color w:val="000000"/>
          <w:sz w:val="22"/>
          <w:szCs w:val="22"/>
        </w:rPr>
        <w:t>rted as a resort in 1887. In 1894, the resort was converted into a girl’s finishing school</w:t>
      </w:r>
      <w:r w:rsidR="007F3A54">
        <w:rPr>
          <w:color w:val="000000"/>
          <w:sz w:val="22"/>
          <w:szCs w:val="22"/>
        </w:rPr>
        <w:t>, which</w:t>
      </w:r>
      <w:r w:rsidRPr="0019190D">
        <w:rPr>
          <w:color w:val="000000"/>
          <w:sz w:val="22"/>
          <w:szCs w:val="22"/>
        </w:rPr>
        <w:t xml:space="preserve"> was expanded many times until 1927. During World War II, the Defense Department took the school over for use as a hospital</w:t>
      </w:r>
      <w:r w:rsidR="00836183">
        <w:rPr>
          <w:color w:val="000000"/>
          <w:sz w:val="22"/>
          <w:szCs w:val="22"/>
        </w:rPr>
        <w:t xml:space="preserve">, and it served as a rehabilitation </w:t>
      </w:r>
      <w:r w:rsidRPr="0019190D">
        <w:rPr>
          <w:color w:val="000000"/>
          <w:sz w:val="22"/>
          <w:szCs w:val="22"/>
        </w:rPr>
        <w:t>hospital for Veterans until 1978. The buildings were not used from 1978 until the land and 23 historic buildings w</w:t>
      </w:r>
      <w:r w:rsidR="00836183">
        <w:rPr>
          <w:color w:val="000000"/>
          <w:sz w:val="22"/>
          <w:szCs w:val="22"/>
        </w:rPr>
        <w:t>ere</w:t>
      </w:r>
      <w:r w:rsidRPr="0019190D">
        <w:rPr>
          <w:color w:val="000000"/>
          <w:sz w:val="22"/>
          <w:szCs w:val="22"/>
        </w:rPr>
        <w:t xml:space="preserve"> </w:t>
      </w:r>
      <w:r w:rsidR="007F3A54">
        <w:rPr>
          <w:color w:val="000000"/>
          <w:sz w:val="22"/>
          <w:szCs w:val="22"/>
        </w:rPr>
        <w:t xml:space="preserve">transferred </w:t>
      </w:r>
      <w:r w:rsidRPr="0019190D">
        <w:rPr>
          <w:color w:val="000000"/>
          <w:sz w:val="22"/>
          <w:szCs w:val="22"/>
        </w:rPr>
        <w:t xml:space="preserve">to the Alexander Company in 2004 </w:t>
      </w:r>
      <w:r w:rsidR="00836183">
        <w:rPr>
          <w:color w:val="000000"/>
          <w:sz w:val="22"/>
          <w:szCs w:val="22"/>
        </w:rPr>
        <w:t xml:space="preserve">as a consequence of a grass roots </w:t>
      </w:r>
      <w:r w:rsidR="007F3A54">
        <w:rPr>
          <w:color w:val="000000"/>
          <w:sz w:val="22"/>
          <w:szCs w:val="22"/>
        </w:rPr>
        <w:t xml:space="preserve">lobbying </w:t>
      </w:r>
      <w:r w:rsidR="00836183">
        <w:rPr>
          <w:color w:val="000000"/>
          <w:sz w:val="22"/>
          <w:szCs w:val="22"/>
        </w:rPr>
        <w:t xml:space="preserve">effort led </w:t>
      </w:r>
      <w:r w:rsidRPr="0019190D">
        <w:rPr>
          <w:color w:val="000000"/>
          <w:sz w:val="22"/>
          <w:szCs w:val="22"/>
        </w:rPr>
        <w:t xml:space="preserve">by </w:t>
      </w:r>
      <w:r w:rsidR="00836183">
        <w:rPr>
          <w:color w:val="000000"/>
          <w:sz w:val="22"/>
          <w:szCs w:val="22"/>
        </w:rPr>
        <w:t xml:space="preserve">citizens from the surrounding </w:t>
      </w:r>
      <w:r w:rsidRPr="0019190D">
        <w:rPr>
          <w:color w:val="000000"/>
          <w:sz w:val="22"/>
          <w:szCs w:val="22"/>
        </w:rPr>
        <w:t>neighborhood.</w:t>
      </w:r>
    </w:p>
    <w:p w:rsidR="007A3E14" w:rsidRDefault="007A3E14" w:rsidP="007A3E14"/>
    <w:p w:rsidR="007A3E14" w:rsidRDefault="007A3E14" w:rsidP="007A3E14">
      <w:pPr>
        <w:pStyle w:val="NormalWeb"/>
        <w:spacing w:before="0" w:beforeAutospacing="0" w:after="0" w:afterAutospacing="0"/>
      </w:pPr>
      <w:r>
        <w:rPr>
          <w:rFonts w:ascii="Arial" w:hAnsi="Arial" w:cs="Arial"/>
          <w:noProof/>
          <w:color w:val="000000"/>
          <w:sz w:val="22"/>
          <w:szCs w:val="22"/>
        </w:rPr>
        <w:drawing>
          <wp:inline distT="0" distB="0" distL="0" distR="0">
            <wp:extent cx="5410200" cy="2804707"/>
            <wp:effectExtent l="0" t="0" r="0" b="0"/>
            <wp:docPr id="7" name="Picture 7" descr="Screen Shot 2015-12-06 at 4.09.5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 Shot 2015-12-06 at 4.09.53 P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0404" cy="2825549"/>
                    </a:xfrm>
                    <a:prstGeom prst="rect">
                      <a:avLst/>
                    </a:prstGeom>
                    <a:noFill/>
                    <a:ln>
                      <a:noFill/>
                    </a:ln>
                  </pic:spPr>
                </pic:pic>
              </a:graphicData>
            </a:graphic>
          </wp:inline>
        </w:drawing>
      </w:r>
    </w:p>
    <w:p w:rsidR="001A4C4C" w:rsidRDefault="001A4C4C" w:rsidP="007A3E14">
      <w:pPr>
        <w:pStyle w:val="NormalWeb"/>
        <w:spacing w:before="0" w:beforeAutospacing="0" w:after="0" w:afterAutospacing="0"/>
      </w:pPr>
    </w:p>
    <w:p w:rsidR="001A4C4C" w:rsidRDefault="001A4C4C" w:rsidP="007A3E14">
      <w:pPr>
        <w:pStyle w:val="NormalWeb"/>
        <w:spacing w:before="0" w:beforeAutospacing="0" w:after="0" w:afterAutospacing="0"/>
      </w:pPr>
      <w:r>
        <w:t>Figure 4: Resort Building at National Park Seminary, Silver Spring, Maryland</w:t>
      </w:r>
      <w:r w:rsidR="00F952F6">
        <w:t>.</w:t>
      </w:r>
    </w:p>
    <w:p w:rsidR="000A5D38" w:rsidRDefault="000A5D38" w:rsidP="007A3E14">
      <w:pPr>
        <w:pStyle w:val="NormalWeb"/>
        <w:spacing w:before="0" w:beforeAutospacing="0" w:after="0" w:afterAutospacing="0"/>
      </w:pPr>
    </w:p>
    <w:p w:rsidR="007A3E14" w:rsidRDefault="007A3E14" w:rsidP="007A3E14"/>
    <w:p w:rsidR="00067955" w:rsidRPr="0019190D" w:rsidRDefault="007A3E14" w:rsidP="004F03A7">
      <w:pPr>
        <w:pStyle w:val="NormalWeb"/>
        <w:spacing w:before="0" w:beforeAutospacing="0" w:after="0" w:afterAutospacing="0" w:line="480" w:lineRule="auto"/>
        <w:ind w:firstLine="720"/>
        <w:rPr>
          <w:sz w:val="22"/>
          <w:szCs w:val="22"/>
        </w:rPr>
      </w:pPr>
      <w:r w:rsidRPr="0019190D">
        <w:rPr>
          <w:color w:val="000000"/>
          <w:sz w:val="22"/>
          <w:szCs w:val="22"/>
        </w:rPr>
        <w:t>The Alexander Company and EYA</w:t>
      </w:r>
      <w:r w:rsidR="007F3A54">
        <w:rPr>
          <w:color w:val="000000"/>
          <w:sz w:val="22"/>
          <w:szCs w:val="22"/>
        </w:rPr>
        <w:t>,</w:t>
      </w:r>
      <w:r w:rsidRPr="0019190D">
        <w:rPr>
          <w:color w:val="000000"/>
          <w:sz w:val="22"/>
          <w:szCs w:val="22"/>
        </w:rPr>
        <w:t xml:space="preserve"> LLC created a partnership to redevelop the Seminary land. The project cost $120 million </w:t>
      </w:r>
      <w:r w:rsidR="00800877">
        <w:rPr>
          <w:color w:val="000000"/>
          <w:sz w:val="22"/>
          <w:szCs w:val="22"/>
        </w:rPr>
        <w:t>and created</w:t>
      </w:r>
      <w:r w:rsidRPr="0019190D">
        <w:rPr>
          <w:color w:val="000000"/>
          <w:sz w:val="22"/>
          <w:szCs w:val="22"/>
        </w:rPr>
        <w:t xml:space="preserve"> 218 </w:t>
      </w:r>
      <w:r w:rsidR="00800877">
        <w:rPr>
          <w:color w:val="000000"/>
          <w:sz w:val="22"/>
          <w:szCs w:val="22"/>
        </w:rPr>
        <w:t xml:space="preserve">living </w:t>
      </w:r>
      <w:r w:rsidRPr="0019190D">
        <w:rPr>
          <w:color w:val="000000"/>
          <w:sz w:val="22"/>
          <w:szCs w:val="22"/>
        </w:rPr>
        <w:t>units. The first part of the proje</w:t>
      </w:r>
      <w:r w:rsidR="00480E37">
        <w:rPr>
          <w:color w:val="000000"/>
          <w:sz w:val="22"/>
          <w:szCs w:val="22"/>
        </w:rPr>
        <w:t>ct was to build 90 new townhouses</w:t>
      </w:r>
      <w:r w:rsidRPr="0019190D">
        <w:rPr>
          <w:color w:val="000000"/>
          <w:sz w:val="22"/>
          <w:szCs w:val="22"/>
        </w:rPr>
        <w:t xml:space="preserve"> on some of the land and sell those off. The style of these townhomes was meant to flow with the historic structures on the property. The original resort building was </w:t>
      </w:r>
      <w:r w:rsidR="00800877">
        <w:rPr>
          <w:color w:val="000000"/>
          <w:sz w:val="22"/>
          <w:szCs w:val="22"/>
        </w:rPr>
        <w:t xml:space="preserve">adapted as </w:t>
      </w:r>
      <w:r w:rsidRPr="0019190D">
        <w:rPr>
          <w:color w:val="000000"/>
          <w:sz w:val="22"/>
          <w:szCs w:val="22"/>
        </w:rPr>
        <w:t>condo</w:t>
      </w:r>
      <w:r w:rsidR="00800877">
        <w:rPr>
          <w:color w:val="000000"/>
          <w:sz w:val="22"/>
          <w:szCs w:val="22"/>
        </w:rPr>
        <w:t>minium</w:t>
      </w:r>
      <w:r w:rsidRPr="0019190D">
        <w:rPr>
          <w:color w:val="000000"/>
          <w:sz w:val="22"/>
          <w:szCs w:val="22"/>
        </w:rPr>
        <w:t>s and apartments. The ballroom in the building was also restored for event use. The sorority clubhouses that were built in the 1890s were rehab</w:t>
      </w:r>
      <w:r w:rsidR="00800877">
        <w:rPr>
          <w:color w:val="000000"/>
          <w:sz w:val="22"/>
          <w:szCs w:val="22"/>
        </w:rPr>
        <w:t>ilitated</w:t>
      </w:r>
      <w:r w:rsidRPr="0019190D">
        <w:rPr>
          <w:color w:val="000000"/>
          <w:sz w:val="22"/>
          <w:szCs w:val="22"/>
        </w:rPr>
        <w:t xml:space="preserve"> and sold as single family homes. Two easement</w:t>
      </w:r>
      <w:r w:rsidR="00800877">
        <w:rPr>
          <w:color w:val="000000"/>
          <w:sz w:val="22"/>
          <w:szCs w:val="22"/>
        </w:rPr>
        <w:t>s</w:t>
      </w:r>
      <w:r w:rsidRPr="0019190D">
        <w:rPr>
          <w:color w:val="000000"/>
          <w:sz w:val="22"/>
          <w:szCs w:val="22"/>
        </w:rPr>
        <w:t xml:space="preserve"> </w:t>
      </w:r>
      <w:r w:rsidR="00800877">
        <w:rPr>
          <w:color w:val="000000"/>
          <w:sz w:val="22"/>
          <w:szCs w:val="22"/>
        </w:rPr>
        <w:t xml:space="preserve">were </w:t>
      </w:r>
      <w:r w:rsidRPr="0019190D">
        <w:rPr>
          <w:color w:val="000000"/>
          <w:sz w:val="22"/>
          <w:szCs w:val="22"/>
        </w:rPr>
        <w:t>put on the property</w:t>
      </w:r>
      <w:r w:rsidR="00800877">
        <w:rPr>
          <w:color w:val="000000"/>
          <w:sz w:val="22"/>
          <w:szCs w:val="22"/>
        </w:rPr>
        <w:t xml:space="preserve">: </w:t>
      </w:r>
      <w:r w:rsidRPr="0019190D">
        <w:rPr>
          <w:color w:val="000000"/>
          <w:sz w:val="22"/>
          <w:szCs w:val="22"/>
        </w:rPr>
        <w:t xml:space="preserve">a conservation easement for the wooded area around a ravine and a preservation easement to </w:t>
      </w:r>
      <w:r w:rsidR="007F3A54">
        <w:rPr>
          <w:color w:val="000000"/>
          <w:sz w:val="22"/>
          <w:szCs w:val="22"/>
        </w:rPr>
        <w:t xml:space="preserve">maintain the historic character of </w:t>
      </w:r>
      <w:r w:rsidRPr="0019190D">
        <w:rPr>
          <w:color w:val="000000"/>
          <w:sz w:val="22"/>
          <w:szCs w:val="22"/>
        </w:rPr>
        <w:t>the Seminary grounds and structures. The other buildings on the property</w:t>
      </w:r>
      <w:r w:rsidR="00800877">
        <w:rPr>
          <w:color w:val="000000"/>
          <w:sz w:val="22"/>
          <w:szCs w:val="22"/>
        </w:rPr>
        <w:t>, including t</w:t>
      </w:r>
      <w:r w:rsidRPr="0019190D">
        <w:rPr>
          <w:color w:val="000000"/>
          <w:sz w:val="22"/>
          <w:szCs w:val="22"/>
        </w:rPr>
        <w:t>he gymnasium, power plant, carriage house, and carpentry shop</w:t>
      </w:r>
      <w:r w:rsidR="00800877">
        <w:rPr>
          <w:color w:val="000000"/>
          <w:sz w:val="22"/>
          <w:szCs w:val="22"/>
        </w:rPr>
        <w:t>,</w:t>
      </w:r>
      <w:r w:rsidRPr="0019190D">
        <w:rPr>
          <w:color w:val="000000"/>
          <w:sz w:val="22"/>
          <w:szCs w:val="22"/>
        </w:rPr>
        <w:t xml:space="preserve"> were all </w:t>
      </w:r>
      <w:r w:rsidR="00800877">
        <w:rPr>
          <w:color w:val="000000"/>
          <w:sz w:val="22"/>
          <w:szCs w:val="22"/>
        </w:rPr>
        <w:t xml:space="preserve">adapted for </w:t>
      </w:r>
      <w:r w:rsidR="007F3A54">
        <w:rPr>
          <w:color w:val="000000"/>
          <w:sz w:val="22"/>
          <w:szCs w:val="22"/>
        </w:rPr>
        <w:t xml:space="preserve">a total of </w:t>
      </w:r>
      <w:r w:rsidRPr="0019190D">
        <w:rPr>
          <w:color w:val="000000"/>
          <w:sz w:val="22"/>
          <w:szCs w:val="22"/>
        </w:rPr>
        <w:t xml:space="preserve">41 residential units. </w:t>
      </w:r>
      <w:r w:rsidR="00800877">
        <w:rPr>
          <w:color w:val="000000"/>
          <w:sz w:val="22"/>
          <w:szCs w:val="22"/>
        </w:rPr>
        <w:t xml:space="preserve">Partial financing for the project was provided by using </w:t>
      </w:r>
      <w:r w:rsidRPr="0019190D">
        <w:rPr>
          <w:color w:val="000000"/>
          <w:sz w:val="22"/>
          <w:szCs w:val="22"/>
        </w:rPr>
        <w:t xml:space="preserve">two federal tax credits, three state programs, one local </w:t>
      </w:r>
      <w:r w:rsidR="00800877">
        <w:rPr>
          <w:color w:val="000000"/>
          <w:sz w:val="22"/>
          <w:szCs w:val="22"/>
        </w:rPr>
        <w:t>program, and one grant</w:t>
      </w:r>
      <w:r w:rsidRPr="0019190D">
        <w:rPr>
          <w:color w:val="000000"/>
          <w:sz w:val="22"/>
          <w:szCs w:val="22"/>
        </w:rPr>
        <w:t>.</w:t>
      </w:r>
    </w:p>
    <w:p w:rsidR="007A3E14" w:rsidRDefault="007A3E14" w:rsidP="007A3E14"/>
    <w:p w:rsidR="007A3E14" w:rsidRDefault="007A3E14" w:rsidP="007A3E14">
      <w:pPr>
        <w:pStyle w:val="NormalWeb"/>
        <w:spacing w:before="0" w:beforeAutospacing="0" w:after="0" w:afterAutospacing="0"/>
      </w:pPr>
      <w:r>
        <w:rPr>
          <w:rFonts w:ascii="Arial" w:hAnsi="Arial" w:cs="Arial"/>
          <w:noProof/>
          <w:color w:val="000000"/>
          <w:sz w:val="22"/>
          <w:szCs w:val="22"/>
        </w:rPr>
        <w:drawing>
          <wp:inline distT="0" distB="0" distL="0" distR="0">
            <wp:extent cx="5324475" cy="3844350"/>
            <wp:effectExtent l="0" t="0" r="0" b="0"/>
            <wp:docPr id="6" name="Picture 6" descr="Screen Shot 2015-12-06 at 4.10.4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 Shot 2015-12-06 at 4.10.43 P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62800" cy="3872021"/>
                    </a:xfrm>
                    <a:prstGeom prst="rect">
                      <a:avLst/>
                    </a:prstGeom>
                    <a:noFill/>
                    <a:ln>
                      <a:noFill/>
                    </a:ln>
                  </pic:spPr>
                </pic:pic>
              </a:graphicData>
            </a:graphic>
          </wp:inline>
        </w:drawing>
      </w:r>
    </w:p>
    <w:p w:rsidR="001A4C4C" w:rsidRDefault="001A4C4C" w:rsidP="007A3E14">
      <w:pPr>
        <w:pStyle w:val="NormalWeb"/>
        <w:spacing w:before="0" w:beforeAutospacing="0" w:after="0" w:afterAutospacing="0"/>
      </w:pPr>
    </w:p>
    <w:p w:rsidR="001A4C4C" w:rsidRDefault="001A4C4C" w:rsidP="007A3E14">
      <w:pPr>
        <w:pStyle w:val="NormalWeb"/>
        <w:spacing w:before="0" w:beforeAutospacing="0" w:after="0" w:afterAutospacing="0"/>
      </w:pPr>
      <w:r>
        <w:t xml:space="preserve">Figure 5: </w:t>
      </w:r>
      <w:r w:rsidR="00800877">
        <w:t>T</w:t>
      </w:r>
      <w:r>
        <w:t>he Resort Building at National Park Seminary</w:t>
      </w:r>
      <w:r w:rsidR="00800877">
        <w:t xml:space="preserve"> </w:t>
      </w:r>
      <w:r w:rsidR="007F3A54">
        <w:t>b</w:t>
      </w:r>
      <w:r w:rsidR="00800877">
        <w:t>efore Rehabilitation</w:t>
      </w:r>
      <w:r w:rsidR="00F952F6">
        <w:t>.</w:t>
      </w:r>
    </w:p>
    <w:p w:rsidR="000A5D38" w:rsidRDefault="000A5D38" w:rsidP="007A3E14">
      <w:pPr>
        <w:pStyle w:val="NormalWeb"/>
        <w:spacing w:before="0" w:beforeAutospacing="0" w:after="0" w:afterAutospacing="0"/>
      </w:pPr>
    </w:p>
    <w:p w:rsidR="007A3E14" w:rsidRDefault="007A3E14" w:rsidP="007A3E14"/>
    <w:p w:rsidR="00067955" w:rsidRPr="0019190D" w:rsidRDefault="007A3E14" w:rsidP="004F03A7">
      <w:pPr>
        <w:pStyle w:val="NormalWeb"/>
        <w:spacing w:before="0" w:beforeAutospacing="0" w:after="0" w:afterAutospacing="0" w:line="480" w:lineRule="auto"/>
        <w:ind w:firstLine="720"/>
        <w:rPr>
          <w:sz w:val="22"/>
          <w:szCs w:val="22"/>
        </w:rPr>
      </w:pPr>
      <w:r w:rsidRPr="0019190D">
        <w:rPr>
          <w:color w:val="000000"/>
          <w:sz w:val="22"/>
          <w:szCs w:val="22"/>
        </w:rPr>
        <w:t xml:space="preserve">At the federal level, the Historic Preservation Tax Credit </w:t>
      </w:r>
      <w:r w:rsidR="00231ACC">
        <w:rPr>
          <w:color w:val="000000"/>
          <w:sz w:val="22"/>
          <w:szCs w:val="22"/>
        </w:rPr>
        <w:t>provided</w:t>
      </w:r>
      <w:r w:rsidRPr="0019190D">
        <w:rPr>
          <w:color w:val="000000"/>
          <w:sz w:val="22"/>
          <w:szCs w:val="22"/>
        </w:rPr>
        <w:t xml:space="preserve"> $4,501,239</w:t>
      </w:r>
      <w:r w:rsidR="007F3A54">
        <w:rPr>
          <w:color w:val="000000"/>
          <w:sz w:val="22"/>
          <w:szCs w:val="22"/>
        </w:rPr>
        <w:t>,</w:t>
      </w:r>
      <w:r w:rsidRPr="0019190D">
        <w:rPr>
          <w:color w:val="000000"/>
          <w:sz w:val="22"/>
          <w:szCs w:val="22"/>
        </w:rPr>
        <w:t xml:space="preserve"> </w:t>
      </w:r>
      <w:r w:rsidR="00800877">
        <w:rPr>
          <w:color w:val="000000"/>
          <w:sz w:val="22"/>
          <w:szCs w:val="22"/>
        </w:rPr>
        <w:t xml:space="preserve">and </w:t>
      </w:r>
      <w:r w:rsidRPr="0019190D">
        <w:rPr>
          <w:color w:val="000000"/>
          <w:sz w:val="22"/>
          <w:szCs w:val="22"/>
        </w:rPr>
        <w:t xml:space="preserve">the Low Income Housing Tax Credit </w:t>
      </w:r>
      <w:r w:rsidR="00231ACC">
        <w:rPr>
          <w:color w:val="000000"/>
          <w:sz w:val="22"/>
          <w:szCs w:val="22"/>
        </w:rPr>
        <w:t>contributed</w:t>
      </w:r>
      <w:r w:rsidRPr="0019190D">
        <w:rPr>
          <w:color w:val="000000"/>
          <w:sz w:val="22"/>
          <w:szCs w:val="22"/>
        </w:rPr>
        <w:t xml:space="preserve"> $8,875,350 towards the apartments and housing designed for low income, affordable housing. At the state level, the Maryland State Historic Preservation Tax Credit </w:t>
      </w:r>
      <w:r w:rsidR="00800877">
        <w:rPr>
          <w:color w:val="000000"/>
          <w:sz w:val="22"/>
          <w:szCs w:val="22"/>
        </w:rPr>
        <w:t xml:space="preserve">generated </w:t>
      </w:r>
      <w:r w:rsidRPr="0019190D">
        <w:rPr>
          <w:color w:val="000000"/>
          <w:sz w:val="22"/>
          <w:szCs w:val="22"/>
        </w:rPr>
        <w:t>$2,580,000</w:t>
      </w:r>
      <w:r w:rsidR="00800877">
        <w:rPr>
          <w:color w:val="000000"/>
          <w:sz w:val="22"/>
          <w:szCs w:val="22"/>
        </w:rPr>
        <w:t>; t</w:t>
      </w:r>
      <w:r w:rsidRPr="0019190D">
        <w:rPr>
          <w:color w:val="000000"/>
          <w:sz w:val="22"/>
          <w:szCs w:val="22"/>
        </w:rPr>
        <w:t xml:space="preserve">he Maryland State Historic Homeowner Tax Credit </w:t>
      </w:r>
      <w:r w:rsidR="00800877">
        <w:rPr>
          <w:color w:val="000000"/>
          <w:sz w:val="22"/>
          <w:szCs w:val="22"/>
        </w:rPr>
        <w:t xml:space="preserve">provided </w:t>
      </w:r>
      <w:r w:rsidRPr="0019190D">
        <w:rPr>
          <w:color w:val="000000"/>
          <w:sz w:val="22"/>
          <w:szCs w:val="22"/>
        </w:rPr>
        <w:t>$1.25 million</w:t>
      </w:r>
      <w:r w:rsidR="00800877">
        <w:rPr>
          <w:color w:val="000000"/>
          <w:sz w:val="22"/>
          <w:szCs w:val="22"/>
        </w:rPr>
        <w:t>;</w:t>
      </w:r>
      <w:r w:rsidRPr="0019190D">
        <w:rPr>
          <w:color w:val="000000"/>
          <w:sz w:val="22"/>
          <w:szCs w:val="22"/>
        </w:rPr>
        <w:t xml:space="preserve"> and the Maryland Department of the Environment granted $600,000 for the conservation of the wooded area. At the local level, Montgomery County gave $2 million toward the project. A</w:t>
      </w:r>
      <w:r w:rsidR="00800877">
        <w:rPr>
          <w:color w:val="000000"/>
          <w:sz w:val="22"/>
          <w:szCs w:val="22"/>
        </w:rPr>
        <w:t xml:space="preserve"> grant of $600,000 was awarded to the project through the </w:t>
      </w:r>
      <w:r w:rsidRPr="0019190D">
        <w:rPr>
          <w:color w:val="000000"/>
          <w:sz w:val="22"/>
          <w:szCs w:val="22"/>
        </w:rPr>
        <w:t xml:space="preserve">Save America’s Treasures </w:t>
      </w:r>
      <w:r w:rsidR="00800877">
        <w:rPr>
          <w:color w:val="000000"/>
          <w:sz w:val="22"/>
          <w:szCs w:val="22"/>
        </w:rPr>
        <w:t>program</w:t>
      </w:r>
      <w:r w:rsidRPr="0019190D">
        <w:rPr>
          <w:color w:val="000000"/>
          <w:sz w:val="22"/>
          <w:szCs w:val="22"/>
        </w:rPr>
        <w:t xml:space="preserve">. Since the project was </w:t>
      </w:r>
      <w:r w:rsidR="007F3A54">
        <w:rPr>
          <w:color w:val="000000"/>
          <w:sz w:val="22"/>
          <w:szCs w:val="22"/>
        </w:rPr>
        <w:t>carried out</w:t>
      </w:r>
      <w:r w:rsidRPr="0019190D">
        <w:rPr>
          <w:color w:val="000000"/>
          <w:sz w:val="22"/>
          <w:szCs w:val="22"/>
        </w:rPr>
        <w:t xml:space="preserve"> in </w:t>
      </w:r>
      <w:r w:rsidR="007F3A54">
        <w:rPr>
          <w:color w:val="000000"/>
          <w:sz w:val="22"/>
          <w:szCs w:val="22"/>
        </w:rPr>
        <w:t xml:space="preserve">multiple </w:t>
      </w:r>
      <w:r w:rsidRPr="0019190D">
        <w:rPr>
          <w:color w:val="000000"/>
          <w:sz w:val="22"/>
          <w:szCs w:val="22"/>
        </w:rPr>
        <w:t>stages the money from the sales of th</w:t>
      </w:r>
      <w:r w:rsidR="00800877">
        <w:rPr>
          <w:color w:val="000000"/>
          <w:sz w:val="22"/>
          <w:szCs w:val="22"/>
        </w:rPr>
        <w:t>e</w:t>
      </w:r>
      <w:r w:rsidRPr="0019190D">
        <w:rPr>
          <w:color w:val="000000"/>
          <w:sz w:val="22"/>
          <w:szCs w:val="22"/>
        </w:rPr>
        <w:t xml:space="preserve"> residential </w:t>
      </w:r>
      <w:r w:rsidR="00800877">
        <w:rPr>
          <w:color w:val="000000"/>
          <w:sz w:val="22"/>
          <w:szCs w:val="22"/>
        </w:rPr>
        <w:t xml:space="preserve">units </w:t>
      </w:r>
      <w:r w:rsidRPr="0019190D">
        <w:rPr>
          <w:color w:val="000000"/>
          <w:sz w:val="22"/>
          <w:szCs w:val="22"/>
        </w:rPr>
        <w:t>was used to cover other costs as the project continued.</w:t>
      </w:r>
    </w:p>
    <w:p w:rsidR="007A3E14" w:rsidRDefault="007A3E14" w:rsidP="007A3E14"/>
    <w:p w:rsidR="00067955" w:rsidRDefault="007A3E14" w:rsidP="00A04E96">
      <w:pPr>
        <w:pStyle w:val="NormalWeb"/>
        <w:spacing w:before="0" w:beforeAutospacing="0" w:after="0" w:afterAutospacing="0"/>
        <w:jc w:val="center"/>
      </w:pPr>
      <w:r>
        <w:rPr>
          <w:rFonts w:ascii="Arial" w:hAnsi="Arial" w:cs="Arial"/>
          <w:noProof/>
          <w:color w:val="000000"/>
          <w:sz w:val="22"/>
          <w:szCs w:val="22"/>
        </w:rPr>
        <w:drawing>
          <wp:inline distT="0" distB="0" distL="0" distR="0">
            <wp:extent cx="4124325" cy="6936350"/>
            <wp:effectExtent l="0" t="0" r="0" b="0"/>
            <wp:docPr id="5" name="Picture 5" descr="Screen Shot 2015-12-06 at 4.11.3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 Shot 2015-12-06 at 4.11.38 P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42355" cy="7134854"/>
                    </a:xfrm>
                    <a:prstGeom prst="rect">
                      <a:avLst/>
                    </a:prstGeom>
                    <a:noFill/>
                    <a:ln>
                      <a:noFill/>
                    </a:ln>
                  </pic:spPr>
                </pic:pic>
              </a:graphicData>
            </a:graphic>
          </wp:inline>
        </w:drawing>
      </w:r>
    </w:p>
    <w:p w:rsidR="001A4C4C" w:rsidRDefault="001A4C4C" w:rsidP="005C45DF">
      <w:pPr>
        <w:pStyle w:val="NormalWeb"/>
        <w:spacing w:before="0" w:beforeAutospacing="0" w:after="0" w:afterAutospacing="0"/>
      </w:pPr>
    </w:p>
    <w:p w:rsidR="001A4C4C" w:rsidRDefault="001A4C4C" w:rsidP="005C45DF">
      <w:pPr>
        <w:pStyle w:val="NormalWeb"/>
        <w:spacing w:before="0" w:beforeAutospacing="0" w:after="0" w:afterAutospacing="0"/>
      </w:pPr>
      <w:r>
        <w:t>Figure 6: Japanese Style Pagoda on National Park Seminary Site</w:t>
      </w:r>
      <w:r w:rsidR="00F952F6">
        <w:t>.</w:t>
      </w:r>
    </w:p>
    <w:p w:rsidR="007A3E14" w:rsidRDefault="007A3E14" w:rsidP="007A3E14"/>
    <w:p w:rsidR="00067955" w:rsidRPr="00166CA8" w:rsidRDefault="007A3E14" w:rsidP="004F03A7">
      <w:pPr>
        <w:pStyle w:val="NormalWeb"/>
        <w:spacing w:before="0" w:beforeAutospacing="0" w:after="0" w:afterAutospacing="0" w:line="480" w:lineRule="auto"/>
        <w:ind w:firstLine="720"/>
      </w:pPr>
      <w:r w:rsidRPr="0019190D">
        <w:rPr>
          <w:color w:val="000000"/>
          <w:sz w:val="22"/>
          <w:szCs w:val="22"/>
        </w:rPr>
        <w:t xml:space="preserve">The Seminary </w:t>
      </w:r>
      <w:r w:rsidR="0019190D">
        <w:rPr>
          <w:color w:val="000000"/>
          <w:sz w:val="22"/>
          <w:szCs w:val="22"/>
        </w:rPr>
        <w:t xml:space="preserve">property </w:t>
      </w:r>
      <w:r w:rsidRPr="0019190D">
        <w:rPr>
          <w:color w:val="000000"/>
          <w:sz w:val="22"/>
          <w:szCs w:val="22"/>
        </w:rPr>
        <w:t>suffere</w:t>
      </w:r>
      <w:r w:rsidR="00800877">
        <w:rPr>
          <w:color w:val="000000"/>
          <w:sz w:val="22"/>
          <w:szCs w:val="22"/>
        </w:rPr>
        <w:t xml:space="preserve">d severely from </w:t>
      </w:r>
      <w:r w:rsidRPr="0019190D">
        <w:rPr>
          <w:color w:val="000000"/>
          <w:sz w:val="22"/>
          <w:szCs w:val="22"/>
        </w:rPr>
        <w:t xml:space="preserve">neglect while in the </w:t>
      </w:r>
      <w:r w:rsidR="00800877">
        <w:rPr>
          <w:color w:val="000000"/>
          <w:sz w:val="22"/>
          <w:szCs w:val="22"/>
        </w:rPr>
        <w:t xml:space="preserve">hands of the </w:t>
      </w:r>
      <w:r w:rsidRPr="0019190D">
        <w:rPr>
          <w:color w:val="000000"/>
          <w:sz w:val="22"/>
          <w:szCs w:val="22"/>
        </w:rPr>
        <w:t>Department of Defense. But as of 2014, the property provid</w:t>
      </w:r>
      <w:r w:rsidR="006B1CE3">
        <w:rPr>
          <w:color w:val="000000"/>
          <w:sz w:val="22"/>
          <w:szCs w:val="22"/>
        </w:rPr>
        <w:t>ed</w:t>
      </w:r>
      <w:r w:rsidRPr="0019190D">
        <w:rPr>
          <w:color w:val="000000"/>
          <w:sz w:val="22"/>
          <w:szCs w:val="22"/>
        </w:rPr>
        <w:t xml:space="preserve"> $60 million in tax</w:t>
      </w:r>
      <w:r w:rsidR="006B1CE3">
        <w:rPr>
          <w:color w:val="000000"/>
          <w:sz w:val="22"/>
          <w:szCs w:val="22"/>
        </w:rPr>
        <w:t xml:space="preserve"> revenue</w:t>
      </w:r>
      <w:r w:rsidRPr="0019190D">
        <w:rPr>
          <w:color w:val="000000"/>
          <w:sz w:val="22"/>
          <w:szCs w:val="22"/>
        </w:rPr>
        <w:t xml:space="preserve"> </w:t>
      </w:r>
      <w:r w:rsidR="006B1CE3">
        <w:rPr>
          <w:color w:val="000000"/>
          <w:sz w:val="22"/>
          <w:szCs w:val="22"/>
        </w:rPr>
        <w:t xml:space="preserve">to </w:t>
      </w:r>
      <w:r w:rsidRPr="0019190D">
        <w:rPr>
          <w:color w:val="000000"/>
          <w:sz w:val="22"/>
          <w:szCs w:val="22"/>
        </w:rPr>
        <w:t xml:space="preserve">Montgomery County, Maryland. </w:t>
      </w:r>
      <w:r w:rsidR="006B1CE3">
        <w:rPr>
          <w:color w:val="000000"/>
          <w:sz w:val="22"/>
          <w:szCs w:val="22"/>
        </w:rPr>
        <w:t>N</w:t>
      </w:r>
      <w:r w:rsidRPr="0019190D">
        <w:rPr>
          <w:color w:val="000000"/>
          <w:sz w:val="22"/>
          <w:szCs w:val="22"/>
        </w:rPr>
        <w:t xml:space="preserve">ot only were a large stock of historic buildings preserved, but </w:t>
      </w:r>
      <w:r w:rsidR="007F3A54">
        <w:rPr>
          <w:color w:val="000000"/>
          <w:sz w:val="22"/>
          <w:szCs w:val="22"/>
        </w:rPr>
        <w:t>the tax base for the county was substantially enlarged</w:t>
      </w:r>
      <w:r w:rsidRPr="0019190D">
        <w:rPr>
          <w:color w:val="000000"/>
          <w:sz w:val="22"/>
          <w:szCs w:val="22"/>
        </w:rPr>
        <w:t>.</w:t>
      </w:r>
      <w:r w:rsidR="004F03A7">
        <w:rPr>
          <w:color w:val="000000"/>
          <w:sz w:val="22"/>
          <w:szCs w:val="22"/>
        </w:rPr>
        <w:t xml:space="preserve"> This project was a major undertaking for the development partners and would not have been feasible, due to its size, without tax credits to help bring equity to the project to help the rehabilitation work in each stage.</w:t>
      </w:r>
    </w:p>
    <w:p w:rsidR="00D1096B" w:rsidRPr="00A04E96" w:rsidRDefault="00D1096B" w:rsidP="00D1096B">
      <w:pPr>
        <w:pStyle w:val="Normal1"/>
        <w:spacing w:line="480" w:lineRule="auto"/>
        <w:rPr>
          <w:rFonts w:ascii="Times New Roman" w:hAnsi="Times New Roman" w:cs="Times New Roman"/>
        </w:rPr>
      </w:pPr>
    </w:p>
    <w:p w:rsidR="00D1096B" w:rsidRPr="00A04E96" w:rsidRDefault="005B609F" w:rsidP="00D1096B">
      <w:pPr>
        <w:pStyle w:val="Normal1"/>
        <w:spacing w:line="480" w:lineRule="auto"/>
        <w:rPr>
          <w:rFonts w:ascii="Times New Roman" w:hAnsi="Times New Roman" w:cs="Times New Roman"/>
        </w:rPr>
      </w:pPr>
      <w:r w:rsidRPr="00A04E96">
        <w:rPr>
          <w:rFonts w:ascii="Times New Roman" w:hAnsi="Times New Roman" w:cs="Times New Roman"/>
          <w:b/>
        </w:rPr>
        <w:t>Educational Materials for Tax Credit Projects</w:t>
      </w:r>
    </w:p>
    <w:p w:rsidR="00D1096B" w:rsidRPr="00A04E96" w:rsidRDefault="005B609F" w:rsidP="004F03A7">
      <w:pPr>
        <w:pStyle w:val="Normal1"/>
        <w:spacing w:line="480" w:lineRule="auto"/>
        <w:ind w:firstLine="720"/>
        <w:rPr>
          <w:rFonts w:ascii="Times New Roman" w:hAnsi="Times New Roman" w:cs="Times New Roman"/>
        </w:rPr>
      </w:pPr>
      <w:r w:rsidRPr="00A04E96">
        <w:rPr>
          <w:rFonts w:ascii="Times New Roman" w:hAnsi="Times New Roman" w:cs="Times New Roman"/>
        </w:rPr>
        <w:t>Information on Tax Credits is available on many different platforms. Finding information on how to use more than one is difficult to find</w:t>
      </w:r>
      <w:r w:rsidR="006B1CE3">
        <w:rPr>
          <w:rFonts w:ascii="Times New Roman" w:hAnsi="Times New Roman" w:cs="Times New Roman"/>
        </w:rPr>
        <w:t>, however</w:t>
      </w:r>
      <w:r w:rsidRPr="00A04E96">
        <w:rPr>
          <w:rFonts w:ascii="Times New Roman" w:hAnsi="Times New Roman" w:cs="Times New Roman"/>
        </w:rPr>
        <w:t xml:space="preserve">. </w:t>
      </w:r>
      <w:r w:rsidR="006B1CE3">
        <w:rPr>
          <w:rFonts w:ascii="Times New Roman" w:hAnsi="Times New Roman" w:cs="Times New Roman"/>
        </w:rPr>
        <w:t xml:space="preserve">The two programs highlighted here are </w:t>
      </w:r>
      <w:r w:rsidRPr="00A04E96">
        <w:rPr>
          <w:rFonts w:ascii="Times New Roman" w:hAnsi="Times New Roman" w:cs="Times New Roman"/>
        </w:rPr>
        <w:t>good examples o</w:t>
      </w:r>
      <w:r w:rsidR="006B1CE3">
        <w:rPr>
          <w:rFonts w:ascii="Times New Roman" w:hAnsi="Times New Roman" w:cs="Times New Roman"/>
        </w:rPr>
        <w:t xml:space="preserve">f the types of </w:t>
      </w:r>
      <w:r w:rsidRPr="00A04E96">
        <w:rPr>
          <w:rFonts w:ascii="Times New Roman" w:hAnsi="Times New Roman" w:cs="Times New Roman"/>
        </w:rPr>
        <w:t>educational material</w:t>
      </w:r>
      <w:r w:rsidR="006B1CE3">
        <w:rPr>
          <w:rFonts w:ascii="Times New Roman" w:hAnsi="Times New Roman" w:cs="Times New Roman"/>
        </w:rPr>
        <w:t>s currently available</w:t>
      </w:r>
      <w:r w:rsidRPr="00A04E96">
        <w:rPr>
          <w:rFonts w:ascii="Times New Roman" w:hAnsi="Times New Roman" w:cs="Times New Roman"/>
        </w:rPr>
        <w:t>.</w:t>
      </w:r>
    </w:p>
    <w:p w:rsidR="00D1096B" w:rsidRPr="00A04E96" w:rsidRDefault="00D1096B" w:rsidP="00D1096B">
      <w:pPr>
        <w:pStyle w:val="Normal1"/>
        <w:spacing w:line="480" w:lineRule="auto"/>
        <w:rPr>
          <w:rFonts w:ascii="Times New Roman" w:hAnsi="Times New Roman" w:cs="Times New Roman"/>
        </w:rPr>
      </w:pPr>
    </w:p>
    <w:p w:rsidR="00D1096B" w:rsidRPr="00A04E96" w:rsidRDefault="006B1CE3" w:rsidP="004F03A7">
      <w:pPr>
        <w:pStyle w:val="Normal1"/>
        <w:spacing w:line="480" w:lineRule="auto"/>
        <w:ind w:firstLine="720"/>
        <w:rPr>
          <w:rFonts w:ascii="Times New Roman" w:hAnsi="Times New Roman" w:cs="Times New Roman"/>
        </w:rPr>
      </w:pPr>
      <w:r>
        <w:rPr>
          <w:rFonts w:ascii="Times New Roman" w:hAnsi="Times New Roman" w:cs="Times New Roman"/>
        </w:rPr>
        <w:t xml:space="preserve">The government of </w:t>
      </w:r>
      <w:r w:rsidR="005B609F" w:rsidRPr="00A04E96">
        <w:rPr>
          <w:rFonts w:ascii="Times New Roman" w:hAnsi="Times New Roman" w:cs="Times New Roman"/>
        </w:rPr>
        <w:t>Montgomery County</w:t>
      </w:r>
      <w:r>
        <w:rPr>
          <w:rFonts w:ascii="Times New Roman" w:hAnsi="Times New Roman" w:cs="Times New Roman"/>
        </w:rPr>
        <w:t>,</w:t>
      </w:r>
      <w:r w:rsidR="005B609F" w:rsidRPr="00A04E96">
        <w:rPr>
          <w:rFonts w:ascii="Times New Roman" w:hAnsi="Times New Roman" w:cs="Times New Roman"/>
        </w:rPr>
        <w:t xml:space="preserve"> Maryland</w:t>
      </w:r>
      <w:r>
        <w:rPr>
          <w:rFonts w:ascii="Times New Roman" w:hAnsi="Times New Roman" w:cs="Times New Roman"/>
        </w:rPr>
        <w:t>,</w:t>
      </w:r>
      <w:r w:rsidR="005B609F" w:rsidRPr="00A04E96">
        <w:rPr>
          <w:rFonts w:ascii="Times New Roman" w:hAnsi="Times New Roman" w:cs="Times New Roman"/>
        </w:rPr>
        <w:t xml:space="preserve"> has published </w:t>
      </w:r>
      <w:r w:rsidR="002F7348" w:rsidRPr="005B609F">
        <w:rPr>
          <w:rFonts w:ascii="Times New Roman" w:hAnsi="Times New Roman" w:cs="Times New Roman"/>
        </w:rPr>
        <w:t>YouTube</w:t>
      </w:r>
      <w:r w:rsidR="005B609F" w:rsidRPr="00A04E96">
        <w:rPr>
          <w:rFonts w:ascii="Times New Roman" w:hAnsi="Times New Roman" w:cs="Times New Roman"/>
        </w:rPr>
        <w:t xml:space="preserve"> videos </w:t>
      </w:r>
      <w:r>
        <w:rPr>
          <w:rFonts w:ascii="Times New Roman" w:hAnsi="Times New Roman" w:cs="Times New Roman"/>
        </w:rPr>
        <w:t xml:space="preserve">demonstrating </w:t>
      </w:r>
      <w:r w:rsidR="005B609F" w:rsidRPr="00A04E96">
        <w:rPr>
          <w:rFonts w:ascii="Times New Roman" w:hAnsi="Times New Roman" w:cs="Times New Roman"/>
        </w:rPr>
        <w:t xml:space="preserve">how to use different services in the county. One of the videos </w:t>
      </w:r>
      <w:r w:rsidR="007F3A54">
        <w:rPr>
          <w:rFonts w:ascii="Times New Roman" w:hAnsi="Times New Roman" w:cs="Times New Roman"/>
        </w:rPr>
        <w:t>focuses</w:t>
      </w:r>
      <w:r w:rsidR="005B609F" w:rsidRPr="00A04E96">
        <w:rPr>
          <w:rFonts w:ascii="Times New Roman" w:hAnsi="Times New Roman" w:cs="Times New Roman"/>
        </w:rPr>
        <w:t xml:space="preserve"> on the county historic preservation tax credit</w:t>
      </w:r>
      <w:r>
        <w:rPr>
          <w:rFonts w:ascii="Times New Roman" w:hAnsi="Times New Roman" w:cs="Times New Roman"/>
        </w:rPr>
        <w:t xml:space="preserve">, which </w:t>
      </w:r>
      <w:r w:rsidR="005B609F" w:rsidRPr="00A04E96">
        <w:rPr>
          <w:rFonts w:ascii="Times New Roman" w:hAnsi="Times New Roman" w:cs="Times New Roman"/>
        </w:rPr>
        <w:t>was uploaded to YouTube in January of 2015. The video uses info</w:t>
      </w:r>
      <w:r>
        <w:rPr>
          <w:rFonts w:ascii="Times New Roman" w:hAnsi="Times New Roman" w:cs="Times New Roman"/>
        </w:rPr>
        <w:t>rmational</w:t>
      </w:r>
      <w:r w:rsidR="005B609F" w:rsidRPr="00A04E96">
        <w:rPr>
          <w:rFonts w:ascii="Times New Roman" w:hAnsi="Times New Roman" w:cs="Times New Roman"/>
        </w:rPr>
        <w:t xml:space="preserve"> graphics to </w:t>
      </w:r>
      <w:r>
        <w:rPr>
          <w:rFonts w:ascii="Times New Roman" w:hAnsi="Times New Roman" w:cs="Times New Roman"/>
        </w:rPr>
        <w:t xml:space="preserve">guide viewers in </w:t>
      </w:r>
      <w:r w:rsidR="005B609F" w:rsidRPr="00A04E96">
        <w:rPr>
          <w:rFonts w:ascii="Times New Roman" w:hAnsi="Times New Roman" w:cs="Times New Roman"/>
        </w:rPr>
        <w:t xml:space="preserve">how to </w:t>
      </w:r>
      <w:r>
        <w:rPr>
          <w:rFonts w:ascii="Times New Roman" w:hAnsi="Times New Roman" w:cs="Times New Roman"/>
        </w:rPr>
        <w:t xml:space="preserve">apply for </w:t>
      </w:r>
      <w:r w:rsidR="005B609F" w:rsidRPr="00A04E96">
        <w:rPr>
          <w:rFonts w:ascii="Times New Roman" w:hAnsi="Times New Roman" w:cs="Times New Roman"/>
        </w:rPr>
        <w:t xml:space="preserve">a 25 percent tax credit for the work that is done to rehabilitate a historic property. The </w:t>
      </w:r>
      <w:r>
        <w:rPr>
          <w:rFonts w:ascii="Times New Roman" w:hAnsi="Times New Roman" w:cs="Times New Roman"/>
        </w:rPr>
        <w:t>v</w:t>
      </w:r>
      <w:r w:rsidR="005B609F" w:rsidRPr="00A04E96">
        <w:rPr>
          <w:rFonts w:ascii="Times New Roman" w:hAnsi="Times New Roman" w:cs="Times New Roman"/>
        </w:rPr>
        <w:t xml:space="preserve">ideo showcases three </w:t>
      </w:r>
      <w:r>
        <w:rPr>
          <w:rFonts w:ascii="Times New Roman" w:hAnsi="Times New Roman" w:cs="Times New Roman"/>
        </w:rPr>
        <w:t>simple</w:t>
      </w:r>
      <w:r w:rsidR="005B609F" w:rsidRPr="00A04E96">
        <w:rPr>
          <w:rFonts w:ascii="Times New Roman" w:hAnsi="Times New Roman" w:cs="Times New Roman"/>
        </w:rPr>
        <w:t xml:space="preserve"> steps</w:t>
      </w:r>
      <w:r>
        <w:rPr>
          <w:rFonts w:ascii="Times New Roman" w:hAnsi="Times New Roman" w:cs="Times New Roman"/>
        </w:rPr>
        <w:t xml:space="preserve"> to take in order to meet the eligibility requirements</w:t>
      </w:r>
      <w:r w:rsidR="005B609F" w:rsidRPr="00A04E96">
        <w:rPr>
          <w:rFonts w:ascii="Times New Roman" w:hAnsi="Times New Roman" w:cs="Times New Roman"/>
        </w:rPr>
        <w:t xml:space="preserve">. Step one is </w:t>
      </w:r>
      <w:r>
        <w:rPr>
          <w:rFonts w:ascii="Times New Roman" w:hAnsi="Times New Roman" w:cs="Times New Roman"/>
        </w:rPr>
        <w:t xml:space="preserve">to </w:t>
      </w:r>
      <w:r w:rsidR="007F3A54">
        <w:rPr>
          <w:rFonts w:ascii="Times New Roman" w:hAnsi="Times New Roman" w:cs="Times New Roman"/>
        </w:rPr>
        <w:t xml:space="preserve">secure all required permits before </w:t>
      </w:r>
      <w:r>
        <w:rPr>
          <w:rFonts w:ascii="Times New Roman" w:hAnsi="Times New Roman" w:cs="Times New Roman"/>
        </w:rPr>
        <w:t>carry</w:t>
      </w:r>
      <w:r w:rsidR="007F3A54">
        <w:rPr>
          <w:rFonts w:ascii="Times New Roman" w:hAnsi="Times New Roman" w:cs="Times New Roman"/>
        </w:rPr>
        <w:t>ing</w:t>
      </w:r>
      <w:r>
        <w:rPr>
          <w:rFonts w:ascii="Times New Roman" w:hAnsi="Times New Roman" w:cs="Times New Roman"/>
        </w:rPr>
        <w:t xml:space="preserve"> out </w:t>
      </w:r>
      <w:r w:rsidR="005B609F" w:rsidRPr="00A04E96">
        <w:rPr>
          <w:rFonts w:ascii="Times New Roman" w:hAnsi="Times New Roman" w:cs="Times New Roman"/>
        </w:rPr>
        <w:t>the rehabilitation work</w:t>
      </w:r>
      <w:r>
        <w:rPr>
          <w:rFonts w:ascii="Times New Roman" w:hAnsi="Times New Roman" w:cs="Times New Roman"/>
        </w:rPr>
        <w:t>; t</w:t>
      </w:r>
      <w:r w:rsidR="005B609F" w:rsidRPr="00A04E96">
        <w:rPr>
          <w:rFonts w:ascii="Times New Roman" w:hAnsi="Times New Roman" w:cs="Times New Roman"/>
        </w:rPr>
        <w:t>he second</w:t>
      </w:r>
      <w:r w:rsidR="007F3A54">
        <w:rPr>
          <w:rFonts w:ascii="Times New Roman" w:hAnsi="Times New Roman" w:cs="Times New Roman"/>
        </w:rPr>
        <w:t xml:space="preserve"> phase</w:t>
      </w:r>
      <w:r w:rsidR="005B609F" w:rsidRPr="00A04E96">
        <w:rPr>
          <w:rFonts w:ascii="Times New Roman" w:hAnsi="Times New Roman" w:cs="Times New Roman"/>
        </w:rPr>
        <w:t xml:space="preserve"> is to document the </w:t>
      </w:r>
      <w:r>
        <w:rPr>
          <w:rFonts w:ascii="Times New Roman" w:hAnsi="Times New Roman" w:cs="Times New Roman"/>
        </w:rPr>
        <w:t xml:space="preserve">construction </w:t>
      </w:r>
      <w:r w:rsidR="005B609F" w:rsidRPr="00A04E96">
        <w:rPr>
          <w:rFonts w:ascii="Times New Roman" w:hAnsi="Times New Roman" w:cs="Times New Roman"/>
        </w:rPr>
        <w:t>work</w:t>
      </w:r>
      <w:r>
        <w:rPr>
          <w:rFonts w:ascii="Times New Roman" w:hAnsi="Times New Roman" w:cs="Times New Roman"/>
        </w:rPr>
        <w:t>; a</w:t>
      </w:r>
      <w:r w:rsidR="007F3A54">
        <w:rPr>
          <w:rFonts w:ascii="Times New Roman" w:hAnsi="Times New Roman" w:cs="Times New Roman"/>
        </w:rPr>
        <w:t xml:space="preserve">fter which an application </w:t>
      </w:r>
      <w:r w:rsidR="005B609F" w:rsidRPr="00A04E96">
        <w:rPr>
          <w:rFonts w:ascii="Times New Roman" w:hAnsi="Times New Roman" w:cs="Times New Roman"/>
        </w:rPr>
        <w:t>for the historic preservation tax credit</w:t>
      </w:r>
      <w:r w:rsidR="007F3A54">
        <w:rPr>
          <w:rFonts w:ascii="Times New Roman" w:hAnsi="Times New Roman" w:cs="Times New Roman"/>
        </w:rPr>
        <w:t xml:space="preserve"> must be submitted to the County</w:t>
      </w:r>
      <w:r w:rsidR="005B609F" w:rsidRPr="00A04E96">
        <w:rPr>
          <w:rFonts w:ascii="Times New Roman" w:hAnsi="Times New Roman" w:cs="Times New Roman"/>
        </w:rPr>
        <w:t xml:space="preserve">. The video also </w:t>
      </w:r>
      <w:r>
        <w:rPr>
          <w:rFonts w:ascii="Times New Roman" w:hAnsi="Times New Roman" w:cs="Times New Roman"/>
        </w:rPr>
        <w:t xml:space="preserve">advises the viewer </w:t>
      </w:r>
      <w:r w:rsidR="005B609F" w:rsidRPr="00A04E96">
        <w:rPr>
          <w:rFonts w:ascii="Times New Roman" w:hAnsi="Times New Roman" w:cs="Times New Roman"/>
        </w:rPr>
        <w:t xml:space="preserve">to contact the Historic Preservation Office </w:t>
      </w:r>
      <w:r w:rsidR="007F3A54">
        <w:rPr>
          <w:rFonts w:ascii="Times New Roman" w:hAnsi="Times New Roman" w:cs="Times New Roman"/>
        </w:rPr>
        <w:t>with</w:t>
      </w:r>
      <w:r w:rsidR="005B609F" w:rsidRPr="00A04E96">
        <w:rPr>
          <w:rFonts w:ascii="Times New Roman" w:hAnsi="Times New Roman" w:cs="Times New Roman"/>
        </w:rPr>
        <w:t xml:space="preserve"> any questions. </w:t>
      </w:r>
      <w:r>
        <w:rPr>
          <w:rFonts w:ascii="Times New Roman" w:hAnsi="Times New Roman" w:cs="Times New Roman"/>
        </w:rPr>
        <w:t xml:space="preserve">The presentation concludes by </w:t>
      </w:r>
      <w:r w:rsidR="007F3A54">
        <w:rPr>
          <w:rFonts w:ascii="Times New Roman" w:hAnsi="Times New Roman" w:cs="Times New Roman"/>
        </w:rPr>
        <w:t xml:space="preserve">pointing out </w:t>
      </w:r>
      <w:r>
        <w:rPr>
          <w:rFonts w:ascii="Times New Roman" w:hAnsi="Times New Roman" w:cs="Times New Roman"/>
        </w:rPr>
        <w:t>the existence</w:t>
      </w:r>
      <w:r w:rsidR="005B609F" w:rsidRPr="00A04E96">
        <w:rPr>
          <w:rFonts w:ascii="Times New Roman" w:hAnsi="Times New Roman" w:cs="Times New Roman"/>
        </w:rPr>
        <w:t xml:space="preserve"> of the State Historic Preservation Credit, but </w:t>
      </w:r>
      <w:r>
        <w:rPr>
          <w:rFonts w:ascii="Times New Roman" w:hAnsi="Times New Roman" w:cs="Times New Roman"/>
        </w:rPr>
        <w:t xml:space="preserve">directs interested parties </w:t>
      </w:r>
      <w:r w:rsidR="005B609F" w:rsidRPr="00A04E96">
        <w:rPr>
          <w:rFonts w:ascii="Times New Roman" w:hAnsi="Times New Roman" w:cs="Times New Roman"/>
        </w:rPr>
        <w:t>to contact Montgomery County for more information on the state credit.</w:t>
      </w:r>
      <w:r w:rsidR="005B609F" w:rsidRPr="00A04E96">
        <w:rPr>
          <w:rFonts w:ascii="Times New Roman" w:hAnsi="Times New Roman" w:cs="Times New Roman"/>
          <w:vertAlign w:val="superscript"/>
        </w:rPr>
        <w:footnoteReference w:id="37"/>
      </w:r>
    </w:p>
    <w:p w:rsidR="00D1096B" w:rsidRPr="00A04E96" w:rsidRDefault="00D1096B" w:rsidP="00D1096B">
      <w:pPr>
        <w:pStyle w:val="Normal1"/>
        <w:spacing w:line="480" w:lineRule="auto"/>
        <w:rPr>
          <w:rFonts w:ascii="Times New Roman" w:hAnsi="Times New Roman" w:cs="Times New Roman"/>
        </w:rPr>
      </w:pPr>
    </w:p>
    <w:p w:rsidR="00D1096B" w:rsidRPr="00A04E96" w:rsidRDefault="005B609F" w:rsidP="004F03A7">
      <w:pPr>
        <w:pStyle w:val="Normal1"/>
        <w:spacing w:line="480" w:lineRule="auto"/>
        <w:ind w:firstLine="720"/>
        <w:rPr>
          <w:rFonts w:ascii="Times New Roman" w:hAnsi="Times New Roman" w:cs="Times New Roman"/>
        </w:rPr>
      </w:pPr>
      <w:r w:rsidRPr="00A04E96">
        <w:rPr>
          <w:rFonts w:ascii="Times New Roman" w:hAnsi="Times New Roman" w:cs="Times New Roman"/>
        </w:rPr>
        <w:t>The Montgomery County video</w:t>
      </w:r>
      <w:r w:rsidR="006B1CE3">
        <w:rPr>
          <w:rFonts w:ascii="Times New Roman" w:hAnsi="Times New Roman" w:cs="Times New Roman"/>
        </w:rPr>
        <w:t xml:space="preserve"> </w:t>
      </w:r>
      <w:r w:rsidRPr="00A04E96">
        <w:rPr>
          <w:rFonts w:ascii="Times New Roman" w:hAnsi="Times New Roman" w:cs="Times New Roman"/>
        </w:rPr>
        <w:t xml:space="preserve">has </w:t>
      </w:r>
      <w:r w:rsidR="006B1CE3">
        <w:rPr>
          <w:rFonts w:ascii="Times New Roman" w:hAnsi="Times New Roman" w:cs="Times New Roman"/>
        </w:rPr>
        <w:t xml:space="preserve">had only </w:t>
      </w:r>
      <w:r w:rsidRPr="00A04E96">
        <w:rPr>
          <w:rFonts w:ascii="Times New Roman" w:hAnsi="Times New Roman" w:cs="Times New Roman"/>
        </w:rPr>
        <w:t>270 views</w:t>
      </w:r>
      <w:r w:rsidR="001271BE">
        <w:rPr>
          <w:rFonts w:ascii="Times New Roman" w:hAnsi="Times New Roman" w:cs="Times New Roman"/>
        </w:rPr>
        <w:t xml:space="preserve"> in 11 months</w:t>
      </w:r>
      <w:r w:rsidRPr="00A04E96">
        <w:rPr>
          <w:rFonts w:ascii="Times New Roman" w:hAnsi="Times New Roman" w:cs="Times New Roman"/>
        </w:rPr>
        <w:t>, so the type of audience the video is reaching</w:t>
      </w:r>
      <w:r w:rsidR="001271BE">
        <w:rPr>
          <w:rFonts w:ascii="Times New Roman" w:hAnsi="Times New Roman" w:cs="Times New Roman"/>
        </w:rPr>
        <w:t xml:space="preserve"> is unclear</w:t>
      </w:r>
      <w:r w:rsidRPr="00A04E96">
        <w:rPr>
          <w:rFonts w:ascii="Times New Roman" w:hAnsi="Times New Roman" w:cs="Times New Roman"/>
        </w:rPr>
        <w:t xml:space="preserve">. </w:t>
      </w:r>
      <w:r w:rsidR="001271BE">
        <w:rPr>
          <w:rFonts w:ascii="Times New Roman" w:hAnsi="Times New Roman" w:cs="Times New Roman"/>
        </w:rPr>
        <w:t>The length of th</w:t>
      </w:r>
      <w:r w:rsidR="002C1372">
        <w:rPr>
          <w:rFonts w:ascii="Times New Roman" w:hAnsi="Times New Roman" w:cs="Times New Roman"/>
        </w:rPr>
        <w:t xml:space="preserve">e video </w:t>
      </w:r>
      <w:r w:rsidRPr="00A04E96">
        <w:rPr>
          <w:rFonts w:ascii="Times New Roman" w:hAnsi="Times New Roman" w:cs="Times New Roman"/>
        </w:rPr>
        <w:t xml:space="preserve">is good for people who want something quick and easy to follow, but </w:t>
      </w:r>
      <w:r w:rsidR="001271BE">
        <w:rPr>
          <w:rFonts w:ascii="Times New Roman" w:hAnsi="Times New Roman" w:cs="Times New Roman"/>
        </w:rPr>
        <w:t xml:space="preserve">it </w:t>
      </w:r>
      <w:r w:rsidRPr="00A04E96">
        <w:rPr>
          <w:rFonts w:ascii="Times New Roman" w:hAnsi="Times New Roman" w:cs="Times New Roman"/>
        </w:rPr>
        <w:t xml:space="preserve">does not </w:t>
      </w:r>
      <w:r w:rsidR="001271BE">
        <w:rPr>
          <w:rFonts w:ascii="Times New Roman" w:hAnsi="Times New Roman" w:cs="Times New Roman"/>
        </w:rPr>
        <w:t>provide</w:t>
      </w:r>
      <w:r w:rsidRPr="00A04E96">
        <w:rPr>
          <w:rFonts w:ascii="Times New Roman" w:hAnsi="Times New Roman" w:cs="Times New Roman"/>
        </w:rPr>
        <w:t xml:space="preserve"> a lot of detail. Overall, it </w:t>
      </w:r>
      <w:r w:rsidR="002C1372">
        <w:rPr>
          <w:rFonts w:ascii="Times New Roman" w:hAnsi="Times New Roman" w:cs="Times New Roman"/>
        </w:rPr>
        <w:t>appears to be a viable m</w:t>
      </w:r>
      <w:r w:rsidRPr="00A04E96">
        <w:rPr>
          <w:rFonts w:ascii="Times New Roman" w:hAnsi="Times New Roman" w:cs="Times New Roman"/>
        </w:rPr>
        <w:t xml:space="preserve">ethod to </w:t>
      </w:r>
      <w:r w:rsidR="001271BE">
        <w:rPr>
          <w:rFonts w:ascii="Times New Roman" w:hAnsi="Times New Roman" w:cs="Times New Roman"/>
        </w:rPr>
        <w:t xml:space="preserve">alert the public to the existence of the tax credit program and to direct them </w:t>
      </w:r>
      <w:r w:rsidRPr="00A04E96">
        <w:rPr>
          <w:rFonts w:ascii="Times New Roman" w:hAnsi="Times New Roman" w:cs="Times New Roman"/>
        </w:rPr>
        <w:t>to contact the Montgomery County Historic Preservation Office for details.</w:t>
      </w:r>
    </w:p>
    <w:p w:rsidR="00D1096B" w:rsidRDefault="00D1096B" w:rsidP="00D1096B">
      <w:pPr>
        <w:pStyle w:val="Normal1"/>
        <w:spacing w:line="480" w:lineRule="auto"/>
        <w:rPr>
          <w:rFonts w:ascii="Times New Roman" w:hAnsi="Times New Roman" w:cs="Times New Roman"/>
        </w:rPr>
      </w:pPr>
    </w:p>
    <w:p w:rsidR="000B0E40" w:rsidRDefault="000B0E40" w:rsidP="004F03A7">
      <w:pPr>
        <w:pStyle w:val="Normal1"/>
        <w:spacing w:line="480" w:lineRule="auto"/>
        <w:ind w:firstLine="720"/>
        <w:rPr>
          <w:rFonts w:ascii="Times New Roman" w:hAnsi="Times New Roman" w:cs="Times New Roman"/>
        </w:rPr>
      </w:pPr>
      <w:r>
        <w:rPr>
          <w:rFonts w:ascii="Times New Roman" w:hAnsi="Times New Roman" w:cs="Times New Roman"/>
        </w:rPr>
        <w:t xml:space="preserve">The District of Columbia </w:t>
      </w:r>
      <w:r w:rsidR="002C1372">
        <w:rPr>
          <w:rFonts w:ascii="Times New Roman" w:hAnsi="Times New Roman" w:cs="Times New Roman"/>
        </w:rPr>
        <w:t xml:space="preserve">government </w:t>
      </w:r>
      <w:r w:rsidR="001271BE">
        <w:rPr>
          <w:rFonts w:ascii="Times New Roman" w:hAnsi="Times New Roman" w:cs="Times New Roman"/>
        </w:rPr>
        <w:t xml:space="preserve">prepared </w:t>
      </w:r>
      <w:r>
        <w:rPr>
          <w:rFonts w:ascii="Times New Roman" w:hAnsi="Times New Roman" w:cs="Times New Roman"/>
        </w:rPr>
        <w:t>educational material on mixing HPTC and LIHTC federal credit</w:t>
      </w:r>
      <w:r w:rsidR="001271BE">
        <w:rPr>
          <w:rFonts w:ascii="Times New Roman" w:hAnsi="Times New Roman" w:cs="Times New Roman"/>
        </w:rPr>
        <w:t xml:space="preserve"> which was made available </w:t>
      </w:r>
      <w:r>
        <w:rPr>
          <w:rFonts w:ascii="Times New Roman" w:hAnsi="Times New Roman" w:cs="Times New Roman"/>
        </w:rPr>
        <w:t xml:space="preserve">in August 2015. </w:t>
      </w:r>
      <w:r w:rsidR="00A04E96">
        <w:rPr>
          <w:rFonts w:ascii="Times New Roman" w:hAnsi="Times New Roman" w:cs="Times New Roman"/>
        </w:rPr>
        <w:t xml:space="preserve">The report </w:t>
      </w:r>
      <w:r w:rsidR="002C1372">
        <w:rPr>
          <w:rFonts w:ascii="Times New Roman" w:hAnsi="Times New Roman" w:cs="Times New Roman"/>
        </w:rPr>
        <w:t>demonstrates</w:t>
      </w:r>
      <w:r w:rsidR="00A04E96">
        <w:rPr>
          <w:rFonts w:ascii="Times New Roman" w:hAnsi="Times New Roman" w:cs="Times New Roman"/>
        </w:rPr>
        <w:t xml:space="preserve"> how projects in the District can use the two federal tax credits and </w:t>
      </w:r>
      <w:r w:rsidR="001271BE">
        <w:rPr>
          <w:rFonts w:ascii="Times New Roman" w:hAnsi="Times New Roman" w:cs="Times New Roman"/>
        </w:rPr>
        <w:t>offers</w:t>
      </w:r>
      <w:r w:rsidR="00A04E96">
        <w:rPr>
          <w:rFonts w:ascii="Times New Roman" w:hAnsi="Times New Roman" w:cs="Times New Roman"/>
        </w:rPr>
        <w:t xml:space="preserve"> case studies on projects that have already </w:t>
      </w:r>
      <w:r w:rsidR="001271BE">
        <w:rPr>
          <w:rFonts w:ascii="Times New Roman" w:hAnsi="Times New Roman" w:cs="Times New Roman"/>
        </w:rPr>
        <w:t>combined the credits successfully</w:t>
      </w:r>
      <w:r w:rsidR="00A04E96">
        <w:rPr>
          <w:rFonts w:ascii="Times New Roman" w:hAnsi="Times New Roman" w:cs="Times New Roman"/>
        </w:rPr>
        <w:t>.</w:t>
      </w:r>
      <w:r w:rsidR="00D352EF">
        <w:rPr>
          <w:rFonts w:ascii="Times New Roman" w:hAnsi="Times New Roman" w:cs="Times New Roman"/>
        </w:rPr>
        <w:t xml:space="preserve"> The study goes through each of the case studies </w:t>
      </w:r>
      <w:r w:rsidR="001271BE">
        <w:rPr>
          <w:rFonts w:ascii="Times New Roman" w:hAnsi="Times New Roman" w:cs="Times New Roman"/>
        </w:rPr>
        <w:t xml:space="preserve">and </w:t>
      </w:r>
      <w:r w:rsidR="00D352EF">
        <w:rPr>
          <w:rFonts w:ascii="Times New Roman" w:hAnsi="Times New Roman" w:cs="Times New Roman"/>
        </w:rPr>
        <w:t>highlight</w:t>
      </w:r>
      <w:r w:rsidR="002C1372">
        <w:rPr>
          <w:rFonts w:ascii="Times New Roman" w:hAnsi="Times New Roman" w:cs="Times New Roman"/>
        </w:rPr>
        <w:t>s</w:t>
      </w:r>
      <w:r w:rsidR="00D352EF">
        <w:rPr>
          <w:rFonts w:ascii="Times New Roman" w:hAnsi="Times New Roman" w:cs="Times New Roman"/>
        </w:rPr>
        <w:t xml:space="preserve"> how the projects would not have succeeded if both tax credits were not included in the deal. Also in the report is a statement that only 20 projects have used the combined tax credits</w:t>
      </w:r>
      <w:r w:rsidR="001271BE">
        <w:rPr>
          <w:rFonts w:ascii="Times New Roman" w:hAnsi="Times New Roman" w:cs="Times New Roman"/>
        </w:rPr>
        <w:t xml:space="preserve">, </w:t>
      </w:r>
      <w:r w:rsidR="002C1372">
        <w:rPr>
          <w:rFonts w:ascii="Times New Roman" w:hAnsi="Times New Roman" w:cs="Times New Roman"/>
        </w:rPr>
        <w:t xml:space="preserve">however, </w:t>
      </w:r>
      <w:r w:rsidR="001271BE">
        <w:rPr>
          <w:rFonts w:ascii="Times New Roman" w:hAnsi="Times New Roman" w:cs="Times New Roman"/>
        </w:rPr>
        <w:t xml:space="preserve">and that </w:t>
      </w:r>
      <w:r w:rsidR="00D352EF">
        <w:rPr>
          <w:rFonts w:ascii="Times New Roman" w:hAnsi="Times New Roman" w:cs="Times New Roman"/>
        </w:rPr>
        <w:t xml:space="preserve">many more could use these combined programs to receive needed equity for their projects. The planning office estimated </w:t>
      </w:r>
      <w:r w:rsidR="002C1372">
        <w:rPr>
          <w:rFonts w:ascii="Times New Roman" w:hAnsi="Times New Roman" w:cs="Times New Roman"/>
        </w:rPr>
        <w:t xml:space="preserve">that </w:t>
      </w:r>
      <w:r w:rsidR="00D352EF">
        <w:rPr>
          <w:rFonts w:ascii="Times New Roman" w:hAnsi="Times New Roman" w:cs="Times New Roman"/>
        </w:rPr>
        <w:t xml:space="preserve">at least 220 more projects could </w:t>
      </w:r>
      <w:r w:rsidR="002C1372">
        <w:rPr>
          <w:rFonts w:ascii="Times New Roman" w:hAnsi="Times New Roman" w:cs="Times New Roman"/>
        </w:rPr>
        <w:t>be undertaken</w:t>
      </w:r>
      <w:r w:rsidR="00D352EF">
        <w:rPr>
          <w:rFonts w:ascii="Times New Roman" w:hAnsi="Times New Roman" w:cs="Times New Roman"/>
        </w:rPr>
        <w:t xml:space="preserve"> in the District by combining the two tax credit programs.</w:t>
      </w:r>
      <w:r w:rsidR="00A04E96">
        <w:rPr>
          <w:rStyle w:val="FootnoteReference"/>
          <w:rFonts w:ascii="Times New Roman" w:hAnsi="Times New Roman" w:cs="Times New Roman"/>
        </w:rPr>
        <w:footnoteReference w:id="38"/>
      </w:r>
    </w:p>
    <w:p w:rsidR="00853581" w:rsidRDefault="00853581" w:rsidP="00D1096B">
      <w:pPr>
        <w:pStyle w:val="Normal1"/>
        <w:spacing w:line="480" w:lineRule="auto"/>
        <w:rPr>
          <w:rFonts w:ascii="Times New Roman" w:hAnsi="Times New Roman" w:cs="Times New Roman"/>
        </w:rPr>
      </w:pPr>
    </w:p>
    <w:p w:rsidR="00853581" w:rsidRDefault="00853581" w:rsidP="004F03A7">
      <w:pPr>
        <w:pStyle w:val="Normal1"/>
        <w:spacing w:line="480" w:lineRule="auto"/>
        <w:ind w:firstLine="720"/>
        <w:rPr>
          <w:rFonts w:ascii="Times New Roman" w:hAnsi="Times New Roman" w:cs="Times New Roman"/>
        </w:rPr>
      </w:pPr>
      <w:r>
        <w:rPr>
          <w:rFonts w:ascii="Times New Roman" w:hAnsi="Times New Roman" w:cs="Times New Roman"/>
        </w:rPr>
        <w:t xml:space="preserve">The District example is well written and informative for developers who want to use both tax credits, </w:t>
      </w:r>
      <w:r w:rsidR="001271BE">
        <w:rPr>
          <w:rFonts w:ascii="Times New Roman" w:hAnsi="Times New Roman" w:cs="Times New Roman"/>
        </w:rPr>
        <w:t>but</w:t>
      </w:r>
      <w:r>
        <w:rPr>
          <w:rFonts w:ascii="Times New Roman" w:hAnsi="Times New Roman" w:cs="Times New Roman"/>
        </w:rPr>
        <w:t xml:space="preserve"> it does not </w:t>
      </w:r>
      <w:r w:rsidR="002C1372">
        <w:rPr>
          <w:rFonts w:ascii="Times New Roman" w:hAnsi="Times New Roman" w:cs="Times New Roman"/>
        </w:rPr>
        <w:t>enumerate</w:t>
      </w:r>
      <w:r>
        <w:rPr>
          <w:rFonts w:ascii="Times New Roman" w:hAnsi="Times New Roman" w:cs="Times New Roman"/>
        </w:rPr>
        <w:t xml:space="preserve"> any other sources that could be added to projects </w:t>
      </w:r>
      <w:r w:rsidR="001271BE">
        <w:rPr>
          <w:rFonts w:ascii="Times New Roman" w:hAnsi="Times New Roman" w:cs="Times New Roman"/>
        </w:rPr>
        <w:t>to obtain</w:t>
      </w:r>
      <w:r>
        <w:rPr>
          <w:rFonts w:ascii="Times New Roman" w:hAnsi="Times New Roman" w:cs="Times New Roman"/>
        </w:rPr>
        <w:t xml:space="preserve"> additional equity. </w:t>
      </w:r>
      <w:r w:rsidR="001271BE">
        <w:rPr>
          <w:rFonts w:ascii="Times New Roman" w:hAnsi="Times New Roman" w:cs="Times New Roman"/>
        </w:rPr>
        <w:t>I</w:t>
      </w:r>
      <w:r>
        <w:rPr>
          <w:rFonts w:ascii="Times New Roman" w:hAnsi="Times New Roman" w:cs="Times New Roman"/>
        </w:rPr>
        <w:t xml:space="preserve">t is </w:t>
      </w:r>
      <w:r w:rsidR="001271BE">
        <w:rPr>
          <w:rFonts w:ascii="Times New Roman" w:hAnsi="Times New Roman" w:cs="Times New Roman"/>
        </w:rPr>
        <w:t xml:space="preserve">also apparently </w:t>
      </w:r>
      <w:r>
        <w:rPr>
          <w:rFonts w:ascii="Times New Roman" w:hAnsi="Times New Roman" w:cs="Times New Roman"/>
        </w:rPr>
        <w:t>written with the mindset that only affordable housing developers will want to work on these types of projects. There is more that can be done to create educational material</w:t>
      </w:r>
      <w:r w:rsidR="001271BE">
        <w:rPr>
          <w:rFonts w:ascii="Times New Roman" w:hAnsi="Times New Roman" w:cs="Times New Roman"/>
        </w:rPr>
        <w:t>s</w:t>
      </w:r>
      <w:r>
        <w:rPr>
          <w:rFonts w:ascii="Times New Roman" w:hAnsi="Times New Roman" w:cs="Times New Roman"/>
        </w:rPr>
        <w:t xml:space="preserve"> similar to this report and</w:t>
      </w:r>
      <w:r w:rsidR="001271BE">
        <w:rPr>
          <w:rFonts w:ascii="Times New Roman" w:hAnsi="Times New Roman" w:cs="Times New Roman"/>
        </w:rPr>
        <w:t xml:space="preserve"> to</w:t>
      </w:r>
      <w:r>
        <w:rPr>
          <w:rFonts w:ascii="Times New Roman" w:hAnsi="Times New Roman" w:cs="Times New Roman"/>
        </w:rPr>
        <w:t xml:space="preserve"> include more sources of </w:t>
      </w:r>
      <w:r w:rsidR="001271BE">
        <w:rPr>
          <w:rFonts w:ascii="Times New Roman" w:hAnsi="Times New Roman" w:cs="Times New Roman"/>
        </w:rPr>
        <w:t>available funding</w:t>
      </w:r>
      <w:r>
        <w:rPr>
          <w:rFonts w:ascii="Times New Roman" w:hAnsi="Times New Roman" w:cs="Times New Roman"/>
        </w:rPr>
        <w:t>.</w:t>
      </w:r>
    </w:p>
    <w:p w:rsidR="000B0E40" w:rsidRPr="00A04E96" w:rsidRDefault="000B0E40" w:rsidP="00D1096B">
      <w:pPr>
        <w:pStyle w:val="Normal1"/>
        <w:spacing w:line="480" w:lineRule="auto"/>
        <w:rPr>
          <w:rFonts w:ascii="Times New Roman" w:hAnsi="Times New Roman" w:cs="Times New Roman"/>
        </w:rPr>
      </w:pPr>
    </w:p>
    <w:p w:rsidR="00D1096B" w:rsidRPr="00A04E96" w:rsidRDefault="005B609F" w:rsidP="004F03A7">
      <w:pPr>
        <w:pStyle w:val="Normal1"/>
        <w:spacing w:line="480" w:lineRule="auto"/>
        <w:ind w:firstLine="720"/>
        <w:rPr>
          <w:rFonts w:ascii="Times New Roman" w:hAnsi="Times New Roman" w:cs="Times New Roman"/>
        </w:rPr>
      </w:pPr>
      <w:r w:rsidRPr="00A04E96">
        <w:rPr>
          <w:rFonts w:ascii="Times New Roman" w:hAnsi="Times New Roman" w:cs="Times New Roman"/>
        </w:rPr>
        <w:t xml:space="preserve">All the </w:t>
      </w:r>
      <w:r w:rsidR="001271BE">
        <w:rPr>
          <w:rFonts w:ascii="Times New Roman" w:hAnsi="Times New Roman" w:cs="Times New Roman"/>
        </w:rPr>
        <w:t xml:space="preserve">case studies presented </w:t>
      </w:r>
      <w:r w:rsidRPr="00A04E96">
        <w:rPr>
          <w:rFonts w:ascii="Times New Roman" w:hAnsi="Times New Roman" w:cs="Times New Roman"/>
        </w:rPr>
        <w:t xml:space="preserve">in Chapter 3 </w:t>
      </w:r>
      <w:r w:rsidR="001271BE">
        <w:rPr>
          <w:rFonts w:ascii="Times New Roman" w:hAnsi="Times New Roman" w:cs="Times New Roman"/>
        </w:rPr>
        <w:t>are</w:t>
      </w:r>
      <w:r w:rsidRPr="00A04E96">
        <w:rPr>
          <w:rFonts w:ascii="Times New Roman" w:hAnsi="Times New Roman" w:cs="Times New Roman"/>
        </w:rPr>
        <w:t xml:space="preserve"> examples of best practices. </w:t>
      </w:r>
      <w:r w:rsidR="002C1372">
        <w:rPr>
          <w:rFonts w:ascii="Times New Roman" w:hAnsi="Times New Roman" w:cs="Times New Roman"/>
        </w:rPr>
        <w:t xml:space="preserve">The example of </w:t>
      </w:r>
      <w:r w:rsidRPr="00A04E96">
        <w:rPr>
          <w:rFonts w:ascii="Times New Roman" w:hAnsi="Times New Roman" w:cs="Times New Roman"/>
        </w:rPr>
        <w:t xml:space="preserve">Highland Park showed how </w:t>
      </w:r>
      <w:r w:rsidR="001271BE">
        <w:rPr>
          <w:rFonts w:ascii="Times New Roman" w:hAnsi="Times New Roman" w:cs="Times New Roman"/>
        </w:rPr>
        <w:t>combining a</w:t>
      </w:r>
      <w:r w:rsidRPr="00A04E96">
        <w:rPr>
          <w:rFonts w:ascii="Times New Roman" w:hAnsi="Times New Roman" w:cs="Times New Roman"/>
        </w:rPr>
        <w:t xml:space="preserve"> </w:t>
      </w:r>
      <w:r w:rsidR="001271BE">
        <w:rPr>
          <w:rFonts w:ascii="Times New Roman" w:hAnsi="Times New Roman" w:cs="Times New Roman"/>
        </w:rPr>
        <w:t xml:space="preserve">number </w:t>
      </w:r>
      <w:r w:rsidRPr="00A04E96">
        <w:rPr>
          <w:rFonts w:ascii="Times New Roman" w:hAnsi="Times New Roman" w:cs="Times New Roman"/>
        </w:rPr>
        <w:t xml:space="preserve">of programs </w:t>
      </w:r>
      <w:r w:rsidR="001271BE">
        <w:rPr>
          <w:rFonts w:ascii="Times New Roman" w:hAnsi="Times New Roman" w:cs="Times New Roman"/>
        </w:rPr>
        <w:t>was instrumental in creating</w:t>
      </w:r>
      <w:r w:rsidRPr="00A04E96">
        <w:rPr>
          <w:rFonts w:ascii="Times New Roman" w:hAnsi="Times New Roman" w:cs="Times New Roman"/>
        </w:rPr>
        <w:t xml:space="preserve"> an economically feasible project to rehabilitate a historic school.</w:t>
      </w:r>
      <w:r w:rsidR="00853581">
        <w:rPr>
          <w:rFonts w:ascii="Times New Roman" w:hAnsi="Times New Roman" w:cs="Times New Roman"/>
        </w:rPr>
        <w:t xml:space="preserve"> Miller’s Court </w:t>
      </w:r>
      <w:r w:rsidR="001271BE">
        <w:rPr>
          <w:rFonts w:ascii="Times New Roman" w:hAnsi="Times New Roman" w:cs="Times New Roman"/>
        </w:rPr>
        <w:t>illustrated</w:t>
      </w:r>
      <w:r w:rsidR="00853581">
        <w:rPr>
          <w:rFonts w:ascii="Times New Roman" w:hAnsi="Times New Roman" w:cs="Times New Roman"/>
        </w:rPr>
        <w:t xml:space="preserve"> how a NMTC could be mixed with a HPTC. The National Seminary was a large scale project and </w:t>
      </w:r>
      <w:r w:rsidR="00D14605">
        <w:rPr>
          <w:rFonts w:ascii="Times New Roman" w:hAnsi="Times New Roman" w:cs="Times New Roman"/>
        </w:rPr>
        <w:t xml:space="preserve">demonstrated </w:t>
      </w:r>
      <w:r w:rsidR="00853581">
        <w:rPr>
          <w:rFonts w:ascii="Times New Roman" w:hAnsi="Times New Roman" w:cs="Times New Roman"/>
        </w:rPr>
        <w:t xml:space="preserve">the </w:t>
      </w:r>
      <w:r w:rsidR="002C1372">
        <w:rPr>
          <w:rFonts w:ascii="Times New Roman" w:hAnsi="Times New Roman" w:cs="Times New Roman"/>
        </w:rPr>
        <w:t xml:space="preserve">substantial </w:t>
      </w:r>
      <w:r w:rsidR="00853581">
        <w:rPr>
          <w:rFonts w:ascii="Times New Roman" w:hAnsi="Times New Roman" w:cs="Times New Roman"/>
        </w:rPr>
        <w:t>equity needed</w:t>
      </w:r>
      <w:r w:rsidR="00D14605">
        <w:rPr>
          <w:rFonts w:ascii="Times New Roman" w:hAnsi="Times New Roman" w:cs="Times New Roman"/>
        </w:rPr>
        <w:t xml:space="preserve"> for it to succeed</w:t>
      </w:r>
      <w:r w:rsidR="00853581">
        <w:rPr>
          <w:rFonts w:ascii="Times New Roman" w:hAnsi="Times New Roman" w:cs="Times New Roman"/>
        </w:rPr>
        <w:t xml:space="preserve">. </w:t>
      </w:r>
      <w:r w:rsidR="00D14605">
        <w:rPr>
          <w:rFonts w:ascii="Times New Roman" w:hAnsi="Times New Roman" w:cs="Times New Roman"/>
        </w:rPr>
        <w:t>T</w:t>
      </w:r>
      <w:r w:rsidRPr="00A04E96">
        <w:rPr>
          <w:rFonts w:ascii="Times New Roman" w:hAnsi="Times New Roman" w:cs="Times New Roman"/>
        </w:rPr>
        <w:t xml:space="preserve">he Montgomery County educational materials </w:t>
      </w:r>
      <w:r w:rsidR="00D14605">
        <w:rPr>
          <w:rFonts w:ascii="Times New Roman" w:hAnsi="Times New Roman" w:cs="Times New Roman"/>
        </w:rPr>
        <w:t xml:space="preserve">provide an example of how </w:t>
      </w:r>
      <w:r w:rsidRPr="00A04E96">
        <w:rPr>
          <w:rFonts w:ascii="Times New Roman" w:hAnsi="Times New Roman" w:cs="Times New Roman"/>
        </w:rPr>
        <w:t xml:space="preserve">to </w:t>
      </w:r>
      <w:r w:rsidR="00D14605">
        <w:rPr>
          <w:rFonts w:ascii="Times New Roman" w:hAnsi="Times New Roman" w:cs="Times New Roman"/>
        </w:rPr>
        <w:t>inform the public of the existences of the tax credit program and how it operates</w:t>
      </w:r>
      <w:r w:rsidRPr="00A04E96">
        <w:rPr>
          <w:rFonts w:ascii="Times New Roman" w:hAnsi="Times New Roman" w:cs="Times New Roman"/>
        </w:rPr>
        <w:t xml:space="preserve">. </w:t>
      </w:r>
      <w:r w:rsidR="00D14605">
        <w:rPr>
          <w:rFonts w:ascii="Times New Roman" w:hAnsi="Times New Roman" w:cs="Times New Roman"/>
        </w:rPr>
        <w:t>T</w:t>
      </w:r>
      <w:r w:rsidR="00853581">
        <w:rPr>
          <w:rFonts w:ascii="Times New Roman" w:hAnsi="Times New Roman" w:cs="Times New Roman"/>
        </w:rPr>
        <w:t xml:space="preserve">he District of Columbia’s report on the HPTC and LIHTC </w:t>
      </w:r>
      <w:r w:rsidR="00D14605">
        <w:rPr>
          <w:rFonts w:ascii="Times New Roman" w:hAnsi="Times New Roman" w:cs="Times New Roman"/>
        </w:rPr>
        <w:t>takes an additional step in demonstrating how different credits may be combined as needed</w:t>
      </w:r>
      <w:r w:rsidR="00853581">
        <w:rPr>
          <w:rFonts w:ascii="Times New Roman" w:hAnsi="Times New Roman" w:cs="Times New Roman"/>
        </w:rPr>
        <w:t xml:space="preserve">. </w:t>
      </w:r>
      <w:r w:rsidRPr="00A04E96">
        <w:rPr>
          <w:rFonts w:ascii="Times New Roman" w:hAnsi="Times New Roman" w:cs="Times New Roman"/>
        </w:rPr>
        <w:t xml:space="preserve">There is a lot more that can be done in order to help professionals and individuals find and use materials to mix programs together in order to </w:t>
      </w:r>
      <w:r w:rsidR="00CA3FDB">
        <w:rPr>
          <w:rFonts w:ascii="Times New Roman" w:hAnsi="Times New Roman" w:cs="Times New Roman"/>
        </w:rPr>
        <w:t>support</w:t>
      </w:r>
      <w:r w:rsidRPr="00A04E96">
        <w:rPr>
          <w:rFonts w:ascii="Times New Roman" w:hAnsi="Times New Roman" w:cs="Times New Roman"/>
        </w:rPr>
        <w:t xml:space="preserve"> economically feasible preservation efforts. Chapter 4 </w:t>
      </w:r>
      <w:r w:rsidR="00D14605">
        <w:rPr>
          <w:rFonts w:ascii="Times New Roman" w:hAnsi="Times New Roman" w:cs="Times New Roman"/>
        </w:rPr>
        <w:t xml:space="preserve">provides </w:t>
      </w:r>
      <w:r w:rsidRPr="00A04E96">
        <w:rPr>
          <w:rFonts w:ascii="Times New Roman" w:hAnsi="Times New Roman" w:cs="Times New Roman"/>
        </w:rPr>
        <w:t xml:space="preserve">recommendations for how to </w:t>
      </w:r>
      <w:r w:rsidR="00D14605">
        <w:rPr>
          <w:rFonts w:ascii="Times New Roman" w:hAnsi="Times New Roman" w:cs="Times New Roman"/>
        </w:rPr>
        <w:t>promote additional</w:t>
      </w:r>
      <w:r w:rsidRPr="00A04E96">
        <w:rPr>
          <w:rFonts w:ascii="Times New Roman" w:hAnsi="Times New Roman" w:cs="Times New Roman"/>
        </w:rPr>
        <w:t xml:space="preserve"> education</w:t>
      </w:r>
      <w:r w:rsidR="00D14605">
        <w:rPr>
          <w:rFonts w:ascii="Times New Roman" w:hAnsi="Times New Roman" w:cs="Times New Roman"/>
        </w:rPr>
        <w:t>al opportunities and to increase their scope</w:t>
      </w:r>
      <w:r w:rsidRPr="00A04E96">
        <w:rPr>
          <w:rFonts w:ascii="Times New Roman" w:hAnsi="Times New Roman" w:cs="Times New Roman"/>
        </w:rPr>
        <w:t>.</w:t>
      </w:r>
    </w:p>
    <w:p w:rsidR="00927156" w:rsidRPr="00D1096B" w:rsidRDefault="00927156" w:rsidP="00BB029B">
      <w:pPr>
        <w:pStyle w:val="Heading1"/>
        <w:spacing w:line="480" w:lineRule="auto"/>
        <w:rPr>
          <w:rFonts w:ascii="Times New Roman" w:hAnsi="Times New Roman" w:cs="Times New Roman"/>
          <w:b w:val="0"/>
          <w:bCs w:val="0"/>
        </w:rPr>
      </w:pPr>
      <w:r w:rsidRPr="007A3A68">
        <w:rPr>
          <w:rFonts w:ascii="Times New Roman" w:hAnsi="Times New Roman" w:cs="Times New Roman"/>
          <w:b w:val="0"/>
          <w:bCs w:val="0"/>
        </w:rPr>
        <w:br w:type="page"/>
      </w:r>
      <w:bookmarkStart w:id="9" w:name="_Toc113182863"/>
      <w:r w:rsidR="00F6503E">
        <w:rPr>
          <w:rFonts w:ascii="Times New Roman" w:hAnsi="Times New Roman" w:cs="Times New Roman"/>
          <w:b w:val="0"/>
          <w:bCs w:val="0"/>
        </w:rPr>
        <w:t xml:space="preserve">Chapter 4: </w:t>
      </w:r>
      <w:bookmarkEnd w:id="9"/>
      <w:r w:rsidR="00D1096B">
        <w:rPr>
          <w:rFonts w:ascii="Times New Roman" w:hAnsi="Times New Roman" w:cs="Times New Roman"/>
          <w:b w:val="0"/>
          <w:bCs w:val="0"/>
        </w:rPr>
        <w:t>Conclusion</w:t>
      </w:r>
    </w:p>
    <w:p w:rsidR="00D1096B" w:rsidRPr="00A04E96" w:rsidRDefault="005B609F" w:rsidP="004F03A7">
      <w:pPr>
        <w:pStyle w:val="Normal1"/>
        <w:spacing w:line="480" w:lineRule="auto"/>
        <w:ind w:firstLine="720"/>
        <w:rPr>
          <w:rFonts w:ascii="Times New Roman" w:hAnsi="Times New Roman" w:cs="Times New Roman"/>
          <w:sz w:val="24"/>
        </w:rPr>
      </w:pPr>
      <w:r w:rsidRPr="00A04E96">
        <w:rPr>
          <w:rFonts w:ascii="Times New Roman" w:hAnsi="Times New Roman" w:cs="Times New Roman"/>
          <w:sz w:val="24"/>
        </w:rPr>
        <w:t xml:space="preserve">In the previous three chapters, </w:t>
      </w:r>
      <w:r w:rsidR="00D14605">
        <w:rPr>
          <w:rFonts w:ascii="Times New Roman" w:hAnsi="Times New Roman" w:cs="Times New Roman"/>
          <w:sz w:val="24"/>
        </w:rPr>
        <w:t xml:space="preserve">the variety of available historic preservation </w:t>
      </w:r>
      <w:r w:rsidRPr="00A04E96">
        <w:rPr>
          <w:rFonts w:ascii="Times New Roman" w:hAnsi="Times New Roman" w:cs="Times New Roman"/>
          <w:sz w:val="24"/>
        </w:rPr>
        <w:t xml:space="preserve">tax credits have been discussed in depth. Chapter </w:t>
      </w:r>
      <w:r w:rsidR="00D14605">
        <w:rPr>
          <w:rFonts w:ascii="Times New Roman" w:hAnsi="Times New Roman" w:cs="Times New Roman"/>
          <w:sz w:val="24"/>
        </w:rPr>
        <w:t>O</w:t>
      </w:r>
      <w:r w:rsidRPr="00A04E96">
        <w:rPr>
          <w:rFonts w:ascii="Times New Roman" w:hAnsi="Times New Roman" w:cs="Times New Roman"/>
          <w:sz w:val="24"/>
        </w:rPr>
        <w:t>ne</w:t>
      </w:r>
      <w:r w:rsidR="00D14605">
        <w:rPr>
          <w:rFonts w:ascii="Times New Roman" w:hAnsi="Times New Roman" w:cs="Times New Roman"/>
          <w:sz w:val="24"/>
        </w:rPr>
        <w:t xml:space="preserve"> outlined</w:t>
      </w:r>
      <w:r w:rsidRPr="00A04E96">
        <w:rPr>
          <w:rFonts w:ascii="Times New Roman" w:hAnsi="Times New Roman" w:cs="Times New Roman"/>
          <w:sz w:val="24"/>
        </w:rPr>
        <w:t xml:space="preserve"> the connection between historic preservation’s history and tax credits. </w:t>
      </w:r>
      <w:r w:rsidR="00D14605">
        <w:rPr>
          <w:rFonts w:ascii="Times New Roman" w:hAnsi="Times New Roman" w:cs="Times New Roman"/>
          <w:sz w:val="24"/>
        </w:rPr>
        <w:t xml:space="preserve">This led to an in-depth description of </w:t>
      </w:r>
      <w:r w:rsidRPr="00A04E96">
        <w:rPr>
          <w:rFonts w:ascii="Times New Roman" w:hAnsi="Times New Roman" w:cs="Times New Roman"/>
          <w:sz w:val="24"/>
        </w:rPr>
        <w:t>each type of tax credit</w:t>
      </w:r>
      <w:r w:rsidR="00D14605">
        <w:rPr>
          <w:rFonts w:ascii="Times New Roman" w:hAnsi="Times New Roman" w:cs="Times New Roman"/>
          <w:sz w:val="24"/>
        </w:rPr>
        <w:t>, and suggestions for how they may be combined</w:t>
      </w:r>
      <w:r w:rsidRPr="00A04E96">
        <w:rPr>
          <w:rFonts w:ascii="Times New Roman" w:hAnsi="Times New Roman" w:cs="Times New Roman"/>
          <w:sz w:val="24"/>
        </w:rPr>
        <w:t xml:space="preserve"> to preserve </w:t>
      </w:r>
      <w:r w:rsidR="00D14605">
        <w:rPr>
          <w:rFonts w:ascii="Times New Roman" w:hAnsi="Times New Roman" w:cs="Times New Roman"/>
          <w:sz w:val="24"/>
        </w:rPr>
        <w:t xml:space="preserve">historic </w:t>
      </w:r>
      <w:r w:rsidRPr="00A04E96">
        <w:rPr>
          <w:rFonts w:ascii="Times New Roman" w:hAnsi="Times New Roman" w:cs="Times New Roman"/>
          <w:sz w:val="24"/>
        </w:rPr>
        <w:t>structures</w:t>
      </w:r>
      <w:r w:rsidR="00D14605">
        <w:rPr>
          <w:rFonts w:ascii="Times New Roman" w:hAnsi="Times New Roman" w:cs="Times New Roman"/>
          <w:sz w:val="24"/>
        </w:rPr>
        <w:t xml:space="preserve"> in Chapter Two</w:t>
      </w:r>
      <w:r w:rsidRPr="00A04E96">
        <w:rPr>
          <w:rFonts w:ascii="Times New Roman" w:hAnsi="Times New Roman" w:cs="Times New Roman"/>
          <w:sz w:val="24"/>
        </w:rPr>
        <w:t xml:space="preserve">. Chapter three </w:t>
      </w:r>
      <w:r w:rsidR="00D14605">
        <w:rPr>
          <w:rFonts w:ascii="Times New Roman" w:hAnsi="Times New Roman" w:cs="Times New Roman"/>
          <w:sz w:val="24"/>
        </w:rPr>
        <w:t xml:space="preserve">provided </w:t>
      </w:r>
      <w:r w:rsidRPr="00A04E96">
        <w:rPr>
          <w:rFonts w:ascii="Times New Roman" w:hAnsi="Times New Roman" w:cs="Times New Roman"/>
          <w:sz w:val="24"/>
        </w:rPr>
        <w:t>case studies o</w:t>
      </w:r>
      <w:r w:rsidR="00D14605">
        <w:rPr>
          <w:rFonts w:ascii="Times New Roman" w:hAnsi="Times New Roman" w:cs="Times New Roman"/>
          <w:sz w:val="24"/>
        </w:rPr>
        <w:t>f projects where</w:t>
      </w:r>
      <w:r w:rsidRPr="00A04E96">
        <w:rPr>
          <w:rFonts w:ascii="Times New Roman" w:hAnsi="Times New Roman" w:cs="Times New Roman"/>
          <w:sz w:val="24"/>
        </w:rPr>
        <w:t xml:space="preserve"> multiple tax credits</w:t>
      </w:r>
      <w:r w:rsidR="00D14605">
        <w:rPr>
          <w:rFonts w:ascii="Times New Roman" w:hAnsi="Times New Roman" w:cs="Times New Roman"/>
          <w:sz w:val="24"/>
        </w:rPr>
        <w:t xml:space="preserve"> were used, along with examples of currently existing educational </w:t>
      </w:r>
      <w:r w:rsidR="00877C12">
        <w:rPr>
          <w:rFonts w:ascii="Times New Roman" w:hAnsi="Times New Roman" w:cs="Times New Roman"/>
          <w:sz w:val="24"/>
        </w:rPr>
        <w:t>materials promoting their use</w:t>
      </w:r>
      <w:r w:rsidRPr="00A04E96">
        <w:rPr>
          <w:rFonts w:ascii="Times New Roman" w:hAnsi="Times New Roman" w:cs="Times New Roman"/>
          <w:sz w:val="24"/>
        </w:rPr>
        <w:t xml:space="preserve">. </w:t>
      </w:r>
      <w:r w:rsidR="00877C12">
        <w:rPr>
          <w:rFonts w:ascii="Times New Roman" w:hAnsi="Times New Roman" w:cs="Times New Roman"/>
          <w:sz w:val="24"/>
        </w:rPr>
        <w:t>What follows are a series of r</w:t>
      </w:r>
      <w:r w:rsidRPr="00A04E96">
        <w:rPr>
          <w:rFonts w:ascii="Times New Roman" w:hAnsi="Times New Roman" w:cs="Times New Roman"/>
          <w:sz w:val="24"/>
        </w:rPr>
        <w:t>ecommend</w:t>
      </w:r>
      <w:r w:rsidR="00877C12">
        <w:rPr>
          <w:rFonts w:ascii="Times New Roman" w:hAnsi="Times New Roman" w:cs="Times New Roman"/>
          <w:sz w:val="24"/>
        </w:rPr>
        <w:t>ation</w:t>
      </w:r>
      <w:r w:rsidRPr="00A04E96">
        <w:rPr>
          <w:rFonts w:ascii="Times New Roman" w:hAnsi="Times New Roman" w:cs="Times New Roman"/>
          <w:sz w:val="24"/>
        </w:rPr>
        <w:t xml:space="preserve">s </w:t>
      </w:r>
      <w:r w:rsidR="00877C12">
        <w:rPr>
          <w:rFonts w:ascii="Times New Roman" w:hAnsi="Times New Roman" w:cs="Times New Roman"/>
          <w:sz w:val="24"/>
        </w:rPr>
        <w:t xml:space="preserve">for </w:t>
      </w:r>
      <w:r w:rsidRPr="00A04E96">
        <w:rPr>
          <w:rFonts w:ascii="Times New Roman" w:hAnsi="Times New Roman" w:cs="Times New Roman"/>
          <w:sz w:val="24"/>
        </w:rPr>
        <w:t xml:space="preserve">ways in which more people should use multiple tax credits in </w:t>
      </w:r>
      <w:r w:rsidR="00877C12">
        <w:rPr>
          <w:rFonts w:ascii="Times New Roman" w:hAnsi="Times New Roman" w:cs="Times New Roman"/>
          <w:sz w:val="24"/>
        </w:rPr>
        <w:t>rehabilitation</w:t>
      </w:r>
      <w:r w:rsidRPr="00A04E96">
        <w:rPr>
          <w:rFonts w:ascii="Times New Roman" w:hAnsi="Times New Roman" w:cs="Times New Roman"/>
          <w:sz w:val="24"/>
        </w:rPr>
        <w:t xml:space="preserve"> project</w:t>
      </w:r>
      <w:r w:rsidR="00877C12">
        <w:rPr>
          <w:rFonts w:ascii="Times New Roman" w:hAnsi="Times New Roman" w:cs="Times New Roman"/>
          <w:sz w:val="24"/>
        </w:rPr>
        <w:t>s,</w:t>
      </w:r>
      <w:r w:rsidRPr="00A04E96">
        <w:rPr>
          <w:rFonts w:ascii="Times New Roman" w:hAnsi="Times New Roman" w:cs="Times New Roman"/>
          <w:sz w:val="24"/>
        </w:rPr>
        <w:t xml:space="preserve"> as well as ways in which education </w:t>
      </w:r>
      <w:r w:rsidR="00877C12">
        <w:rPr>
          <w:rFonts w:ascii="Times New Roman" w:hAnsi="Times New Roman" w:cs="Times New Roman"/>
          <w:sz w:val="24"/>
        </w:rPr>
        <w:t xml:space="preserve">on tax credit opportunities </w:t>
      </w:r>
      <w:r w:rsidRPr="00A04E96">
        <w:rPr>
          <w:rFonts w:ascii="Times New Roman" w:hAnsi="Times New Roman" w:cs="Times New Roman"/>
          <w:sz w:val="24"/>
        </w:rPr>
        <w:t>can be improved for preservationists, developers, and government officials.</w:t>
      </w:r>
    </w:p>
    <w:p w:rsidR="00D1096B" w:rsidRPr="00A04E96" w:rsidRDefault="00D1096B" w:rsidP="00D1096B">
      <w:pPr>
        <w:pStyle w:val="Normal1"/>
        <w:spacing w:line="480" w:lineRule="auto"/>
        <w:rPr>
          <w:rFonts w:ascii="Times New Roman" w:hAnsi="Times New Roman" w:cs="Times New Roman"/>
          <w:sz w:val="24"/>
        </w:rPr>
      </w:pPr>
    </w:p>
    <w:p w:rsidR="00D1096B" w:rsidRPr="00A04E96" w:rsidRDefault="00877C12" w:rsidP="004F03A7">
      <w:pPr>
        <w:pStyle w:val="Normal1"/>
        <w:spacing w:line="480" w:lineRule="auto"/>
        <w:ind w:firstLine="720"/>
        <w:rPr>
          <w:rFonts w:ascii="Times New Roman" w:hAnsi="Times New Roman" w:cs="Times New Roman"/>
          <w:sz w:val="24"/>
        </w:rPr>
      </w:pPr>
      <w:r>
        <w:rPr>
          <w:rFonts w:ascii="Times New Roman" w:hAnsi="Times New Roman" w:cs="Times New Roman"/>
          <w:sz w:val="24"/>
        </w:rPr>
        <w:t xml:space="preserve">Among </w:t>
      </w:r>
      <w:r w:rsidR="005B609F" w:rsidRPr="00A04E96">
        <w:rPr>
          <w:rFonts w:ascii="Times New Roman" w:hAnsi="Times New Roman" w:cs="Times New Roman"/>
          <w:sz w:val="24"/>
        </w:rPr>
        <w:t xml:space="preserve">preservation professionals, the </w:t>
      </w:r>
      <w:r>
        <w:rPr>
          <w:rFonts w:ascii="Times New Roman" w:hAnsi="Times New Roman" w:cs="Times New Roman"/>
          <w:sz w:val="24"/>
        </w:rPr>
        <w:t>f</w:t>
      </w:r>
      <w:r w:rsidR="005B609F" w:rsidRPr="00A04E96">
        <w:rPr>
          <w:rFonts w:ascii="Times New Roman" w:hAnsi="Times New Roman" w:cs="Times New Roman"/>
          <w:sz w:val="24"/>
        </w:rPr>
        <w:t>ederal Historic Preservation Tax Credit (HPTC) is the most widely discussed and used. The first recommendation is for the preservation profession</w:t>
      </w:r>
      <w:r w:rsidR="00853581">
        <w:rPr>
          <w:rFonts w:ascii="Times New Roman" w:hAnsi="Times New Roman" w:cs="Times New Roman"/>
          <w:sz w:val="24"/>
        </w:rPr>
        <w:t xml:space="preserve"> and all levels of government</w:t>
      </w:r>
      <w:r w:rsidR="005B609F" w:rsidRPr="00A04E96">
        <w:rPr>
          <w:rFonts w:ascii="Times New Roman" w:hAnsi="Times New Roman" w:cs="Times New Roman"/>
          <w:sz w:val="24"/>
        </w:rPr>
        <w:t xml:space="preserve"> to </w:t>
      </w:r>
      <w:r>
        <w:rPr>
          <w:rFonts w:ascii="Times New Roman" w:hAnsi="Times New Roman" w:cs="Times New Roman"/>
          <w:sz w:val="24"/>
        </w:rPr>
        <w:t xml:space="preserve">become more familiar with the opportunities that are available via </w:t>
      </w:r>
      <w:r w:rsidR="005B609F" w:rsidRPr="00A04E96">
        <w:rPr>
          <w:rFonts w:ascii="Times New Roman" w:hAnsi="Times New Roman" w:cs="Times New Roman"/>
          <w:sz w:val="24"/>
        </w:rPr>
        <w:t>the Low Income Housing Tax Credit, the New Market Tax Credit, state tax credits, and local tax credits</w:t>
      </w:r>
      <w:r>
        <w:rPr>
          <w:rFonts w:ascii="Times New Roman" w:hAnsi="Times New Roman" w:cs="Times New Roman"/>
          <w:sz w:val="24"/>
        </w:rPr>
        <w:t>, in concert with the HPTC.</w:t>
      </w:r>
      <w:r w:rsidR="005B609F" w:rsidRPr="00A04E96">
        <w:rPr>
          <w:rFonts w:ascii="Times New Roman" w:hAnsi="Times New Roman" w:cs="Times New Roman"/>
          <w:sz w:val="24"/>
        </w:rPr>
        <w:t xml:space="preserve"> </w:t>
      </w:r>
      <w:r w:rsidR="00853581">
        <w:rPr>
          <w:rFonts w:ascii="Times New Roman" w:hAnsi="Times New Roman" w:cs="Times New Roman"/>
          <w:sz w:val="24"/>
        </w:rPr>
        <w:t xml:space="preserve">This should also include promoting the credits when businesses, developers, or individuals ask for advice for projects. </w:t>
      </w:r>
      <w:r w:rsidR="005B609F" w:rsidRPr="00A04E96">
        <w:rPr>
          <w:rFonts w:ascii="Times New Roman" w:hAnsi="Times New Roman" w:cs="Times New Roman"/>
          <w:sz w:val="24"/>
        </w:rPr>
        <w:t xml:space="preserve">The more the </w:t>
      </w:r>
      <w:r w:rsidR="00853581">
        <w:rPr>
          <w:rFonts w:ascii="Times New Roman" w:hAnsi="Times New Roman" w:cs="Times New Roman"/>
          <w:sz w:val="24"/>
        </w:rPr>
        <w:t>credits are</w:t>
      </w:r>
      <w:r w:rsidR="005B609F" w:rsidRPr="00A04E96">
        <w:rPr>
          <w:rFonts w:ascii="Times New Roman" w:hAnsi="Times New Roman" w:cs="Times New Roman"/>
          <w:sz w:val="24"/>
        </w:rPr>
        <w:t xml:space="preserve"> promote</w:t>
      </w:r>
      <w:r w:rsidR="00853581">
        <w:rPr>
          <w:rFonts w:ascii="Times New Roman" w:hAnsi="Times New Roman" w:cs="Times New Roman"/>
          <w:sz w:val="24"/>
        </w:rPr>
        <w:t>d, the more</w:t>
      </w:r>
      <w:r w:rsidR="005B609F" w:rsidRPr="00A04E96">
        <w:rPr>
          <w:rFonts w:ascii="Times New Roman" w:hAnsi="Times New Roman" w:cs="Times New Roman"/>
          <w:sz w:val="24"/>
        </w:rPr>
        <w:t xml:space="preserve"> use of multiple tax credits on projects</w:t>
      </w:r>
      <w:r w:rsidR="00853581">
        <w:rPr>
          <w:rFonts w:ascii="Times New Roman" w:hAnsi="Times New Roman" w:cs="Times New Roman"/>
          <w:sz w:val="24"/>
        </w:rPr>
        <w:t xml:space="preserve"> </w:t>
      </w:r>
      <w:r w:rsidR="002C1372">
        <w:rPr>
          <w:rFonts w:ascii="Times New Roman" w:hAnsi="Times New Roman" w:cs="Times New Roman"/>
          <w:sz w:val="24"/>
        </w:rPr>
        <w:t xml:space="preserve">is likely to </w:t>
      </w:r>
      <w:r w:rsidR="00853581">
        <w:rPr>
          <w:rFonts w:ascii="Times New Roman" w:hAnsi="Times New Roman" w:cs="Times New Roman"/>
          <w:sz w:val="24"/>
        </w:rPr>
        <w:t>occur.</w:t>
      </w:r>
    </w:p>
    <w:p w:rsidR="00D1096B" w:rsidRPr="00A04E96" w:rsidRDefault="00D1096B" w:rsidP="00D1096B">
      <w:pPr>
        <w:pStyle w:val="Normal1"/>
        <w:spacing w:line="480" w:lineRule="auto"/>
        <w:rPr>
          <w:rFonts w:ascii="Times New Roman" w:hAnsi="Times New Roman" w:cs="Times New Roman"/>
          <w:sz w:val="24"/>
        </w:rPr>
      </w:pPr>
    </w:p>
    <w:p w:rsidR="00D1096B" w:rsidRPr="00A04E96" w:rsidRDefault="005B609F" w:rsidP="004F03A7">
      <w:pPr>
        <w:pStyle w:val="Normal1"/>
        <w:spacing w:line="480" w:lineRule="auto"/>
        <w:ind w:firstLine="720"/>
        <w:rPr>
          <w:rFonts w:ascii="Times New Roman" w:hAnsi="Times New Roman" w:cs="Times New Roman"/>
          <w:sz w:val="24"/>
        </w:rPr>
      </w:pPr>
      <w:r w:rsidRPr="00A04E96">
        <w:rPr>
          <w:rFonts w:ascii="Times New Roman" w:hAnsi="Times New Roman" w:cs="Times New Roman"/>
          <w:sz w:val="24"/>
        </w:rPr>
        <w:t xml:space="preserve">The second recommendation is to </w:t>
      </w:r>
      <w:r w:rsidR="00877C12">
        <w:rPr>
          <w:rFonts w:ascii="Times New Roman" w:hAnsi="Times New Roman" w:cs="Times New Roman"/>
          <w:sz w:val="24"/>
        </w:rPr>
        <w:t xml:space="preserve">encourage </w:t>
      </w:r>
      <w:r w:rsidRPr="00A04E96">
        <w:rPr>
          <w:rFonts w:ascii="Times New Roman" w:hAnsi="Times New Roman" w:cs="Times New Roman"/>
          <w:sz w:val="24"/>
        </w:rPr>
        <w:t xml:space="preserve">local, state, and federal </w:t>
      </w:r>
      <w:r w:rsidR="00877C12">
        <w:rPr>
          <w:rFonts w:ascii="Times New Roman" w:hAnsi="Times New Roman" w:cs="Times New Roman"/>
          <w:sz w:val="24"/>
        </w:rPr>
        <w:t xml:space="preserve">governments to develop </w:t>
      </w:r>
      <w:r w:rsidRPr="00A04E96">
        <w:rPr>
          <w:rFonts w:ascii="Times New Roman" w:hAnsi="Times New Roman" w:cs="Times New Roman"/>
          <w:sz w:val="24"/>
        </w:rPr>
        <w:t>educational material</w:t>
      </w:r>
      <w:r w:rsidR="002C1372">
        <w:rPr>
          <w:rFonts w:ascii="Times New Roman" w:hAnsi="Times New Roman" w:cs="Times New Roman"/>
          <w:sz w:val="24"/>
        </w:rPr>
        <w:t>s that describe h</w:t>
      </w:r>
      <w:r w:rsidRPr="00A04E96">
        <w:rPr>
          <w:rFonts w:ascii="Times New Roman" w:hAnsi="Times New Roman" w:cs="Times New Roman"/>
          <w:sz w:val="24"/>
        </w:rPr>
        <w:t xml:space="preserve">ow </w:t>
      </w:r>
      <w:r w:rsidR="002C1372">
        <w:rPr>
          <w:rFonts w:ascii="Times New Roman" w:hAnsi="Times New Roman" w:cs="Times New Roman"/>
          <w:sz w:val="24"/>
        </w:rPr>
        <w:t xml:space="preserve">the </w:t>
      </w:r>
      <w:r w:rsidRPr="00A04E96">
        <w:rPr>
          <w:rFonts w:ascii="Times New Roman" w:hAnsi="Times New Roman" w:cs="Times New Roman"/>
          <w:sz w:val="24"/>
        </w:rPr>
        <w:t>credits are used</w:t>
      </w:r>
      <w:r w:rsidR="00877C12">
        <w:rPr>
          <w:rFonts w:ascii="Times New Roman" w:hAnsi="Times New Roman" w:cs="Times New Roman"/>
          <w:sz w:val="24"/>
        </w:rPr>
        <w:t>, both</w:t>
      </w:r>
      <w:r w:rsidRPr="00A04E96">
        <w:rPr>
          <w:rFonts w:ascii="Times New Roman" w:hAnsi="Times New Roman" w:cs="Times New Roman"/>
          <w:sz w:val="24"/>
        </w:rPr>
        <w:t xml:space="preserve"> alone and </w:t>
      </w:r>
      <w:r w:rsidR="002C1372">
        <w:rPr>
          <w:rFonts w:ascii="Times New Roman" w:hAnsi="Times New Roman" w:cs="Times New Roman"/>
          <w:sz w:val="24"/>
        </w:rPr>
        <w:t>in combination</w:t>
      </w:r>
      <w:r w:rsidRPr="00A04E96">
        <w:rPr>
          <w:rFonts w:ascii="Times New Roman" w:hAnsi="Times New Roman" w:cs="Times New Roman"/>
          <w:sz w:val="24"/>
        </w:rPr>
        <w:t xml:space="preserve">. The more material that is </w:t>
      </w:r>
      <w:r w:rsidR="002C1372">
        <w:rPr>
          <w:rFonts w:ascii="Times New Roman" w:hAnsi="Times New Roman" w:cs="Times New Roman"/>
          <w:sz w:val="24"/>
        </w:rPr>
        <w:t xml:space="preserve">made </w:t>
      </w:r>
      <w:r w:rsidRPr="00A04E96">
        <w:rPr>
          <w:rFonts w:ascii="Times New Roman" w:hAnsi="Times New Roman" w:cs="Times New Roman"/>
          <w:sz w:val="24"/>
        </w:rPr>
        <w:t xml:space="preserve">available to developers, preservationists, and citizens, the more likely </w:t>
      </w:r>
      <w:r w:rsidR="00877C12">
        <w:rPr>
          <w:rFonts w:ascii="Times New Roman" w:hAnsi="Times New Roman" w:cs="Times New Roman"/>
          <w:sz w:val="24"/>
        </w:rPr>
        <w:t xml:space="preserve">it is that </w:t>
      </w:r>
      <w:r w:rsidRPr="00A04E96">
        <w:rPr>
          <w:rFonts w:ascii="Times New Roman" w:hAnsi="Times New Roman" w:cs="Times New Roman"/>
          <w:sz w:val="24"/>
        </w:rPr>
        <w:t xml:space="preserve">a </w:t>
      </w:r>
      <w:r w:rsidR="00877C12">
        <w:rPr>
          <w:rFonts w:ascii="Times New Roman" w:hAnsi="Times New Roman" w:cs="Times New Roman"/>
          <w:sz w:val="24"/>
        </w:rPr>
        <w:t xml:space="preserve">given </w:t>
      </w:r>
      <w:r w:rsidRPr="00A04E96">
        <w:rPr>
          <w:rFonts w:ascii="Times New Roman" w:hAnsi="Times New Roman" w:cs="Times New Roman"/>
          <w:sz w:val="24"/>
        </w:rPr>
        <w:t xml:space="preserve">preservation effort </w:t>
      </w:r>
      <w:r w:rsidR="00877C12">
        <w:rPr>
          <w:rFonts w:ascii="Times New Roman" w:hAnsi="Times New Roman" w:cs="Times New Roman"/>
          <w:sz w:val="24"/>
        </w:rPr>
        <w:t xml:space="preserve">will be </w:t>
      </w:r>
      <w:r w:rsidRPr="00A04E96">
        <w:rPr>
          <w:rFonts w:ascii="Times New Roman" w:hAnsi="Times New Roman" w:cs="Times New Roman"/>
          <w:sz w:val="24"/>
        </w:rPr>
        <w:t xml:space="preserve">economically viable. </w:t>
      </w:r>
      <w:r w:rsidR="00853581">
        <w:rPr>
          <w:rFonts w:ascii="Times New Roman" w:hAnsi="Times New Roman" w:cs="Times New Roman"/>
          <w:sz w:val="24"/>
        </w:rPr>
        <w:t xml:space="preserve">The example from the District of Columbia </w:t>
      </w:r>
      <w:r w:rsidR="00877C12">
        <w:rPr>
          <w:rFonts w:ascii="Times New Roman" w:hAnsi="Times New Roman" w:cs="Times New Roman"/>
          <w:sz w:val="24"/>
        </w:rPr>
        <w:t xml:space="preserve">provides a model </w:t>
      </w:r>
      <w:r w:rsidR="00853581">
        <w:rPr>
          <w:rFonts w:ascii="Times New Roman" w:hAnsi="Times New Roman" w:cs="Times New Roman"/>
          <w:sz w:val="24"/>
        </w:rPr>
        <w:t xml:space="preserve">for other government agencies to </w:t>
      </w:r>
      <w:r w:rsidR="00877C12">
        <w:rPr>
          <w:rFonts w:ascii="Times New Roman" w:hAnsi="Times New Roman" w:cs="Times New Roman"/>
          <w:sz w:val="24"/>
        </w:rPr>
        <w:t>follow and expand upon</w:t>
      </w:r>
      <w:r w:rsidR="00853581">
        <w:rPr>
          <w:rFonts w:ascii="Times New Roman" w:hAnsi="Times New Roman" w:cs="Times New Roman"/>
          <w:sz w:val="24"/>
        </w:rPr>
        <w:t xml:space="preserve">. </w:t>
      </w:r>
      <w:r w:rsidRPr="00A04E96">
        <w:rPr>
          <w:rFonts w:ascii="Times New Roman" w:hAnsi="Times New Roman" w:cs="Times New Roman"/>
          <w:sz w:val="24"/>
        </w:rPr>
        <w:t>The material should be in the form of guidelines that lay</w:t>
      </w:r>
      <w:r w:rsidR="00877C12">
        <w:rPr>
          <w:rFonts w:ascii="Times New Roman" w:hAnsi="Times New Roman" w:cs="Times New Roman"/>
          <w:sz w:val="24"/>
        </w:rPr>
        <w:t xml:space="preserve"> </w:t>
      </w:r>
      <w:r w:rsidRPr="00A04E96">
        <w:rPr>
          <w:rFonts w:ascii="Times New Roman" w:hAnsi="Times New Roman" w:cs="Times New Roman"/>
          <w:sz w:val="24"/>
        </w:rPr>
        <w:t xml:space="preserve">out </w:t>
      </w:r>
      <w:r w:rsidR="00877C12">
        <w:rPr>
          <w:rFonts w:ascii="Times New Roman" w:hAnsi="Times New Roman" w:cs="Times New Roman"/>
          <w:sz w:val="24"/>
        </w:rPr>
        <w:t xml:space="preserve">in easily understood language just </w:t>
      </w:r>
      <w:r w:rsidRPr="00A04E96">
        <w:rPr>
          <w:rFonts w:ascii="Times New Roman" w:hAnsi="Times New Roman" w:cs="Times New Roman"/>
          <w:sz w:val="24"/>
        </w:rPr>
        <w:t xml:space="preserve">how tax credits can </w:t>
      </w:r>
      <w:r w:rsidR="00877C12">
        <w:rPr>
          <w:rFonts w:ascii="Times New Roman" w:hAnsi="Times New Roman" w:cs="Times New Roman"/>
          <w:sz w:val="24"/>
        </w:rPr>
        <w:t>benefit preservation</w:t>
      </w:r>
      <w:r w:rsidRPr="00A04E96">
        <w:rPr>
          <w:rFonts w:ascii="Times New Roman" w:hAnsi="Times New Roman" w:cs="Times New Roman"/>
          <w:sz w:val="24"/>
        </w:rPr>
        <w:t xml:space="preserve"> projects. These guidelines should include </w:t>
      </w:r>
      <w:r w:rsidR="002C1372">
        <w:rPr>
          <w:rFonts w:ascii="Times New Roman" w:hAnsi="Times New Roman" w:cs="Times New Roman"/>
          <w:sz w:val="24"/>
        </w:rPr>
        <w:t xml:space="preserve">the players </w:t>
      </w:r>
      <w:r w:rsidRPr="00A04E96">
        <w:rPr>
          <w:rFonts w:ascii="Times New Roman" w:hAnsi="Times New Roman" w:cs="Times New Roman"/>
          <w:sz w:val="24"/>
        </w:rPr>
        <w:t xml:space="preserve">who should be involved in the tax credit process, a timeline of when information has to be provided to the agency that deals with the tax credit, and </w:t>
      </w:r>
      <w:r w:rsidR="00877C12">
        <w:rPr>
          <w:rFonts w:ascii="Times New Roman" w:hAnsi="Times New Roman" w:cs="Times New Roman"/>
          <w:sz w:val="24"/>
        </w:rPr>
        <w:t xml:space="preserve">examples of common issues that affect the success of a </w:t>
      </w:r>
      <w:r w:rsidRPr="00A04E96">
        <w:rPr>
          <w:rFonts w:ascii="Times New Roman" w:hAnsi="Times New Roman" w:cs="Times New Roman"/>
          <w:sz w:val="24"/>
        </w:rPr>
        <w:t>project. All of this information will help to guide project</w:t>
      </w:r>
      <w:r w:rsidR="00877C12">
        <w:rPr>
          <w:rFonts w:ascii="Times New Roman" w:hAnsi="Times New Roman" w:cs="Times New Roman"/>
          <w:sz w:val="24"/>
        </w:rPr>
        <w:t xml:space="preserve"> planners along </w:t>
      </w:r>
      <w:r w:rsidRPr="00A04E96">
        <w:rPr>
          <w:rFonts w:ascii="Times New Roman" w:hAnsi="Times New Roman" w:cs="Times New Roman"/>
          <w:sz w:val="24"/>
        </w:rPr>
        <w:t xml:space="preserve">the best path </w:t>
      </w:r>
      <w:r w:rsidR="00877C12">
        <w:rPr>
          <w:rFonts w:ascii="Times New Roman" w:hAnsi="Times New Roman" w:cs="Times New Roman"/>
          <w:sz w:val="24"/>
        </w:rPr>
        <w:t xml:space="preserve">to achieve </w:t>
      </w:r>
      <w:r w:rsidRPr="00A04E96">
        <w:rPr>
          <w:rFonts w:ascii="Times New Roman" w:hAnsi="Times New Roman" w:cs="Times New Roman"/>
          <w:sz w:val="24"/>
        </w:rPr>
        <w:t>a financially stable preservation effort.</w:t>
      </w:r>
    </w:p>
    <w:p w:rsidR="00D1096B" w:rsidRPr="00A04E96" w:rsidRDefault="00D1096B" w:rsidP="00D1096B">
      <w:pPr>
        <w:pStyle w:val="Normal1"/>
        <w:spacing w:line="480" w:lineRule="auto"/>
        <w:rPr>
          <w:rFonts w:ascii="Times New Roman" w:hAnsi="Times New Roman" w:cs="Times New Roman"/>
          <w:sz w:val="24"/>
        </w:rPr>
      </w:pPr>
    </w:p>
    <w:p w:rsidR="00480E37" w:rsidRDefault="005B609F" w:rsidP="00480E37">
      <w:pPr>
        <w:pStyle w:val="Normal1"/>
        <w:spacing w:line="480" w:lineRule="auto"/>
        <w:ind w:firstLine="720"/>
        <w:rPr>
          <w:rFonts w:ascii="Times New Roman" w:hAnsi="Times New Roman" w:cs="Times New Roman"/>
          <w:sz w:val="24"/>
        </w:rPr>
      </w:pPr>
      <w:r w:rsidRPr="00A04E96">
        <w:rPr>
          <w:rFonts w:ascii="Times New Roman" w:hAnsi="Times New Roman" w:cs="Times New Roman"/>
          <w:sz w:val="24"/>
        </w:rPr>
        <w:t xml:space="preserve">The third recommendation is to </w:t>
      </w:r>
      <w:r w:rsidR="00877C12">
        <w:rPr>
          <w:rFonts w:ascii="Times New Roman" w:hAnsi="Times New Roman" w:cs="Times New Roman"/>
          <w:sz w:val="24"/>
        </w:rPr>
        <w:t xml:space="preserve">promote </w:t>
      </w:r>
      <w:r w:rsidRPr="00A04E96">
        <w:rPr>
          <w:rFonts w:ascii="Times New Roman" w:hAnsi="Times New Roman" w:cs="Times New Roman"/>
          <w:sz w:val="24"/>
        </w:rPr>
        <w:t>a larger presen</w:t>
      </w:r>
      <w:r w:rsidR="00877C12">
        <w:rPr>
          <w:rFonts w:ascii="Times New Roman" w:hAnsi="Times New Roman" w:cs="Times New Roman"/>
          <w:sz w:val="24"/>
        </w:rPr>
        <w:t>ce</w:t>
      </w:r>
      <w:r w:rsidRPr="00A04E96">
        <w:rPr>
          <w:rFonts w:ascii="Times New Roman" w:hAnsi="Times New Roman" w:cs="Times New Roman"/>
          <w:sz w:val="24"/>
        </w:rPr>
        <w:t xml:space="preserve"> at preservation conferences</w:t>
      </w:r>
      <w:r w:rsidR="002C1372">
        <w:rPr>
          <w:rFonts w:ascii="Times New Roman" w:hAnsi="Times New Roman" w:cs="Times New Roman"/>
          <w:sz w:val="24"/>
        </w:rPr>
        <w:t xml:space="preserve"> regarding issues related to promoting the use of </w:t>
      </w:r>
      <w:r w:rsidRPr="00A04E96">
        <w:rPr>
          <w:rFonts w:ascii="Times New Roman" w:hAnsi="Times New Roman" w:cs="Times New Roman"/>
          <w:sz w:val="24"/>
        </w:rPr>
        <w:t>tax credits</w:t>
      </w:r>
      <w:r w:rsidR="002C1372">
        <w:rPr>
          <w:rFonts w:ascii="Times New Roman" w:hAnsi="Times New Roman" w:cs="Times New Roman"/>
          <w:sz w:val="24"/>
        </w:rPr>
        <w:t>, and to highlight the advantages of combining credits</w:t>
      </w:r>
      <w:r w:rsidRPr="00A04E96">
        <w:rPr>
          <w:rFonts w:ascii="Times New Roman" w:hAnsi="Times New Roman" w:cs="Times New Roman"/>
          <w:sz w:val="24"/>
        </w:rPr>
        <w:t xml:space="preserve">. </w:t>
      </w:r>
      <w:r w:rsidR="002C1372">
        <w:rPr>
          <w:rFonts w:ascii="Times New Roman" w:hAnsi="Times New Roman" w:cs="Times New Roman"/>
          <w:sz w:val="24"/>
        </w:rPr>
        <w:t xml:space="preserve">The annual conference of the National Trust for Historic Preservation seems a particularly likely venue for disseminating valuable information to members of the preservation community.  </w:t>
      </w:r>
      <w:r w:rsidR="0061599C">
        <w:rPr>
          <w:rFonts w:ascii="Times New Roman" w:hAnsi="Times New Roman" w:cs="Times New Roman"/>
          <w:sz w:val="24"/>
        </w:rPr>
        <w:t>More attention given to tax credit t</w:t>
      </w:r>
      <w:r w:rsidRPr="00A04E96">
        <w:rPr>
          <w:rFonts w:ascii="Times New Roman" w:hAnsi="Times New Roman" w:cs="Times New Roman"/>
          <w:sz w:val="24"/>
        </w:rPr>
        <w:t>opics will help to show what is working in the preservation field and what is not</w:t>
      </w:r>
      <w:r w:rsidR="005B6BB1">
        <w:rPr>
          <w:rFonts w:ascii="Times New Roman" w:hAnsi="Times New Roman" w:cs="Times New Roman"/>
          <w:sz w:val="24"/>
        </w:rPr>
        <w:t>, and stimulate d</w:t>
      </w:r>
      <w:r w:rsidRPr="00A04E96">
        <w:rPr>
          <w:rFonts w:ascii="Times New Roman" w:hAnsi="Times New Roman" w:cs="Times New Roman"/>
          <w:sz w:val="24"/>
        </w:rPr>
        <w:t xml:space="preserve">iscussions on ways to improve </w:t>
      </w:r>
      <w:r w:rsidR="005B6BB1">
        <w:rPr>
          <w:rFonts w:ascii="Times New Roman" w:hAnsi="Times New Roman" w:cs="Times New Roman"/>
          <w:sz w:val="24"/>
        </w:rPr>
        <w:t xml:space="preserve">educational initiatives related to </w:t>
      </w:r>
      <w:r w:rsidRPr="00A04E96">
        <w:rPr>
          <w:rFonts w:ascii="Times New Roman" w:hAnsi="Times New Roman" w:cs="Times New Roman"/>
          <w:sz w:val="24"/>
        </w:rPr>
        <w:t>tax credit</w:t>
      </w:r>
      <w:r w:rsidR="005B6BB1">
        <w:rPr>
          <w:rFonts w:ascii="Times New Roman" w:hAnsi="Times New Roman" w:cs="Times New Roman"/>
          <w:sz w:val="24"/>
        </w:rPr>
        <w:t xml:space="preserve">s.  </w:t>
      </w:r>
    </w:p>
    <w:p w:rsidR="00853581" w:rsidRDefault="00853581" w:rsidP="00D1096B">
      <w:pPr>
        <w:pStyle w:val="Normal1"/>
        <w:spacing w:line="480" w:lineRule="auto"/>
        <w:rPr>
          <w:rFonts w:ascii="Times New Roman" w:hAnsi="Times New Roman" w:cs="Times New Roman"/>
          <w:sz w:val="24"/>
        </w:rPr>
      </w:pPr>
    </w:p>
    <w:p w:rsidR="00853581" w:rsidRDefault="00853581" w:rsidP="00D1096B">
      <w:pPr>
        <w:pStyle w:val="Normal1"/>
        <w:spacing w:line="480" w:lineRule="auto"/>
        <w:rPr>
          <w:rFonts w:ascii="Times New Roman" w:hAnsi="Times New Roman" w:cs="Times New Roman"/>
          <w:sz w:val="24"/>
        </w:rPr>
      </w:pPr>
      <w:r>
        <w:rPr>
          <w:rFonts w:ascii="Times New Roman" w:hAnsi="Times New Roman" w:cs="Times New Roman"/>
          <w:noProof/>
          <w:sz w:val="24"/>
        </w:rPr>
        <w:drawing>
          <wp:inline distT="0" distB="0" distL="0" distR="0" wp14:anchorId="342DA0BB" wp14:editId="557BE59F">
            <wp:extent cx="5853430" cy="224189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87359" cy="2254889"/>
                    </a:xfrm>
                    <a:prstGeom prst="rect">
                      <a:avLst/>
                    </a:prstGeom>
                    <a:noFill/>
                  </pic:spPr>
                </pic:pic>
              </a:graphicData>
            </a:graphic>
          </wp:inline>
        </w:drawing>
      </w:r>
    </w:p>
    <w:p w:rsidR="00853581" w:rsidRDefault="00853581" w:rsidP="00D1096B">
      <w:pPr>
        <w:pStyle w:val="Normal1"/>
        <w:spacing w:line="480" w:lineRule="auto"/>
        <w:rPr>
          <w:rFonts w:ascii="Times New Roman" w:hAnsi="Times New Roman" w:cs="Times New Roman"/>
          <w:sz w:val="24"/>
        </w:rPr>
      </w:pPr>
      <w:r>
        <w:rPr>
          <w:rFonts w:ascii="Times New Roman" w:hAnsi="Times New Roman" w:cs="Times New Roman"/>
          <w:sz w:val="24"/>
        </w:rPr>
        <w:t xml:space="preserve">Table 1: How recommendations </w:t>
      </w:r>
      <w:r w:rsidR="00CA3FDB">
        <w:rPr>
          <w:rFonts w:ascii="Times New Roman" w:hAnsi="Times New Roman" w:cs="Times New Roman"/>
          <w:sz w:val="24"/>
        </w:rPr>
        <w:t>should</w:t>
      </w:r>
      <w:r w:rsidR="00166CA8">
        <w:rPr>
          <w:rFonts w:ascii="Times New Roman" w:hAnsi="Times New Roman" w:cs="Times New Roman"/>
          <w:sz w:val="24"/>
        </w:rPr>
        <w:t xml:space="preserve"> </w:t>
      </w:r>
      <w:r w:rsidR="005B6BB1">
        <w:rPr>
          <w:rFonts w:ascii="Times New Roman" w:hAnsi="Times New Roman" w:cs="Times New Roman"/>
          <w:sz w:val="24"/>
        </w:rPr>
        <w:t>F</w:t>
      </w:r>
      <w:r w:rsidR="00166CA8">
        <w:rPr>
          <w:rFonts w:ascii="Times New Roman" w:hAnsi="Times New Roman" w:cs="Times New Roman"/>
          <w:sz w:val="24"/>
        </w:rPr>
        <w:t>low</w:t>
      </w:r>
      <w:r w:rsidR="005B6BB1">
        <w:rPr>
          <w:rFonts w:ascii="Times New Roman" w:hAnsi="Times New Roman" w:cs="Times New Roman"/>
          <w:sz w:val="24"/>
        </w:rPr>
        <w:t>.</w:t>
      </w:r>
    </w:p>
    <w:p w:rsidR="00F6503E" w:rsidRPr="00480E37" w:rsidRDefault="00480E37" w:rsidP="00480E37">
      <w:pPr>
        <w:pStyle w:val="Normal1"/>
        <w:spacing w:line="480" w:lineRule="auto"/>
        <w:rPr>
          <w:rFonts w:ascii="Times New Roman" w:hAnsi="Times New Roman" w:cs="Times New Roman"/>
          <w:sz w:val="24"/>
        </w:rPr>
      </w:pPr>
      <w:r>
        <w:rPr>
          <w:rFonts w:ascii="Times New Roman" w:hAnsi="Times New Roman" w:cs="Times New Roman"/>
          <w:sz w:val="24"/>
        </w:rPr>
        <w:tab/>
        <w:t xml:space="preserve">All the </w:t>
      </w:r>
      <w:r w:rsidR="005B6BB1">
        <w:rPr>
          <w:rFonts w:ascii="Times New Roman" w:hAnsi="Times New Roman" w:cs="Times New Roman"/>
          <w:sz w:val="24"/>
        </w:rPr>
        <w:t>r</w:t>
      </w:r>
      <w:r>
        <w:rPr>
          <w:rFonts w:ascii="Times New Roman" w:hAnsi="Times New Roman" w:cs="Times New Roman"/>
          <w:sz w:val="24"/>
        </w:rPr>
        <w:t xml:space="preserve">ecommendations </w:t>
      </w:r>
      <w:r w:rsidR="005B6BB1">
        <w:rPr>
          <w:rFonts w:ascii="Times New Roman" w:hAnsi="Times New Roman" w:cs="Times New Roman"/>
          <w:sz w:val="24"/>
        </w:rPr>
        <w:t xml:space="preserve">presented here </w:t>
      </w:r>
      <w:r>
        <w:rPr>
          <w:rFonts w:ascii="Times New Roman" w:hAnsi="Times New Roman" w:cs="Times New Roman"/>
          <w:sz w:val="24"/>
        </w:rPr>
        <w:t xml:space="preserve">are </w:t>
      </w:r>
      <w:r w:rsidR="005B6BB1">
        <w:rPr>
          <w:rFonts w:ascii="Times New Roman" w:hAnsi="Times New Roman" w:cs="Times New Roman"/>
          <w:sz w:val="24"/>
        </w:rPr>
        <w:t xml:space="preserve">included </w:t>
      </w:r>
      <w:r>
        <w:rPr>
          <w:rFonts w:ascii="Times New Roman" w:hAnsi="Times New Roman" w:cs="Times New Roman"/>
          <w:sz w:val="24"/>
        </w:rPr>
        <w:t>in the above table</w:t>
      </w:r>
      <w:r w:rsidR="005B6BB1">
        <w:rPr>
          <w:rFonts w:ascii="Times New Roman" w:hAnsi="Times New Roman" w:cs="Times New Roman"/>
          <w:sz w:val="24"/>
        </w:rPr>
        <w:t>,</w:t>
      </w:r>
      <w:r>
        <w:rPr>
          <w:rFonts w:ascii="Times New Roman" w:hAnsi="Times New Roman" w:cs="Times New Roman"/>
          <w:sz w:val="24"/>
        </w:rPr>
        <w:t xml:space="preserve"> showing how each level of government can help to educate </w:t>
      </w:r>
      <w:r w:rsidR="005B6BB1">
        <w:rPr>
          <w:rFonts w:ascii="Times New Roman" w:hAnsi="Times New Roman" w:cs="Times New Roman"/>
          <w:sz w:val="24"/>
        </w:rPr>
        <w:t xml:space="preserve">the public </w:t>
      </w:r>
      <w:r>
        <w:rPr>
          <w:rFonts w:ascii="Times New Roman" w:hAnsi="Times New Roman" w:cs="Times New Roman"/>
          <w:sz w:val="24"/>
        </w:rPr>
        <w:t xml:space="preserve">about tax credits. </w:t>
      </w:r>
      <w:r w:rsidR="005B6BB1">
        <w:rPr>
          <w:rFonts w:ascii="Times New Roman" w:hAnsi="Times New Roman" w:cs="Times New Roman"/>
          <w:sz w:val="24"/>
        </w:rPr>
        <w:t>Also included is the role that the Nat</w:t>
      </w:r>
      <w:r>
        <w:rPr>
          <w:rFonts w:ascii="Times New Roman" w:hAnsi="Times New Roman" w:cs="Times New Roman"/>
          <w:sz w:val="24"/>
        </w:rPr>
        <w:t xml:space="preserve">ional Trust for Historic Preservation </w:t>
      </w:r>
      <w:r w:rsidR="005B6BB1">
        <w:rPr>
          <w:rFonts w:ascii="Times New Roman" w:hAnsi="Times New Roman" w:cs="Times New Roman"/>
          <w:sz w:val="24"/>
        </w:rPr>
        <w:t xml:space="preserve">could play in stimulating </w:t>
      </w:r>
      <w:r>
        <w:rPr>
          <w:rFonts w:ascii="Times New Roman" w:hAnsi="Times New Roman" w:cs="Times New Roman"/>
          <w:sz w:val="24"/>
        </w:rPr>
        <w:t xml:space="preserve">educational outreach for </w:t>
      </w:r>
      <w:r w:rsidR="005B6BB1">
        <w:rPr>
          <w:rFonts w:ascii="Times New Roman" w:hAnsi="Times New Roman" w:cs="Times New Roman"/>
          <w:sz w:val="24"/>
        </w:rPr>
        <w:t>project planners</w:t>
      </w:r>
      <w:r>
        <w:rPr>
          <w:rFonts w:ascii="Times New Roman" w:hAnsi="Times New Roman" w:cs="Times New Roman"/>
          <w:sz w:val="24"/>
        </w:rPr>
        <w:t>. The more educational material and educational course work that is available</w:t>
      </w:r>
      <w:r w:rsidR="005B6BB1">
        <w:rPr>
          <w:rFonts w:ascii="Times New Roman" w:hAnsi="Times New Roman" w:cs="Times New Roman"/>
          <w:sz w:val="24"/>
        </w:rPr>
        <w:t>,</w:t>
      </w:r>
      <w:r>
        <w:rPr>
          <w:rFonts w:ascii="Times New Roman" w:hAnsi="Times New Roman" w:cs="Times New Roman"/>
          <w:sz w:val="24"/>
        </w:rPr>
        <w:t xml:space="preserve"> the better prepared </w:t>
      </w:r>
      <w:r w:rsidR="005B6BB1">
        <w:rPr>
          <w:rFonts w:ascii="Times New Roman" w:hAnsi="Times New Roman" w:cs="Times New Roman"/>
          <w:sz w:val="24"/>
        </w:rPr>
        <w:t xml:space="preserve">will be </w:t>
      </w:r>
      <w:r>
        <w:rPr>
          <w:rFonts w:ascii="Times New Roman" w:hAnsi="Times New Roman" w:cs="Times New Roman"/>
          <w:sz w:val="24"/>
        </w:rPr>
        <w:t>government agencies, developers, business owners, and citizens to create economically feasible preservation projects.</w:t>
      </w: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Default="00F6503E">
      <w:pPr>
        <w:spacing w:line="480" w:lineRule="auto"/>
      </w:pPr>
    </w:p>
    <w:p w:rsidR="00F6503E" w:rsidRPr="001A275D" w:rsidRDefault="00F6503E" w:rsidP="001A275D">
      <w:pPr>
        <w:pStyle w:val="Heading1"/>
        <w:jc w:val="center"/>
        <w:rPr>
          <w:rFonts w:ascii="Times New Roman" w:hAnsi="Times New Roman"/>
          <w:b w:val="0"/>
          <w:bCs w:val="0"/>
        </w:rPr>
      </w:pPr>
      <w:r>
        <w:br w:type="page"/>
      </w:r>
      <w:r w:rsidRPr="001A275D">
        <w:rPr>
          <w:rFonts w:ascii="Times New Roman" w:hAnsi="Times New Roman"/>
          <w:b w:val="0"/>
          <w:bCs w:val="0"/>
        </w:rPr>
        <w:t>Bibliography</w:t>
      </w:r>
    </w:p>
    <w:p w:rsidR="00F6503E" w:rsidRDefault="00F6503E">
      <w:pPr>
        <w:pStyle w:val="TOC1"/>
        <w:spacing w:line="480" w:lineRule="auto"/>
      </w:pPr>
    </w:p>
    <w:p w:rsidR="00A04E96" w:rsidRPr="0019190D" w:rsidRDefault="00A04E96">
      <w:pPr>
        <w:pStyle w:val="NormalWeb"/>
        <w:spacing w:before="0" w:beforeAutospacing="0" w:after="0" w:afterAutospacing="0"/>
        <w:rPr>
          <w:color w:val="000000"/>
        </w:rPr>
      </w:pPr>
      <w:r w:rsidRPr="0019190D">
        <w:rPr>
          <w:color w:val="000000"/>
        </w:rPr>
        <w:t xml:space="preserve">Dawkins, Casey, </w:t>
      </w:r>
      <w:r w:rsidRPr="0019190D">
        <w:rPr>
          <w:i/>
          <w:iCs/>
          <w:color w:val="000000"/>
        </w:rPr>
        <w:t xml:space="preserve">Exploring the Spatial Distribution of Low Income Housing Tax </w:t>
      </w:r>
      <w:r w:rsidR="004F7366" w:rsidRPr="0019190D">
        <w:rPr>
          <w:i/>
          <w:iCs/>
          <w:color w:val="000000"/>
        </w:rPr>
        <w:t xml:space="preserve">    </w:t>
      </w:r>
      <w:r w:rsidRPr="0019190D">
        <w:rPr>
          <w:i/>
          <w:iCs/>
          <w:color w:val="000000"/>
        </w:rPr>
        <w:t>Credit Properties</w:t>
      </w:r>
      <w:r w:rsidRPr="0019190D">
        <w:rPr>
          <w:color w:val="000000"/>
        </w:rPr>
        <w:t>, University of Maryland and US Department of Housing and Urban Development, February 2011, iii-37</w:t>
      </w:r>
    </w:p>
    <w:p w:rsidR="004F7366" w:rsidRPr="0019190D" w:rsidRDefault="004F7366" w:rsidP="00A04E96">
      <w:pPr>
        <w:pStyle w:val="NormalWeb"/>
        <w:spacing w:before="0" w:beforeAutospacing="0" w:after="0" w:afterAutospacing="0"/>
        <w:rPr>
          <w:color w:val="000000"/>
        </w:rPr>
      </w:pPr>
    </w:p>
    <w:p w:rsidR="004F7366" w:rsidRPr="00166CA8" w:rsidRDefault="004F7366" w:rsidP="004F7366">
      <w:pPr>
        <w:pStyle w:val="NormalWeb"/>
        <w:spacing w:before="0" w:beforeAutospacing="0" w:after="0" w:afterAutospacing="0"/>
      </w:pPr>
      <w:r w:rsidRPr="0019190D">
        <w:rPr>
          <w:color w:val="000000"/>
        </w:rPr>
        <w:t xml:space="preserve">District of Columbia Office of Planning, </w:t>
      </w:r>
      <w:r w:rsidRPr="0019190D">
        <w:rPr>
          <w:i/>
          <w:iCs/>
          <w:color w:val="000000"/>
        </w:rPr>
        <w:t>Pairing Historic Tax Credits with Low-Income Housing Tax Credits in the District of Columbia</w:t>
      </w:r>
      <w:r w:rsidRPr="0019190D">
        <w:rPr>
          <w:color w:val="000000"/>
        </w:rPr>
        <w:t>, Washington, DC: Office of Planning, 2015</w:t>
      </w:r>
    </w:p>
    <w:p w:rsidR="004F7366" w:rsidRPr="00166CA8" w:rsidRDefault="004F7366" w:rsidP="004F7366"/>
    <w:p w:rsidR="004F7366" w:rsidRDefault="004F7366" w:rsidP="00A04E96">
      <w:pPr>
        <w:pStyle w:val="NormalWeb"/>
        <w:spacing w:before="0" w:beforeAutospacing="0" w:after="0" w:afterAutospacing="0"/>
        <w:rPr>
          <w:color w:val="000000"/>
        </w:rPr>
      </w:pPr>
      <w:r w:rsidRPr="0019190D">
        <w:rPr>
          <w:color w:val="000000"/>
        </w:rPr>
        <w:t>Everett, Christopher and Neil Teehan, “Highland Park Plaza Financing,” (interview at CPDC, Silver Spring, MD, 2015)</w:t>
      </w:r>
    </w:p>
    <w:p w:rsidR="00E8536D" w:rsidRDefault="00E8536D" w:rsidP="00A04E96">
      <w:pPr>
        <w:pStyle w:val="NormalWeb"/>
        <w:spacing w:before="0" w:beforeAutospacing="0" w:after="0" w:afterAutospacing="0"/>
        <w:rPr>
          <w:color w:val="000000"/>
        </w:rPr>
      </w:pPr>
    </w:p>
    <w:p w:rsidR="00E8536D" w:rsidRPr="00166CA8" w:rsidRDefault="00E8536D" w:rsidP="00A04E96">
      <w:pPr>
        <w:pStyle w:val="NormalWeb"/>
        <w:spacing w:before="0" w:beforeAutospacing="0" w:after="0" w:afterAutospacing="0"/>
      </w:pPr>
      <w:r>
        <w:t xml:space="preserve">Federal Financial Institutions Examination Council, </w:t>
      </w:r>
      <w:r>
        <w:rPr>
          <w:i/>
        </w:rPr>
        <w:t>Community Reinvestment Act,</w:t>
      </w:r>
      <w:r w:rsidRPr="00E8536D">
        <w:t xml:space="preserve"> </w:t>
      </w:r>
      <w:hyperlink r:id="rId18" w:history="1">
        <w:r w:rsidRPr="00B03542">
          <w:rPr>
            <w:rStyle w:val="Hyperlink"/>
            <w:i/>
          </w:rPr>
          <w:t>https://www.ffiec.gov/cra/</w:t>
        </w:r>
      </w:hyperlink>
    </w:p>
    <w:p w:rsidR="00A04E96" w:rsidRPr="0019190D" w:rsidRDefault="00A04E96" w:rsidP="00A04E96">
      <w:pPr>
        <w:pStyle w:val="NormalWeb"/>
        <w:spacing w:before="0" w:beforeAutospacing="0" w:after="0" w:afterAutospacing="0"/>
        <w:rPr>
          <w:color w:val="000000"/>
        </w:rPr>
      </w:pPr>
    </w:p>
    <w:p w:rsidR="00A04E96" w:rsidRPr="0019190D" w:rsidRDefault="00A04E96" w:rsidP="00A04E96">
      <w:pPr>
        <w:pStyle w:val="NormalWeb"/>
        <w:spacing w:before="0" w:beforeAutospacing="0" w:after="0" w:afterAutospacing="0"/>
        <w:rPr>
          <w:color w:val="000000"/>
        </w:rPr>
      </w:pPr>
      <w:r w:rsidRPr="0019190D">
        <w:rPr>
          <w:color w:val="000000"/>
        </w:rPr>
        <w:t>Klein Hornig LLP, “New Markets Tax Credits for Nonprofit Organizations,” (presentation at CPDC, Silver Spring, MD, 2014)</w:t>
      </w:r>
    </w:p>
    <w:p w:rsidR="00A04E96" w:rsidRPr="0019190D" w:rsidRDefault="00A04E96" w:rsidP="00A04E96">
      <w:pPr>
        <w:pStyle w:val="NormalWeb"/>
        <w:spacing w:before="0" w:beforeAutospacing="0" w:after="0" w:afterAutospacing="0"/>
        <w:rPr>
          <w:color w:val="000000"/>
        </w:rPr>
      </w:pPr>
    </w:p>
    <w:p w:rsidR="00A04E96" w:rsidRPr="00166CA8" w:rsidRDefault="00A04E96" w:rsidP="00A04E96">
      <w:pPr>
        <w:pStyle w:val="NormalWeb"/>
        <w:spacing w:before="0" w:beforeAutospacing="0" w:after="0" w:afterAutospacing="0"/>
      </w:pPr>
      <w:r w:rsidRPr="0019190D">
        <w:rPr>
          <w:color w:val="000000"/>
        </w:rPr>
        <w:t xml:space="preserve">Maryland Historical Trust, </w:t>
      </w:r>
      <w:r w:rsidRPr="0019190D">
        <w:rPr>
          <w:i/>
          <w:iCs/>
          <w:color w:val="000000"/>
        </w:rPr>
        <w:t xml:space="preserve">Competitive Commercial Tax Credit, </w:t>
      </w:r>
      <w:hyperlink r:id="rId19" w:history="1">
        <w:r w:rsidRPr="0019190D">
          <w:rPr>
            <w:rStyle w:val="Hyperlink"/>
            <w:color w:val="1155CC"/>
          </w:rPr>
          <w:t>http://mht.maryland.gov/taxcredits_competitive_commercial.shtml</w:t>
        </w:r>
      </w:hyperlink>
      <w:r w:rsidRPr="0019190D">
        <w:rPr>
          <w:color w:val="000000"/>
        </w:rPr>
        <w:t xml:space="preserve"> </w:t>
      </w:r>
    </w:p>
    <w:p w:rsidR="00A04E96" w:rsidRPr="00166CA8" w:rsidRDefault="00A04E96" w:rsidP="00A04E96"/>
    <w:p w:rsidR="00A04E96" w:rsidRPr="00166CA8" w:rsidRDefault="00A04E96" w:rsidP="00A04E96">
      <w:pPr>
        <w:pStyle w:val="NormalWeb"/>
        <w:spacing w:before="0" w:beforeAutospacing="0" w:after="0" w:afterAutospacing="0"/>
      </w:pPr>
      <w:r w:rsidRPr="0019190D">
        <w:rPr>
          <w:color w:val="000000"/>
        </w:rPr>
        <w:t xml:space="preserve">Maryland Historical Trust, </w:t>
      </w:r>
      <w:r w:rsidRPr="0019190D">
        <w:rPr>
          <w:i/>
          <w:iCs/>
          <w:color w:val="000000"/>
        </w:rPr>
        <w:t>Homeowner Tax Credit</w:t>
      </w:r>
      <w:r w:rsidRPr="0019190D">
        <w:rPr>
          <w:color w:val="000000"/>
        </w:rPr>
        <w:t xml:space="preserve">, </w:t>
      </w:r>
      <w:hyperlink r:id="rId20" w:history="1">
        <w:r w:rsidRPr="0019190D">
          <w:rPr>
            <w:rStyle w:val="Hyperlink"/>
            <w:color w:val="1155CC"/>
          </w:rPr>
          <w:t>http://mht.maryland.gov/taxcredits_homeowner.shtml</w:t>
        </w:r>
      </w:hyperlink>
      <w:r w:rsidRPr="0019190D">
        <w:rPr>
          <w:color w:val="000000"/>
        </w:rPr>
        <w:t xml:space="preserve"> </w:t>
      </w:r>
    </w:p>
    <w:p w:rsidR="00A04E96" w:rsidRPr="00166CA8" w:rsidRDefault="00A04E96" w:rsidP="00A04E96">
      <w:pPr>
        <w:pStyle w:val="NormalWeb"/>
        <w:spacing w:before="0" w:beforeAutospacing="0" w:after="0" w:afterAutospacing="0"/>
      </w:pPr>
      <w:r w:rsidRPr="00166CA8">
        <w:br/>
      </w:r>
      <w:r w:rsidRPr="0019190D">
        <w:rPr>
          <w:color w:val="000000"/>
        </w:rPr>
        <w:t xml:space="preserve">Maryland Historical Trust, </w:t>
      </w:r>
      <w:r w:rsidRPr="0019190D">
        <w:rPr>
          <w:i/>
          <w:iCs/>
          <w:color w:val="000000"/>
        </w:rPr>
        <w:t>Small Commercial Tax Credit,</w:t>
      </w:r>
      <w:r w:rsidRPr="0019190D">
        <w:rPr>
          <w:color w:val="000000"/>
        </w:rPr>
        <w:t xml:space="preserve"> </w:t>
      </w:r>
      <w:hyperlink r:id="rId21" w:history="1">
        <w:r w:rsidRPr="0019190D">
          <w:rPr>
            <w:rStyle w:val="Hyperlink"/>
            <w:color w:val="1155CC"/>
          </w:rPr>
          <w:t>http://mht.maryland.gov/taxcredits_small_commercial.shtml</w:t>
        </w:r>
      </w:hyperlink>
    </w:p>
    <w:p w:rsidR="004F7366" w:rsidRPr="00166CA8" w:rsidRDefault="004F7366" w:rsidP="00A04E96">
      <w:pPr>
        <w:pStyle w:val="NormalWeb"/>
        <w:spacing w:before="0" w:beforeAutospacing="0" w:after="0" w:afterAutospacing="0"/>
      </w:pPr>
    </w:p>
    <w:p w:rsidR="004F7366" w:rsidRPr="00166CA8" w:rsidRDefault="004F7366" w:rsidP="00A04E96">
      <w:pPr>
        <w:pStyle w:val="NormalWeb"/>
        <w:spacing w:before="0" w:beforeAutospacing="0" w:after="0" w:afterAutospacing="0"/>
      </w:pPr>
      <w:r w:rsidRPr="0019190D">
        <w:rPr>
          <w:color w:val="000000"/>
        </w:rPr>
        <w:t xml:space="preserve">Montgomery Planning, </w:t>
      </w:r>
      <w:r w:rsidRPr="0019190D">
        <w:rPr>
          <w:i/>
          <w:iCs/>
          <w:color w:val="000000"/>
        </w:rPr>
        <w:t>Montgomery County Historic Preservation Tax Credit</w:t>
      </w:r>
      <w:r w:rsidRPr="0019190D">
        <w:rPr>
          <w:color w:val="000000"/>
        </w:rPr>
        <w:t xml:space="preserve">, </w:t>
      </w:r>
      <w:hyperlink r:id="rId22" w:history="1">
        <w:r w:rsidRPr="0019190D">
          <w:rPr>
            <w:rStyle w:val="Hyperlink"/>
            <w:color w:val="1155CC"/>
          </w:rPr>
          <w:t>http://www.montgomeryplanning.org/historic/instructions/taxcredit.shtm</w:t>
        </w:r>
      </w:hyperlink>
      <w:r w:rsidRPr="0019190D">
        <w:rPr>
          <w:color w:val="000000"/>
        </w:rPr>
        <w:t xml:space="preserve"> </w:t>
      </w:r>
    </w:p>
    <w:p w:rsidR="00A04E96" w:rsidRPr="0019190D" w:rsidRDefault="00A04E96" w:rsidP="00A04E96">
      <w:pPr>
        <w:pStyle w:val="NormalWeb"/>
        <w:spacing w:before="0" w:beforeAutospacing="0" w:after="0" w:afterAutospacing="0"/>
        <w:rPr>
          <w:color w:val="000000"/>
        </w:rPr>
      </w:pPr>
    </w:p>
    <w:p w:rsidR="00A04E96" w:rsidRPr="00166CA8" w:rsidRDefault="00A04E96" w:rsidP="00A04E96">
      <w:pPr>
        <w:pStyle w:val="NormalWeb"/>
        <w:spacing w:before="0" w:beforeAutospacing="0" w:after="0" w:afterAutospacing="0"/>
      </w:pPr>
      <w:r w:rsidRPr="0019190D">
        <w:rPr>
          <w:color w:val="000000"/>
        </w:rPr>
        <w:t xml:space="preserve">National Park Service, </w:t>
      </w:r>
      <w:r w:rsidRPr="0019190D">
        <w:rPr>
          <w:i/>
          <w:iCs/>
          <w:color w:val="000000"/>
        </w:rPr>
        <w:t>Federal Preservation Program Notes: Federal Historic Preservation Tax Incentives Program</w:t>
      </w:r>
      <w:r w:rsidRPr="0019190D">
        <w:rPr>
          <w:color w:val="000000"/>
        </w:rPr>
        <w:t xml:space="preserve">, </w:t>
      </w:r>
      <w:hyperlink r:id="rId23" w:history="1">
        <w:r w:rsidRPr="0019190D">
          <w:rPr>
            <w:rStyle w:val="Hyperlink"/>
            <w:color w:val="1155CC"/>
          </w:rPr>
          <w:t>http://www.achp.gov/docs/BRAC/Federal_Historic_Preservation_Tax_Incentives_Program-June_06.pdf</w:t>
        </w:r>
      </w:hyperlink>
    </w:p>
    <w:p w:rsidR="00166CA8" w:rsidRPr="00166CA8" w:rsidRDefault="00166CA8" w:rsidP="00A04E96">
      <w:pPr>
        <w:pStyle w:val="NormalWeb"/>
        <w:spacing w:before="0" w:beforeAutospacing="0" w:after="0" w:afterAutospacing="0"/>
      </w:pPr>
    </w:p>
    <w:p w:rsidR="00166CA8" w:rsidRPr="00166CA8" w:rsidRDefault="00166CA8" w:rsidP="00A04E96">
      <w:pPr>
        <w:pStyle w:val="NormalWeb"/>
        <w:spacing w:before="0" w:beforeAutospacing="0" w:after="0" w:afterAutospacing="0"/>
      </w:pPr>
      <w:r w:rsidRPr="00166CA8">
        <w:t xml:space="preserve">National Park Service, </w:t>
      </w:r>
      <w:r w:rsidRPr="00166CA8">
        <w:rPr>
          <w:i/>
        </w:rPr>
        <w:t>Secretary’s Standards for Rehabilitation,</w:t>
      </w:r>
      <w:r w:rsidRPr="00166CA8">
        <w:t xml:space="preserve"> </w:t>
      </w:r>
      <w:hyperlink r:id="rId24" w:history="1">
        <w:r w:rsidRPr="00166CA8">
          <w:rPr>
            <w:rStyle w:val="Hyperlink"/>
          </w:rPr>
          <w:t>http://www.nps.gov/tps/standards/rehabilitation.htm</w:t>
        </w:r>
      </w:hyperlink>
    </w:p>
    <w:p w:rsidR="00A04E96" w:rsidRPr="00166CA8" w:rsidRDefault="00A04E96" w:rsidP="00A04E96">
      <w:pPr>
        <w:pStyle w:val="NormalWeb"/>
        <w:spacing w:before="0" w:beforeAutospacing="0" w:after="0" w:afterAutospacing="0"/>
      </w:pPr>
    </w:p>
    <w:p w:rsidR="00A04E96" w:rsidRPr="0019190D" w:rsidRDefault="00A04E96" w:rsidP="00A04E96">
      <w:pPr>
        <w:pStyle w:val="NormalWeb"/>
        <w:spacing w:before="0" w:beforeAutospacing="0" w:after="0" w:afterAutospacing="0"/>
        <w:rPr>
          <w:color w:val="000000"/>
        </w:rPr>
      </w:pPr>
      <w:r w:rsidRPr="0019190D">
        <w:rPr>
          <w:color w:val="000000"/>
        </w:rPr>
        <w:t xml:space="preserve">National Trust for Historic Preservation, </w:t>
      </w:r>
      <w:r w:rsidRPr="0019190D">
        <w:rPr>
          <w:i/>
          <w:iCs/>
          <w:color w:val="000000"/>
        </w:rPr>
        <w:t>Historic Tax Credits</w:t>
      </w:r>
      <w:r w:rsidRPr="0019190D">
        <w:rPr>
          <w:color w:val="000000"/>
        </w:rPr>
        <w:t xml:space="preserve">, </w:t>
      </w:r>
      <w:hyperlink r:id="rId25" w:history="1">
        <w:r w:rsidRPr="0019190D">
          <w:rPr>
            <w:rStyle w:val="Hyperlink"/>
            <w:color w:val="1155CC"/>
          </w:rPr>
          <w:t>http://www.preservationnation.org/take-action/advocacy-center/policy-resources/historic-tax-credits.html</w:t>
        </w:r>
      </w:hyperlink>
      <w:r w:rsidRPr="0019190D">
        <w:rPr>
          <w:color w:val="000000"/>
        </w:rPr>
        <w:t xml:space="preserve"> </w:t>
      </w:r>
    </w:p>
    <w:p w:rsidR="004F7366" w:rsidRPr="0019190D" w:rsidRDefault="004F7366" w:rsidP="00A04E96">
      <w:pPr>
        <w:pStyle w:val="NormalWeb"/>
        <w:spacing w:before="0" w:beforeAutospacing="0" w:after="0" w:afterAutospacing="0"/>
        <w:rPr>
          <w:color w:val="000000"/>
        </w:rPr>
      </w:pPr>
    </w:p>
    <w:p w:rsidR="004F7366" w:rsidRPr="0019190D" w:rsidRDefault="004F7366" w:rsidP="00A04E96">
      <w:pPr>
        <w:pStyle w:val="NormalWeb"/>
        <w:spacing w:before="0" w:beforeAutospacing="0" w:after="0" w:afterAutospacing="0"/>
        <w:rPr>
          <w:color w:val="000000"/>
        </w:rPr>
      </w:pPr>
      <w:r w:rsidRPr="0019190D">
        <w:rPr>
          <w:color w:val="000000"/>
        </w:rPr>
        <w:t xml:space="preserve">Pennsylvania Department of Community and Economic Development, </w:t>
      </w:r>
      <w:r w:rsidRPr="0019190D">
        <w:rPr>
          <w:i/>
          <w:iCs/>
          <w:color w:val="000000"/>
        </w:rPr>
        <w:t xml:space="preserve">Historic Preservation Tax Credit (HPTC), </w:t>
      </w:r>
      <w:hyperlink r:id="rId26" w:history="1">
        <w:r w:rsidRPr="0019190D">
          <w:rPr>
            <w:rStyle w:val="Hyperlink"/>
            <w:color w:val="1155CC"/>
          </w:rPr>
          <w:t>http://www.newpa.com/find-and-apply-for-funding/funding-and-program-finder/historic-preservation-tax-credit-hptc</w:t>
        </w:r>
      </w:hyperlink>
      <w:r w:rsidRPr="0019190D">
        <w:rPr>
          <w:color w:val="000000"/>
        </w:rPr>
        <w:t xml:space="preserve"> </w:t>
      </w:r>
    </w:p>
    <w:p w:rsidR="004F7366" w:rsidRPr="0019190D" w:rsidRDefault="004F7366" w:rsidP="00A04E96">
      <w:pPr>
        <w:pStyle w:val="NormalWeb"/>
        <w:spacing w:before="0" w:beforeAutospacing="0" w:after="0" w:afterAutospacing="0"/>
        <w:rPr>
          <w:color w:val="000000"/>
        </w:rPr>
      </w:pPr>
    </w:p>
    <w:p w:rsidR="004F7366" w:rsidRPr="00166CA8" w:rsidRDefault="004F7366" w:rsidP="00A04E96">
      <w:pPr>
        <w:pStyle w:val="NormalWeb"/>
        <w:spacing w:before="0" w:beforeAutospacing="0" w:after="0" w:afterAutospacing="0"/>
      </w:pPr>
      <w:r w:rsidRPr="0019190D">
        <w:rPr>
          <w:color w:val="000000"/>
        </w:rPr>
        <w:t xml:space="preserve">Place Economics, </w:t>
      </w:r>
      <w:r w:rsidRPr="0019190D">
        <w:rPr>
          <w:i/>
          <w:iCs/>
          <w:color w:val="000000"/>
        </w:rPr>
        <w:t xml:space="preserve">The Federal Historic Tax Credit: Transforming Communities, </w:t>
      </w:r>
      <w:r w:rsidRPr="0019190D">
        <w:rPr>
          <w:color w:val="000000"/>
        </w:rPr>
        <w:t xml:space="preserve">Washington, DC: National Trust for Historic Preservation, 2014, </w:t>
      </w:r>
      <w:hyperlink r:id="rId27" w:history="1">
        <w:r w:rsidRPr="0019190D">
          <w:rPr>
            <w:rStyle w:val="Hyperlink"/>
            <w:color w:val="1155CC"/>
          </w:rPr>
          <w:t>http://www.preservationnation.org/take-action/advocacy-center/policy-resources/Catalytic-Study-Final-Version-June-2014.pdf</w:t>
        </w:r>
      </w:hyperlink>
    </w:p>
    <w:p w:rsidR="00A04E96" w:rsidRPr="0019190D" w:rsidRDefault="00A04E96" w:rsidP="00A04E96">
      <w:pPr>
        <w:pStyle w:val="NormalWeb"/>
        <w:spacing w:before="0" w:beforeAutospacing="0" w:after="0" w:afterAutospacing="0"/>
        <w:rPr>
          <w:color w:val="000000"/>
        </w:rPr>
      </w:pPr>
    </w:p>
    <w:p w:rsidR="00A04E96" w:rsidRPr="0019190D" w:rsidRDefault="00A04E96" w:rsidP="00A04E96">
      <w:pPr>
        <w:pStyle w:val="NormalWeb"/>
        <w:spacing w:before="0" w:beforeAutospacing="0" w:after="0" w:afterAutospacing="0"/>
        <w:rPr>
          <w:color w:val="000000"/>
        </w:rPr>
      </w:pPr>
      <w:r w:rsidRPr="0019190D">
        <w:rPr>
          <w:color w:val="000000"/>
        </w:rPr>
        <w:t xml:space="preserve">Rubin, </w:t>
      </w:r>
      <w:r w:rsidR="00CA3FDB" w:rsidRPr="0019190D">
        <w:rPr>
          <w:color w:val="000000"/>
        </w:rPr>
        <w:t>Herbert</w:t>
      </w:r>
      <w:r w:rsidRPr="0019190D">
        <w:rPr>
          <w:color w:val="000000"/>
        </w:rPr>
        <w:t xml:space="preserve"> J., </w:t>
      </w:r>
      <w:r w:rsidRPr="0019190D">
        <w:rPr>
          <w:i/>
          <w:iCs/>
          <w:color w:val="000000"/>
        </w:rPr>
        <w:t xml:space="preserve">Renewing Hope within Neighborhoods of Despair: The Community Development Field, </w:t>
      </w:r>
      <w:r w:rsidRPr="0019190D">
        <w:rPr>
          <w:color w:val="000000"/>
        </w:rPr>
        <w:t>Albany: SUNY Press, 2000, Chapter. 1 (Working in the Niche: The Community-Based Development Model), 2-10</w:t>
      </w:r>
    </w:p>
    <w:p w:rsidR="004F7366" w:rsidRPr="0019190D" w:rsidRDefault="004F7366" w:rsidP="00A04E96">
      <w:pPr>
        <w:pStyle w:val="NormalWeb"/>
        <w:spacing w:before="0" w:beforeAutospacing="0" w:after="0" w:afterAutospacing="0"/>
        <w:rPr>
          <w:color w:val="000000"/>
        </w:rPr>
      </w:pPr>
    </w:p>
    <w:p w:rsidR="004F7366" w:rsidRPr="00166CA8" w:rsidRDefault="004F7366" w:rsidP="00A04E96">
      <w:pPr>
        <w:pStyle w:val="NormalWeb"/>
        <w:spacing w:before="0" w:beforeAutospacing="0" w:after="0" w:afterAutospacing="0"/>
      </w:pPr>
      <w:r w:rsidRPr="0019190D">
        <w:rPr>
          <w:color w:val="000000"/>
        </w:rPr>
        <w:t xml:space="preserve">Small, Leah, </w:t>
      </w:r>
      <w:r w:rsidRPr="0019190D">
        <w:rPr>
          <w:i/>
          <w:iCs/>
          <w:color w:val="000000"/>
        </w:rPr>
        <w:t>Empty Richmond School Could Turn into Housing</w:t>
      </w:r>
      <w:r w:rsidRPr="0019190D">
        <w:rPr>
          <w:color w:val="000000"/>
        </w:rPr>
        <w:t>, Style Weekly, November 4, 2015</w:t>
      </w:r>
    </w:p>
    <w:p w:rsidR="00A04E96" w:rsidRPr="00166CA8" w:rsidRDefault="00A04E96" w:rsidP="00A04E96"/>
    <w:p w:rsidR="00A04E96" w:rsidRPr="0019190D" w:rsidRDefault="00A04E96" w:rsidP="00A04E96">
      <w:pPr>
        <w:pStyle w:val="NormalWeb"/>
        <w:spacing w:before="0" w:beforeAutospacing="0" w:after="0" w:afterAutospacing="0"/>
        <w:rPr>
          <w:color w:val="000000"/>
        </w:rPr>
      </w:pPr>
      <w:r w:rsidRPr="0019190D">
        <w:rPr>
          <w:color w:val="000000"/>
        </w:rPr>
        <w:t xml:space="preserve">Stipe, Robert E., </w:t>
      </w:r>
      <w:r w:rsidRPr="0019190D">
        <w:rPr>
          <w:i/>
          <w:iCs/>
          <w:color w:val="000000"/>
        </w:rPr>
        <w:t>A Richer Heritage</w:t>
      </w:r>
      <w:r w:rsidRPr="0019190D">
        <w:rPr>
          <w:color w:val="000000"/>
        </w:rPr>
        <w:t xml:space="preserve">, Chapel Hill, NC: The University of North Carolina Press, 2003, 1-60 </w:t>
      </w:r>
    </w:p>
    <w:p w:rsidR="00A04E96" w:rsidRPr="0019190D" w:rsidRDefault="00A04E96" w:rsidP="00A04E96">
      <w:pPr>
        <w:pStyle w:val="NormalWeb"/>
        <w:spacing w:before="0" w:beforeAutospacing="0" w:after="0" w:afterAutospacing="0"/>
        <w:rPr>
          <w:color w:val="000000"/>
        </w:rPr>
      </w:pPr>
    </w:p>
    <w:p w:rsidR="00A04E96" w:rsidRPr="0019190D" w:rsidRDefault="00A04E96" w:rsidP="00A04E96">
      <w:pPr>
        <w:pStyle w:val="NormalWeb"/>
        <w:spacing w:before="0" w:beforeAutospacing="0" w:after="0" w:afterAutospacing="0"/>
        <w:rPr>
          <w:color w:val="000000"/>
        </w:rPr>
      </w:pPr>
      <w:r w:rsidRPr="0019190D">
        <w:rPr>
          <w:color w:val="000000"/>
        </w:rPr>
        <w:t xml:space="preserve">Tighe, J. Rosie and Elizabeth J. Mueller, </w:t>
      </w:r>
      <w:r w:rsidRPr="0019190D">
        <w:rPr>
          <w:i/>
          <w:iCs/>
          <w:color w:val="000000"/>
        </w:rPr>
        <w:t>The Affordable Housing Reader</w:t>
      </w:r>
      <w:r w:rsidRPr="0019190D">
        <w:rPr>
          <w:color w:val="000000"/>
        </w:rPr>
        <w:t>, New York: Routledge, 2013, 62-124</w:t>
      </w:r>
    </w:p>
    <w:p w:rsidR="004F7366" w:rsidRPr="0019190D" w:rsidRDefault="004F7366" w:rsidP="005C45DF">
      <w:pPr>
        <w:pStyle w:val="NormalWeb"/>
        <w:spacing w:before="0" w:beforeAutospacing="0" w:after="0" w:afterAutospacing="0"/>
        <w:rPr>
          <w:color w:val="000000"/>
        </w:rPr>
      </w:pPr>
    </w:p>
    <w:p w:rsidR="004F7366" w:rsidRPr="0019190D" w:rsidRDefault="00A04E96" w:rsidP="005C45DF">
      <w:pPr>
        <w:pStyle w:val="NormalWeb"/>
        <w:spacing w:before="0" w:beforeAutospacing="0" w:after="0" w:afterAutospacing="0"/>
        <w:rPr>
          <w:color w:val="000000"/>
        </w:rPr>
      </w:pPr>
      <w:r w:rsidRPr="0019190D">
        <w:rPr>
          <w:color w:val="000000"/>
        </w:rPr>
        <w:t xml:space="preserve">United States Department of the Treasury, </w:t>
      </w:r>
      <w:r w:rsidRPr="0019190D">
        <w:rPr>
          <w:i/>
          <w:iCs/>
          <w:color w:val="000000"/>
        </w:rPr>
        <w:t>Community Development Financial Institutions Fund</w:t>
      </w:r>
      <w:r w:rsidRPr="0019190D">
        <w:rPr>
          <w:color w:val="000000"/>
        </w:rPr>
        <w:t xml:space="preserve">, 2015, </w:t>
      </w:r>
      <w:hyperlink r:id="rId28" w:history="1">
        <w:r w:rsidRPr="0019190D">
          <w:rPr>
            <w:rStyle w:val="Hyperlink"/>
            <w:color w:val="1155CC"/>
          </w:rPr>
          <w:t>http://www.cdfifund.gov/what_we_do/programs_id.asp?programID=5</w:t>
        </w:r>
      </w:hyperlink>
      <w:r w:rsidRPr="0019190D">
        <w:rPr>
          <w:color w:val="000000"/>
        </w:rPr>
        <w:t xml:space="preserve"> </w:t>
      </w:r>
    </w:p>
    <w:p w:rsidR="004F7366" w:rsidRPr="0019190D" w:rsidRDefault="004F7366" w:rsidP="005C45DF">
      <w:pPr>
        <w:pStyle w:val="NormalWeb"/>
        <w:spacing w:before="0" w:beforeAutospacing="0" w:after="0" w:afterAutospacing="0"/>
        <w:rPr>
          <w:color w:val="000000"/>
        </w:rPr>
      </w:pPr>
    </w:p>
    <w:p w:rsidR="004F7366" w:rsidRPr="0019190D" w:rsidRDefault="004F7366" w:rsidP="004F7366">
      <w:pPr>
        <w:pStyle w:val="NormalWeb"/>
        <w:spacing w:before="0" w:beforeAutospacing="0" w:after="0" w:afterAutospacing="0"/>
        <w:rPr>
          <w:color w:val="000000"/>
        </w:rPr>
      </w:pPr>
      <w:r w:rsidRPr="0019190D">
        <w:rPr>
          <w:color w:val="000000"/>
        </w:rPr>
        <w:t xml:space="preserve">Virginia Department of Historic Resources, </w:t>
      </w:r>
      <w:r w:rsidRPr="0019190D">
        <w:rPr>
          <w:i/>
          <w:iCs/>
          <w:color w:val="000000"/>
        </w:rPr>
        <w:t>Rehabilitation Tax Credits</w:t>
      </w:r>
      <w:r w:rsidRPr="0019190D">
        <w:rPr>
          <w:color w:val="000000"/>
        </w:rPr>
        <w:t xml:space="preserve">, </w:t>
      </w:r>
      <w:hyperlink r:id="rId29" w:anchor="A" w:history="1">
        <w:r w:rsidRPr="0019190D">
          <w:rPr>
            <w:rStyle w:val="Hyperlink"/>
            <w:color w:val="1155CC"/>
          </w:rPr>
          <w:t>http://www.dhr.virginia.gov/tax_credits/tax_credit_faq.htm#A</w:t>
        </w:r>
      </w:hyperlink>
      <w:r w:rsidRPr="0019190D">
        <w:rPr>
          <w:color w:val="000000"/>
        </w:rPr>
        <w:t xml:space="preserve"> </w:t>
      </w:r>
    </w:p>
    <w:p w:rsidR="004F7366" w:rsidRPr="0019190D" w:rsidRDefault="004F7366" w:rsidP="004F7366">
      <w:pPr>
        <w:pStyle w:val="NormalWeb"/>
        <w:spacing w:before="0" w:beforeAutospacing="0" w:after="0" w:afterAutospacing="0"/>
        <w:rPr>
          <w:color w:val="000000"/>
        </w:rPr>
      </w:pPr>
    </w:p>
    <w:p w:rsidR="00F6503E" w:rsidRDefault="004F7366" w:rsidP="00480E37">
      <w:pPr>
        <w:pStyle w:val="NormalWeb"/>
        <w:spacing w:before="0" w:beforeAutospacing="0" w:after="0" w:afterAutospacing="0"/>
      </w:pPr>
      <w:r w:rsidRPr="0019190D">
        <w:rPr>
          <w:color w:val="000000"/>
        </w:rPr>
        <w:t xml:space="preserve">“2015 Montgomery County Historic Tax Credit.” Published January 30, 2015, </w:t>
      </w:r>
      <w:hyperlink r:id="rId30" w:history="1">
        <w:r w:rsidRPr="0019190D">
          <w:rPr>
            <w:rStyle w:val="Hyperlink"/>
            <w:color w:val="1155CC"/>
            <w:shd w:val="clear" w:color="auto" w:fill="FFFFFF"/>
          </w:rPr>
          <w:t>https://www.youtube.com/watch?v=bucVmdEuLbY</w:t>
        </w:r>
      </w:hyperlink>
    </w:p>
    <w:p w:rsidR="00F6503E" w:rsidRDefault="00F6503E">
      <w:pPr>
        <w:pStyle w:val="Footer"/>
        <w:tabs>
          <w:tab w:val="clear" w:pos="4320"/>
          <w:tab w:val="clear" w:pos="8640"/>
        </w:tabs>
        <w:spacing w:line="480" w:lineRule="auto"/>
      </w:pPr>
    </w:p>
    <w:p w:rsidR="00F6503E" w:rsidRDefault="00F6503E">
      <w:pPr>
        <w:pStyle w:val="Footer"/>
        <w:tabs>
          <w:tab w:val="clear" w:pos="4320"/>
          <w:tab w:val="clear" w:pos="8640"/>
        </w:tabs>
        <w:spacing w:line="480" w:lineRule="auto"/>
      </w:pPr>
    </w:p>
    <w:sectPr w:rsidR="00F6503E" w:rsidSect="00F6503E">
      <w:footerReference w:type="default" r:id="rId31"/>
      <w:endnotePr>
        <w:numFmt w:val="decimal"/>
        <w:numRestart w:val="eachSect"/>
      </w:endnotePr>
      <w:pgSz w:w="12240" w:h="15840"/>
      <w:pgMar w:top="1440" w:right="180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3532" w:rsidRDefault="00873532">
      <w:r>
        <w:separator/>
      </w:r>
    </w:p>
  </w:endnote>
  <w:endnote w:type="continuationSeparator" w:id="0">
    <w:p w:rsidR="00873532" w:rsidRDefault="00873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FEB" w:rsidRDefault="001D4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D4FEB" w:rsidRDefault="001D4FE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FEB" w:rsidRDefault="001D4FEB">
    <w:pPr>
      <w:pStyle w:val="Footer"/>
      <w:framePr w:wrap="around" w:vAnchor="text" w:hAnchor="margin" w:xAlign="right" w:y="1"/>
      <w:rPr>
        <w:rStyle w:val="PageNumber"/>
      </w:rPr>
    </w:pPr>
  </w:p>
  <w:p w:rsidR="001D4FEB" w:rsidRDefault="001D4FEB">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FEB" w:rsidRDefault="001D4FEB">
    <w:pPr>
      <w:pStyle w:val="Footer"/>
      <w:framePr w:wrap="around" w:vAnchor="text" w:hAnchor="margin" w:xAlign="right" w:y="1"/>
      <w:jc w:val="center"/>
      <w:rPr>
        <w:rStyle w:val="PageNumber"/>
      </w:rPr>
    </w:pPr>
    <w:r>
      <w:rPr>
        <w:rStyle w:val="PageNumber"/>
      </w:rPr>
      <w:fldChar w:fldCharType="begin"/>
    </w:r>
    <w:r>
      <w:rPr>
        <w:rStyle w:val="PageNumber"/>
      </w:rPr>
      <w:instrText xml:space="preserve">PAGE  </w:instrText>
    </w:r>
    <w:r>
      <w:rPr>
        <w:rStyle w:val="PageNumber"/>
      </w:rPr>
      <w:fldChar w:fldCharType="separate"/>
    </w:r>
    <w:r w:rsidR="000C6919">
      <w:rPr>
        <w:rStyle w:val="PageNumber"/>
        <w:noProof/>
      </w:rPr>
      <w:t>vii</w:t>
    </w:r>
    <w:r>
      <w:rPr>
        <w:rStyle w:val="PageNumber"/>
      </w:rPr>
      <w:fldChar w:fldCharType="end"/>
    </w:r>
  </w:p>
  <w:p w:rsidR="001D4FEB" w:rsidRDefault="001D4FEB">
    <w:pPr>
      <w:pStyle w:val="Footer"/>
      <w:framePr w:wrap="around" w:vAnchor="text" w:hAnchor="margin" w:xAlign="right" w:y="1"/>
      <w:ind w:right="360"/>
      <w:rPr>
        <w:rStyle w:val="PageNumber"/>
      </w:rPr>
    </w:pPr>
  </w:p>
  <w:p w:rsidR="001D4FEB" w:rsidRDefault="001D4FEB">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FEB" w:rsidRDefault="001D4FEB">
    <w:pPr>
      <w:pStyle w:val="Footer"/>
      <w:framePr w:wrap="around" w:vAnchor="text" w:hAnchor="margin" w:xAlign="right"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0C6919">
      <w:rPr>
        <w:rStyle w:val="PageNumber"/>
        <w:noProof/>
      </w:rPr>
      <w:t>35</w:t>
    </w:r>
    <w:r>
      <w:rPr>
        <w:rStyle w:val="PageNumber"/>
      </w:rPr>
      <w:fldChar w:fldCharType="end"/>
    </w:r>
  </w:p>
  <w:p w:rsidR="001D4FEB" w:rsidRDefault="001D4FEB">
    <w:pPr>
      <w:pStyle w:val="Footer"/>
      <w:framePr w:wrap="around" w:vAnchor="text" w:hAnchor="margin" w:xAlign="right" w:y="1"/>
      <w:ind w:right="360"/>
      <w:rPr>
        <w:rStyle w:val="PageNumber"/>
      </w:rPr>
    </w:pPr>
  </w:p>
  <w:p w:rsidR="001D4FEB" w:rsidRDefault="001D4FE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3532" w:rsidRDefault="00873532">
      <w:r>
        <w:separator/>
      </w:r>
    </w:p>
  </w:footnote>
  <w:footnote w:type="continuationSeparator" w:id="0">
    <w:p w:rsidR="00873532" w:rsidRDefault="00873532">
      <w:r>
        <w:continuationSeparator/>
      </w:r>
    </w:p>
  </w:footnote>
  <w:footnote w:id="1">
    <w:p w:rsidR="001D4FEB" w:rsidRDefault="001D4FEB" w:rsidP="008C1E96">
      <w:r>
        <w:rPr>
          <w:vertAlign w:val="superscript"/>
        </w:rPr>
        <w:footnoteRef/>
      </w:r>
      <w:r>
        <w:rPr>
          <w:sz w:val="20"/>
          <w:szCs w:val="20"/>
        </w:rPr>
        <w:t xml:space="preserve"> Stipe, Robert E., </w:t>
      </w:r>
      <w:r>
        <w:rPr>
          <w:i/>
          <w:sz w:val="20"/>
          <w:szCs w:val="20"/>
        </w:rPr>
        <w:t>A Richer Heritage</w:t>
      </w:r>
      <w:r>
        <w:rPr>
          <w:sz w:val="20"/>
          <w:szCs w:val="20"/>
        </w:rPr>
        <w:t xml:space="preserve">, Chapel Hill, NC: The University of North Carolina Press, 2003, 1-60. </w:t>
      </w:r>
    </w:p>
  </w:footnote>
  <w:footnote w:id="2">
    <w:p w:rsidR="001D4FEB" w:rsidRDefault="001D4FEB" w:rsidP="008C1E96">
      <w:r>
        <w:rPr>
          <w:vertAlign w:val="superscript"/>
        </w:rPr>
        <w:footnoteRef/>
      </w:r>
      <w:r>
        <w:rPr>
          <w:sz w:val="20"/>
          <w:szCs w:val="20"/>
        </w:rPr>
        <w:t xml:space="preserve"> Ibid. </w:t>
      </w:r>
    </w:p>
  </w:footnote>
  <w:footnote w:id="3">
    <w:p w:rsidR="001D4FEB" w:rsidRDefault="001D4FEB">
      <w:pPr>
        <w:pStyle w:val="FootnoteText"/>
      </w:pPr>
      <w:r>
        <w:rPr>
          <w:rStyle w:val="FootnoteReference"/>
        </w:rPr>
        <w:footnoteRef/>
      </w:r>
      <w:r>
        <w:t xml:space="preserve"> Stipe, </w:t>
      </w:r>
      <w:r w:rsidRPr="001D4FEB">
        <w:rPr>
          <w:i/>
        </w:rPr>
        <w:t>A Richer Heritage</w:t>
      </w:r>
      <w:r>
        <w:t>, pp. 1-60.</w:t>
      </w:r>
    </w:p>
  </w:footnote>
  <w:footnote w:id="4">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Ibid.</w:t>
      </w:r>
    </w:p>
  </w:footnote>
  <w:footnote w:id="5">
    <w:p w:rsidR="001D4FEB" w:rsidRDefault="001D4FEB" w:rsidP="00D1096B">
      <w:pPr>
        <w:pStyle w:val="Normal1"/>
        <w:spacing w:line="240" w:lineRule="auto"/>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National Park Service, </w:t>
      </w:r>
      <w:r w:rsidRPr="0019190D">
        <w:rPr>
          <w:rFonts w:ascii="Times New Roman" w:hAnsi="Times New Roman" w:cs="Times New Roman"/>
          <w:i/>
          <w:sz w:val="20"/>
          <w:szCs w:val="20"/>
        </w:rPr>
        <w:t>Federal Preservation Program Notes: Federal Historic Preservation Tax Incentives Program</w:t>
      </w:r>
      <w:r w:rsidRPr="0019190D">
        <w:rPr>
          <w:rFonts w:ascii="Times New Roman" w:hAnsi="Times New Roman" w:cs="Times New Roman"/>
          <w:sz w:val="20"/>
          <w:szCs w:val="20"/>
        </w:rPr>
        <w:t xml:space="preserve">, </w:t>
      </w:r>
      <w:hyperlink r:id="rId1">
        <w:r w:rsidRPr="0019190D">
          <w:rPr>
            <w:rFonts w:ascii="Times New Roman" w:hAnsi="Times New Roman" w:cs="Times New Roman"/>
            <w:color w:val="1155CC"/>
            <w:sz w:val="20"/>
            <w:szCs w:val="20"/>
            <w:u w:val="single"/>
          </w:rPr>
          <w:t>http://www.achp.gov/docs/BRAC/Federal_Historic_Preservation_Tax_Incentives_Program-June_06.pdf</w:t>
        </w:r>
      </w:hyperlink>
      <w:r w:rsidRPr="0019190D">
        <w:rPr>
          <w:rFonts w:ascii="Times New Roman" w:hAnsi="Times New Roman" w:cs="Times New Roman"/>
          <w:sz w:val="20"/>
          <w:szCs w:val="20"/>
        </w:rPr>
        <w:t>.</w:t>
      </w:r>
    </w:p>
  </w:footnote>
  <w:footnote w:id="6">
    <w:p w:rsidR="001D4FEB" w:rsidRPr="00166CA8" w:rsidRDefault="001D4FEB">
      <w:pPr>
        <w:pStyle w:val="FootnoteText"/>
      </w:pPr>
      <w:r w:rsidRPr="00166CA8">
        <w:rPr>
          <w:rStyle w:val="FootnoteReference"/>
        </w:rPr>
        <w:footnoteRef/>
      </w:r>
      <w:r w:rsidRPr="00166CA8">
        <w:t xml:space="preserve"> National Park Service, </w:t>
      </w:r>
      <w:r w:rsidRPr="00166CA8">
        <w:rPr>
          <w:i/>
        </w:rPr>
        <w:t>Secretary’s Standards for Rehabilitation,</w:t>
      </w:r>
      <w:r w:rsidRPr="00166CA8">
        <w:t xml:space="preserve"> </w:t>
      </w:r>
      <w:hyperlink r:id="rId2" w:history="1">
        <w:r w:rsidRPr="00166CA8">
          <w:rPr>
            <w:rStyle w:val="Hyperlink"/>
          </w:rPr>
          <w:t>http://www.nps.gov/tps/standards/rehabilitation.htm</w:t>
        </w:r>
      </w:hyperlink>
      <w:r>
        <w:t>.</w:t>
      </w:r>
      <w:r w:rsidRPr="00166CA8">
        <w:t xml:space="preserve"> </w:t>
      </w:r>
    </w:p>
  </w:footnote>
  <w:footnote w:id="7">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National Park Service, </w:t>
      </w:r>
      <w:r w:rsidRPr="0019190D">
        <w:rPr>
          <w:rFonts w:ascii="Times New Roman" w:hAnsi="Times New Roman" w:cs="Times New Roman"/>
          <w:i/>
          <w:sz w:val="20"/>
          <w:szCs w:val="20"/>
        </w:rPr>
        <w:t>Federal Preservation Program Notes: Federal Historic Preservation Tax Incentives Program</w:t>
      </w:r>
      <w:r w:rsidRPr="0019190D">
        <w:rPr>
          <w:rFonts w:ascii="Times New Roman" w:hAnsi="Times New Roman" w:cs="Times New Roman"/>
          <w:sz w:val="20"/>
          <w:szCs w:val="20"/>
        </w:rPr>
        <w:t xml:space="preserve">, </w:t>
      </w:r>
      <w:hyperlink r:id="rId3">
        <w:r w:rsidRPr="0019190D">
          <w:rPr>
            <w:rFonts w:ascii="Times New Roman" w:hAnsi="Times New Roman" w:cs="Times New Roman"/>
            <w:color w:val="1155CC"/>
            <w:sz w:val="20"/>
            <w:szCs w:val="20"/>
            <w:u w:val="single"/>
          </w:rPr>
          <w:t>http://www.achp.gov/docs/BRAC/Federal_Historic_Preservation_Tax_Incentives_Program-June_06.pdf</w:t>
        </w:r>
      </w:hyperlink>
      <w:r>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8">
    <w:p w:rsidR="001D4FEB" w:rsidRDefault="001D4FEB" w:rsidP="00D1096B">
      <w:pPr>
        <w:pStyle w:val="Normal1"/>
        <w:spacing w:line="240" w:lineRule="auto"/>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9">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D4FEB">
        <w:rPr>
          <w:rFonts w:ascii="Times New Roman" w:hAnsi="Times New Roman" w:cs="Times New Roman"/>
          <w:i/>
          <w:sz w:val="20"/>
          <w:szCs w:val="20"/>
        </w:rPr>
        <w:t>Federal Preservation Program Notes</w:t>
      </w:r>
      <w:r>
        <w:rPr>
          <w:rFonts w:ascii="Times New Roman" w:hAnsi="Times New Roman" w:cs="Times New Roman"/>
          <w:sz w:val="20"/>
          <w:szCs w:val="20"/>
        </w:rPr>
        <w:t>.</w:t>
      </w:r>
    </w:p>
  </w:footnote>
  <w:footnote w:id="10">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11">
    <w:p w:rsidR="001D4FEB" w:rsidRDefault="001D4FEB" w:rsidP="00D1096B">
      <w:pPr>
        <w:pStyle w:val="Normal1"/>
        <w:spacing w:line="240" w:lineRule="auto"/>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12">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National Park Service, </w:t>
      </w:r>
      <w:r w:rsidRPr="0019190D">
        <w:rPr>
          <w:rFonts w:ascii="Times New Roman" w:hAnsi="Times New Roman" w:cs="Times New Roman"/>
          <w:i/>
          <w:sz w:val="20"/>
          <w:szCs w:val="20"/>
        </w:rPr>
        <w:t>Federal Preservation Program Notes: Federal Historic Preservation Tax Incentives Program</w:t>
      </w:r>
      <w:r w:rsidRPr="0019190D">
        <w:rPr>
          <w:rFonts w:ascii="Times New Roman" w:hAnsi="Times New Roman" w:cs="Times New Roman"/>
          <w:sz w:val="20"/>
          <w:szCs w:val="20"/>
        </w:rPr>
        <w:t xml:space="preserve">, </w:t>
      </w:r>
      <w:hyperlink r:id="rId4">
        <w:r w:rsidRPr="0019190D">
          <w:rPr>
            <w:rFonts w:ascii="Times New Roman" w:hAnsi="Times New Roman" w:cs="Times New Roman"/>
            <w:color w:val="1155CC"/>
            <w:sz w:val="20"/>
            <w:szCs w:val="20"/>
            <w:u w:val="single"/>
          </w:rPr>
          <w:t>http://www.achp.gov/docs/BRAC/Federal_Historic_Preservation_Tax_Incentives_Program-June_06.pdf</w:t>
        </w:r>
      </w:hyperlink>
      <w:r>
        <w:rPr>
          <w:rFonts w:ascii="Times New Roman" w:hAnsi="Times New Roman" w:cs="Times New Roman"/>
          <w:color w:val="1155CC"/>
          <w:sz w:val="20"/>
          <w:szCs w:val="20"/>
          <w:u w:val="single"/>
        </w:rPr>
        <w:t>.</w:t>
      </w:r>
    </w:p>
  </w:footnote>
  <w:footnote w:id="13">
    <w:p w:rsidR="001D4FEB" w:rsidRDefault="001D4FEB" w:rsidP="00D1096B">
      <w:pPr>
        <w:pStyle w:val="Normal1"/>
        <w:spacing w:line="240" w:lineRule="auto"/>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National Trust for Historic Preservation, </w:t>
      </w:r>
      <w:r w:rsidRPr="0019190D">
        <w:rPr>
          <w:rFonts w:ascii="Times New Roman" w:hAnsi="Times New Roman" w:cs="Times New Roman"/>
          <w:i/>
          <w:sz w:val="20"/>
          <w:szCs w:val="20"/>
        </w:rPr>
        <w:t>Historic Tax Credits</w:t>
      </w:r>
      <w:r w:rsidRPr="0019190D">
        <w:rPr>
          <w:rFonts w:ascii="Times New Roman" w:hAnsi="Times New Roman" w:cs="Times New Roman"/>
          <w:sz w:val="20"/>
          <w:szCs w:val="20"/>
        </w:rPr>
        <w:t xml:space="preserve">, </w:t>
      </w:r>
      <w:hyperlink r:id="rId5">
        <w:r w:rsidRPr="0019190D">
          <w:rPr>
            <w:rFonts w:ascii="Times New Roman" w:hAnsi="Times New Roman" w:cs="Times New Roman"/>
            <w:color w:val="1155CC"/>
            <w:sz w:val="20"/>
            <w:szCs w:val="20"/>
            <w:u w:val="single"/>
          </w:rPr>
          <w:t>http://www.preservationnation.org/take-action/advocacy-center/policy-resources/historic-tax-credits.html</w:t>
        </w:r>
      </w:hyperlink>
      <w:r>
        <w:t>.</w:t>
      </w:r>
    </w:p>
  </w:footnote>
  <w:footnote w:id="14">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Dawkins, Casey, </w:t>
      </w:r>
      <w:r w:rsidRPr="0019190D">
        <w:rPr>
          <w:rFonts w:ascii="Times New Roman" w:hAnsi="Times New Roman" w:cs="Times New Roman"/>
          <w:i/>
          <w:sz w:val="20"/>
          <w:szCs w:val="20"/>
        </w:rPr>
        <w:t>Exploring the Spatial Distribution of Low Income Housing Tax Credit Properties</w:t>
      </w:r>
      <w:r w:rsidRPr="0019190D">
        <w:rPr>
          <w:rFonts w:ascii="Times New Roman" w:hAnsi="Times New Roman" w:cs="Times New Roman"/>
          <w:sz w:val="20"/>
          <w:szCs w:val="20"/>
        </w:rPr>
        <w:t>, University of Maryland and US Department of Housing and Urban Development, February 2011, iii-37.</w:t>
      </w:r>
    </w:p>
  </w:footnote>
  <w:footnote w:id="15">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16">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Tighe, J. Rosie and Elizabeth J. Mueller, </w:t>
      </w:r>
      <w:r w:rsidRPr="0019190D">
        <w:rPr>
          <w:rFonts w:ascii="Times New Roman" w:hAnsi="Times New Roman" w:cs="Times New Roman"/>
          <w:i/>
          <w:sz w:val="20"/>
          <w:szCs w:val="20"/>
        </w:rPr>
        <w:t>The Affordable Housing Reader</w:t>
      </w:r>
      <w:r w:rsidRPr="0019190D">
        <w:rPr>
          <w:rFonts w:ascii="Times New Roman" w:hAnsi="Times New Roman" w:cs="Times New Roman"/>
          <w:sz w:val="20"/>
          <w:szCs w:val="20"/>
        </w:rPr>
        <w:t>, New York: Routledge, 2013, 62-124.</w:t>
      </w:r>
    </w:p>
  </w:footnote>
  <w:footnote w:id="17">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18">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Rubin, </w:t>
      </w:r>
      <w:r w:rsidR="00CA3FDB" w:rsidRPr="0019190D">
        <w:rPr>
          <w:rFonts w:ascii="Times New Roman" w:hAnsi="Times New Roman" w:cs="Times New Roman"/>
          <w:sz w:val="20"/>
          <w:szCs w:val="20"/>
        </w:rPr>
        <w:t>Herbert</w:t>
      </w:r>
      <w:r w:rsidRPr="0019190D">
        <w:rPr>
          <w:rFonts w:ascii="Times New Roman" w:hAnsi="Times New Roman" w:cs="Times New Roman"/>
          <w:sz w:val="20"/>
          <w:szCs w:val="20"/>
        </w:rPr>
        <w:t xml:space="preserve"> J., </w:t>
      </w:r>
      <w:r w:rsidRPr="0019190D">
        <w:rPr>
          <w:rFonts w:ascii="Times New Roman" w:hAnsi="Times New Roman" w:cs="Times New Roman"/>
          <w:i/>
          <w:sz w:val="20"/>
          <w:szCs w:val="20"/>
        </w:rPr>
        <w:t xml:space="preserve">Renewing Hope within Neighborhoods of Despair: The Community Development Field, </w:t>
      </w:r>
      <w:r w:rsidRPr="0019190D">
        <w:rPr>
          <w:rFonts w:ascii="Times New Roman" w:hAnsi="Times New Roman" w:cs="Times New Roman"/>
          <w:sz w:val="20"/>
          <w:szCs w:val="20"/>
        </w:rPr>
        <w:t>Albany: SUNY Press, 2000, Chapter. 1 (Working in the Niche: The Community-Based Development Model), 2-10.</w:t>
      </w:r>
    </w:p>
  </w:footnote>
  <w:footnote w:id="19">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Dawkins, Casey, </w:t>
      </w:r>
      <w:r w:rsidRPr="0019190D">
        <w:rPr>
          <w:rFonts w:ascii="Times New Roman" w:hAnsi="Times New Roman" w:cs="Times New Roman"/>
          <w:i/>
          <w:sz w:val="20"/>
          <w:szCs w:val="20"/>
        </w:rPr>
        <w:t>Exploring the Spatial Distribution of Low Income Housing Tax Credit Properties</w:t>
      </w:r>
      <w:r w:rsidRPr="0019190D">
        <w:rPr>
          <w:rFonts w:ascii="Times New Roman" w:hAnsi="Times New Roman" w:cs="Times New Roman"/>
          <w:sz w:val="20"/>
          <w:szCs w:val="20"/>
        </w:rPr>
        <w:t>, University of Maryland and US Department of Housing and Urban Development, February 2011, iii-37.</w:t>
      </w:r>
    </w:p>
  </w:footnote>
  <w:footnote w:id="20">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Rubin, </w:t>
      </w:r>
      <w:r w:rsidR="00CA3FDB" w:rsidRPr="0019190D">
        <w:rPr>
          <w:rFonts w:ascii="Times New Roman" w:hAnsi="Times New Roman" w:cs="Times New Roman"/>
          <w:sz w:val="20"/>
          <w:szCs w:val="20"/>
        </w:rPr>
        <w:t>Herbert</w:t>
      </w:r>
      <w:r w:rsidRPr="0019190D">
        <w:rPr>
          <w:rFonts w:ascii="Times New Roman" w:hAnsi="Times New Roman" w:cs="Times New Roman"/>
          <w:sz w:val="20"/>
          <w:szCs w:val="20"/>
        </w:rPr>
        <w:t xml:space="preserve"> J., </w:t>
      </w:r>
      <w:r w:rsidRPr="0019190D">
        <w:rPr>
          <w:rFonts w:ascii="Times New Roman" w:hAnsi="Times New Roman" w:cs="Times New Roman"/>
          <w:i/>
          <w:sz w:val="20"/>
          <w:szCs w:val="20"/>
        </w:rPr>
        <w:t xml:space="preserve">Renewing Hope within Neighborhoods of Despair: The Community Development Field, </w:t>
      </w:r>
      <w:r w:rsidRPr="0019190D">
        <w:rPr>
          <w:rFonts w:ascii="Times New Roman" w:hAnsi="Times New Roman" w:cs="Times New Roman"/>
          <w:sz w:val="20"/>
          <w:szCs w:val="20"/>
        </w:rPr>
        <w:t>Albany: SUNY Press, 2000, Chapter. 1 (Working in the Niche: The Community-Based Development Model), 2-10.</w:t>
      </w:r>
    </w:p>
  </w:footnote>
  <w:footnote w:id="21">
    <w:p w:rsidR="001D4FEB" w:rsidRDefault="001D4FEB" w:rsidP="00D1096B">
      <w:pPr>
        <w:pStyle w:val="Normal1"/>
        <w:spacing w:line="240" w:lineRule="auto"/>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Klein Hornig LLP, “New Markets Tax Credits for Nonprofit Organizations,” (presentation at CPDC, Silver Spring, MD, 2014).</w:t>
      </w:r>
    </w:p>
  </w:footnote>
  <w:footnote w:id="22">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United States Department of the Treasury, </w:t>
      </w:r>
      <w:r w:rsidRPr="0019190D">
        <w:rPr>
          <w:rFonts w:ascii="Times New Roman" w:hAnsi="Times New Roman" w:cs="Times New Roman"/>
          <w:i/>
          <w:sz w:val="20"/>
          <w:szCs w:val="20"/>
        </w:rPr>
        <w:t>Community Development Financial Institutions Fund</w:t>
      </w:r>
      <w:r w:rsidRPr="0019190D">
        <w:rPr>
          <w:rFonts w:ascii="Times New Roman" w:hAnsi="Times New Roman" w:cs="Times New Roman"/>
          <w:sz w:val="20"/>
          <w:szCs w:val="20"/>
        </w:rPr>
        <w:t xml:space="preserve">, 2015, </w:t>
      </w:r>
      <w:hyperlink r:id="rId6">
        <w:r w:rsidRPr="0019190D">
          <w:rPr>
            <w:rFonts w:ascii="Times New Roman" w:hAnsi="Times New Roman" w:cs="Times New Roman"/>
            <w:color w:val="1155CC"/>
            <w:sz w:val="20"/>
            <w:szCs w:val="20"/>
            <w:u w:val="single"/>
          </w:rPr>
          <w:t>http://www.cdfifund.gov/what_we_do/programs_id.asp?programID=5</w:t>
        </w:r>
      </w:hyperlink>
      <w:r w:rsidRPr="0019190D">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23">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Klein Hornig LLP, “New Markets Tax Credits for Nonprofit Organizations,” (presentation at CPDC, Silver Spring, MD, 2014).</w:t>
      </w:r>
    </w:p>
  </w:footnote>
  <w:footnote w:id="24">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United States Department of the Treasury, </w:t>
      </w:r>
      <w:r w:rsidRPr="0019190D">
        <w:rPr>
          <w:rFonts w:ascii="Times New Roman" w:hAnsi="Times New Roman" w:cs="Times New Roman"/>
          <w:i/>
          <w:sz w:val="20"/>
          <w:szCs w:val="20"/>
        </w:rPr>
        <w:t>Community Development Financial Institutions Fund</w:t>
      </w:r>
      <w:r w:rsidRPr="0019190D">
        <w:rPr>
          <w:rFonts w:ascii="Times New Roman" w:hAnsi="Times New Roman" w:cs="Times New Roman"/>
          <w:sz w:val="20"/>
          <w:szCs w:val="20"/>
        </w:rPr>
        <w:t xml:space="preserve">, 2015, </w:t>
      </w:r>
      <w:hyperlink r:id="rId7">
        <w:r w:rsidRPr="0019190D">
          <w:rPr>
            <w:rFonts w:ascii="Times New Roman" w:hAnsi="Times New Roman" w:cs="Times New Roman"/>
            <w:color w:val="1155CC"/>
            <w:sz w:val="20"/>
            <w:szCs w:val="20"/>
            <w:u w:val="single"/>
          </w:rPr>
          <w:t>http://www.cdfifund.gov/what_we_do/programs_id.asp?programID=5</w:t>
        </w:r>
      </w:hyperlink>
      <w:r w:rsidRPr="0019190D">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25">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Klein Hornig LLP, “New Markets Tax Credits for Nonprofit Organizations,” (presentation at CPDC, Silver Spring, MD, 2014).</w:t>
      </w:r>
    </w:p>
  </w:footnote>
  <w:footnote w:id="26">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Ibid.</w:t>
      </w:r>
    </w:p>
  </w:footnote>
  <w:footnote w:id="27">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Pennsylvania Department of Community and Economic Development, </w:t>
      </w:r>
      <w:r w:rsidRPr="0019190D">
        <w:rPr>
          <w:rFonts w:ascii="Times New Roman" w:hAnsi="Times New Roman" w:cs="Times New Roman"/>
          <w:i/>
          <w:sz w:val="20"/>
          <w:szCs w:val="20"/>
        </w:rPr>
        <w:t xml:space="preserve">Historic Preservation Tax Credit (HPTC), </w:t>
      </w:r>
      <w:hyperlink r:id="rId8">
        <w:r w:rsidRPr="0019190D">
          <w:rPr>
            <w:rFonts w:ascii="Times New Roman" w:hAnsi="Times New Roman" w:cs="Times New Roman"/>
            <w:color w:val="1155CC"/>
            <w:sz w:val="20"/>
            <w:szCs w:val="20"/>
            <w:u w:val="single"/>
          </w:rPr>
          <w:t>http://www.newpa.com/find-and-apply-for-funding/funding-and-program-finder/historic-preservation-tax-credit-hptc</w:t>
        </w:r>
      </w:hyperlink>
      <w:r w:rsidRPr="0019190D">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28">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Maryland Historical Trust, </w:t>
      </w:r>
      <w:r w:rsidRPr="0019190D">
        <w:rPr>
          <w:rFonts w:ascii="Times New Roman" w:hAnsi="Times New Roman" w:cs="Times New Roman"/>
          <w:i/>
          <w:sz w:val="20"/>
          <w:szCs w:val="20"/>
        </w:rPr>
        <w:t>Homeowner Tax Credit</w:t>
      </w:r>
      <w:r w:rsidRPr="0019190D">
        <w:rPr>
          <w:rFonts w:ascii="Times New Roman" w:hAnsi="Times New Roman" w:cs="Times New Roman"/>
          <w:sz w:val="20"/>
          <w:szCs w:val="20"/>
        </w:rPr>
        <w:t xml:space="preserve">, </w:t>
      </w:r>
      <w:hyperlink r:id="rId9">
        <w:r w:rsidRPr="0019190D">
          <w:rPr>
            <w:rFonts w:ascii="Times New Roman" w:hAnsi="Times New Roman" w:cs="Times New Roman"/>
            <w:color w:val="1155CC"/>
            <w:sz w:val="20"/>
            <w:szCs w:val="20"/>
            <w:u w:val="single"/>
          </w:rPr>
          <w:t>http://mht.maryland.gov/taxcredits_homeowner.shtml</w:t>
        </w:r>
      </w:hyperlink>
      <w:r w:rsidRPr="0019190D">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29">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Maryland Historical Trust, </w:t>
      </w:r>
      <w:r w:rsidRPr="0019190D">
        <w:rPr>
          <w:rFonts w:ascii="Times New Roman" w:hAnsi="Times New Roman" w:cs="Times New Roman"/>
          <w:i/>
          <w:sz w:val="20"/>
          <w:szCs w:val="20"/>
        </w:rPr>
        <w:t xml:space="preserve">Competitive Commercial Tax Credit, </w:t>
      </w:r>
      <w:hyperlink r:id="rId10">
        <w:r w:rsidRPr="0019190D">
          <w:rPr>
            <w:rFonts w:ascii="Times New Roman" w:hAnsi="Times New Roman" w:cs="Times New Roman"/>
            <w:color w:val="1155CC"/>
            <w:sz w:val="20"/>
            <w:szCs w:val="20"/>
            <w:u w:val="single"/>
          </w:rPr>
          <w:t>http://mht.maryland.gov/taxcredits_competitive_commercial.shtml</w:t>
        </w:r>
      </w:hyperlink>
      <w:r>
        <w:rPr>
          <w:rFonts w:ascii="Times New Roman" w:hAnsi="Times New Roman" w:cs="Times New Roman"/>
          <w:sz w:val="20"/>
          <w:szCs w:val="20"/>
        </w:rPr>
        <w:t>.</w:t>
      </w:r>
    </w:p>
  </w:footnote>
  <w:footnote w:id="30">
    <w:p w:rsidR="001D4FEB" w:rsidRPr="0019190D" w:rsidRDefault="001D4FEB" w:rsidP="00D1096B">
      <w:pPr>
        <w:pStyle w:val="Normal1"/>
        <w:spacing w:line="240" w:lineRule="auto"/>
        <w:rPr>
          <w:rFonts w:ascii="Times New Roman" w:hAnsi="Times New Roman" w:cs="Times New Roman"/>
        </w:rPr>
      </w:pPr>
      <w:r>
        <w:rPr>
          <w:vertAlign w:val="superscript"/>
        </w:rPr>
        <w:footnoteRef/>
      </w:r>
      <w:r>
        <w:rPr>
          <w:sz w:val="20"/>
          <w:szCs w:val="20"/>
        </w:rPr>
        <w:t xml:space="preserve"> </w:t>
      </w:r>
      <w:r w:rsidRPr="0019190D">
        <w:rPr>
          <w:rFonts w:ascii="Times New Roman" w:hAnsi="Times New Roman" w:cs="Times New Roman"/>
          <w:sz w:val="20"/>
          <w:szCs w:val="20"/>
        </w:rPr>
        <w:t xml:space="preserve">Maryland Historical Trust, </w:t>
      </w:r>
      <w:r w:rsidRPr="0019190D">
        <w:rPr>
          <w:rFonts w:ascii="Times New Roman" w:hAnsi="Times New Roman" w:cs="Times New Roman"/>
          <w:i/>
          <w:sz w:val="20"/>
          <w:szCs w:val="20"/>
        </w:rPr>
        <w:t>Small Commercial Tax Credit,</w:t>
      </w:r>
      <w:r w:rsidRPr="0019190D">
        <w:rPr>
          <w:rFonts w:ascii="Times New Roman" w:hAnsi="Times New Roman" w:cs="Times New Roman"/>
          <w:sz w:val="20"/>
          <w:szCs w:val="20"/>
        </w:rPr>
        <w:t xml:space="preserve"> </w:t>
      </w:r>
      <w:hyperlink r:id="rId11">
        <w:r w:rsidRPr="0019190D">
          <w:rPr>
            <w:rFonts w:ascii="Times New Roman" w:hAnsi="Times New Roman" w:cs="Times New Roman"/>
            <w:color w:val="1155CC"/>
            <w:sz w:val="20"/>
            <w:szCs w:val="20"/>
            <w:u w:val="single"/>
          </w:rPr>
          <w:t>http://mht.maryland.gov/taxcredits_small_commercial.shtml</w:t>
        </w:r>
      </w:hyperlink>
      <w:r w:rsidRPr="0019190D">
        <w:rPr>
          <w:rFonts w:ascii="Times New Roman" w:hAnsi="Times New Roman" w:cs="Times New Roman"/>
          <w:sz w:val="20"/>
          <w:szCs w:val="20"/>
        </w:rPr>
        <w:t>.</w:t>
      </w:r>
    </w:p>
  </w:footnote>
  <w:footnote w:id="31">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Virginia Department of Historic Resources, </w:t>
      </w:r>
      <w:r w:rsidRPr="0019190D">
        <w:rPr>
          <w:rFonts w:ascii="Times New Roman" w:hAnsi="Times New Roman" w:cs="Times New Roman"/>
          <w:i/>
          <w:sz w:val="20"/>
          <w:szCs w:val="20"/>
        </w:rPr>
        <w:t>Rehabilitation Tax Credits</w:t>
      </w:r>
      <w:r w:rsidRPr="0019190D">
        <w:rPr>
          <w:rFonts w:ascii="Times New Roman" w:hAnsi="Times New Roman" w:cs="Times New Roman"/>
          <w:sz w:val="20"/>
          <w:szCs w:val="20"/>
        </w:rPr>
        <w:t xml:space="preserve">, </w:t>
      </w:r>
      <w:hyperlink r:id="rId12" w:anchor="A">
        <w:r w:rsidRPr="0019190D">
          <w:rPr>
            <w:rFonts w:ascii="Times New Roman" w:hAnsi="Times New Roman" w:cs="Times New Roman"/>
            <w:color w:val="1155CC"/>
            <w:sz w:val="20"/>
            <w:szCs w:val="20"/>
            <w:u w:val="single"/>
          </w:rPr>
          <w:t>http://www.dhr.virginia.gov/tax_credits/tax_credit_faq.htm#A</w:t>
        </w:r>
      </w:hyperlink>
      <w:r w:rsidRPr="0019190D">
        <w:rPr>
          <w:rFonts w:ascii="Times New Roman" w:hAnsi="Times New Roman" w:cs="Times New Roman"/>
          <w:sz w:val="20"/>
          <w:szCs w:val="20"/>
        </w:rPr>
        <w:t>.</w:t>
      </w:r>
    </w:p>
  </w:footnote>
  <w:footnote w:id="32">
    <w:p w:rsidR="001D4FEB" w:rsidRPr="0019190D" w:rsidRDefault="001D4FEB" w:rsidP="00D1096B">
      <w:pPr>
        <w:pStyle w:val="Normal1"/>
        <w:spacing w:line="240" w:lineRule="auto"/>
        <w:rPr>
          <w:rFonts w:ascii="Times New Roman" w:hAnsi="Times New Roman" w:cs="Times New Roman"/>
          <w:sz w:val="20"/>
          <w:szCs w:val="20"/>
        </w:rPr>
      </w:pPr>
      <w:r>
        <w:rPr>
          <w:vertAlign w:val="superscript"/>
        </w:rPr>
        <w:footnoteRef/>
      </w:r>
      <w:r>
        <w:rPr>
          <w:sz w:val="20"/>
          <w:szCs w:val="20"/>
        </w:rPr>
        <w:t xml:space="preserve"> </w:t>
      </w:r>
      <w:r w:rsidRPr="0019190D">
        <w:rPr>
          <w:rFonts w:ascii="Times New Roman" w:hAnsi="Times New Roman" w:cs="Times New Roman"/>
          <w:sz w:val="20"/>
          <w:szCs w:val="20"/>
        </w:rPr>
        <w:t xml:space="preserve">Montgomery Planning, </w:t>
      </w:r>
      <w:r w:rsidRPr="0019190D">
        <w:rPr>
          <w:rFonts w:ascii="Times New Roman" w:hAnsi="Times New Roman" w:cs="Times New Roman"/>
          <w:i/>
          <w:sz w:val="20"/>
          <w:szCs w:val="20"/>
        </w:rPr>
        <w:t>Montgomery County Historic Preservation Tax Credit</w:t>
      </w:r>
      <w:r w:rsidRPr="0019190D">
        <w:rPr>
          <w:rFonts w:ascii="Times New Roman" w:hAnsi="Times New Roman" w:cs="Times New Roman"/>
          <w:sz w:val="20"/>
          <w:szCs w:val="20"/>
        </w:rPr>
        <w:t xml:space="preserve">, </w:t>
      </w:r>
      <w:hyperlink r:id="rId13">
        <w:r w:rsidRPr="0019190D">
          <w:rPr>
            <w:rFonts w:ascii="Times New Roman" w:hAnsi="Times New Roman" w:cs="Times New Roman"/>
            <w:color w:val="1155CC"/>
            <w:sz w:val="20"/>
            <w:szCs w:val="20"/>
            <w:u w:val="single"/>
          </w:rPr>
          <w:t>http://www.montgomeryplanning.org/historic/instructions/taxcredit.shtm</w:t>
        </w:r>
      </w:hyperlink>
      <w:r w:rsidRPr="0019190D">
        <w:rPr>
          <w:rFonts w:ascii="Times New Roman" w:hAnsi="Times New Roman" w:cs="Times New Roman"/>
          <w:color w:val="1155CC"/>
          <w:sz w:val="20"/>
          <w:szCs w:val="20"/>
          <w:u w:val="single"/>
        </w:rPr>
        <w:t>.</w:t>
      </w:r>
      <w:r w:rsidRPr="0019190D">
        <w:rPr>
          <w:rFonts w:ascii="Times New Roman" w:hAnsi="Times New Roman" w:cs="Times New Roman"/>
          <w:sz w:val="20"/>
          <w:szCs w:val="20"/>
        </w:rPr>
        <w:t xml:space="preserve"> </w:t>
      </w:r>
    </w:p>
  </w:footnote>
  <w:footnote w:id="33">
    <w:p w:rsidR="001D4FEB" w:rsidRDefault="001D4FEB" w:rsidP="00D1096B">
      <w:pPr>
        <w:pStyle w:val="Normal1"/>
        <w:spacing w:line="240" w:lineRule="auto"/>
      </w:pPr>
      <w:r>
        <w:rPr>
          <w:vertAlign w:val="superscript"/>
        </w:rPr>
        <w:footnoteRef/>
      </w:r>
      <w:r>
        <w:rPr>
          <w:sz w:val="20"/>
          <w:szCs w:val="20"/>
        </w:rPr>
        <w:t xml:space="preserve"> </w:t>
      </w:r>
      <w:r w:rsidRPr="0019190D">
        <w:rPr>
          <w:rFonts w:ascii="Times New Roman" w:hAnsi="Times New Roman" w:cs="Times New Roman"/>
          <w:sz w:val="20"/>
          <w:szCs w:val="20"/>
        </w:rPr>
        <w:t xml:space="preserve">Small, Leah, </w:t>
      </w:r>
      <w:r w:rsidRPr="0019190D">
        <w:rPr>
          <w:rFonts w:ascii="Times New Roman" w:hAnsi="Times New Roman" w:cs="Times New Roman"/>
          <w:i/>
          <w:sz w:val="20"/>
          <w:szCs w:val="20"/>
        </w:rPr>
        <w:t>Empty Richmond School Could Turn into Housing</w:t>
      </w:r>
      <w:r w:rsidRPr="0019190D">
        <w:rPr>
          <w:rFonts w:ascii="Times New Roman" w:hAnsi="Times New Roman" w:cs="Times New Roman"/>
          <w:sz w:val="20"/>
          <w:szCs w:val="20"/>
        </w:rPr>
        <w:t>, Style Weekly, November 4, 2015</w:t>
      </w:r>
      <w:r>
        <w:rPr>
          <w:rFonts w:ascii="Times New Roman" w:hAnsi="Times New Roman" w:cs="Times New Roman"/>
          <w:sz w:val="20"/>
          <w:szCs w:val="20"/>
        </w:rPr>
        <w:t>.</w:t>
      </w:r>
    </w:p>
  </w:footnote>
  <w:footnote w:id="34">
    <w:p w:rsidR="001D4FEB" w:rsidRPr="00E8536D" w:rsidRDefault="001D4FEB">
      <w:pPr>
        <w:pStyle w:val="FootnoteText"/>
      </w:pPr>
      <w:r>
        <w:rPr>
          <w:rStyle w:val="FootnoteReference"/>
        </w:rPr>
        <w:footnoteRef/>
      </w:r>
      <w:r>
        <w:t xml:space="preserve"> Federal Financial Institutions Examination Council, </w:t>
      </w:r>
      <w:r>
        <w:rPr>
          <w:i/>
        </w:rPr>
        <w:t>Community Reinvestment Act,</w:t>
      </w:r>
      <w:r w:rsidRPr="00E8536D">
        <w:t xml:space="preserve"> </w:t>
      </w:r>
      <w:hyperlink r:id="rId14" w:history="1">
        <w:r w:rsidRPr="00B03542">
          <w:rPr>
            <w:rStyle w:val="Hyperlink"/>
            <w:i/>
          </w:rPr>
          <w:t>https://www.ffiec.gov/cra/</w:t>
        </w:r>
      </w:hyperlink>
      <w:r>
        <w:rPr>
          <w:i/>
        </w:rPr>
        <w:t>.</w:t>
      </w:r>
    </w:p>
  </w:footnote>
  <w:footnote w:id="35">
    <w:p w:rsidR="001D4FEB" w:rsidRDefault="001D4FEB" w:rsidP="00D1096B">
      <w:pPr>
        <w:pStyle w:val="Normal1"/>
        <w:spacing w:line="240" w:lineRule="auto"/>
      </w:pPr>
      <w:r>
        <w:rPr>
          <w:vertAlign w:val="superscript"/>
        </w:rPr>
        <w:footnoteRef/>
      </w:r>
      <w:r>
        <w:rPr>
          <w:sz w:val="20"/>
          <w:szCs w:val="20"/>
        </w:rPr>
        <w:t xml:space="preserve"> </w:t>
      </w:r>
      <w:r w:rsidRPr="0019190D">
        <w:rPr>
          <w:rFonts w:ascii="Times New Roman" w:hAnsi="Times New Roman" w:cs="Times New Roman"/>
          <w:sz w:val="20"/>
          <w:szCs w:val="20"/>
        </w:rPr>
        <w:t>Everett, Christopher and Neil Teehan, “Highland Park Plaza Financing,” (interview at CPDC, Silver Spring, MD, 2015)</w:t>
      </w:r>
      <w:r>
        <w:rPr>
          <w:rFonts w:ascii="Times New Roman" w:hAnsi="Times New Roman" w:cs="Times New Roman"/>
          <w:sz w:val="20"/>
          <w:szCs w:val="20"/>
        </w:rPr>
        <w:t>.</w:t>
      </w:r>
    </w:p>
  </w:footnote>
  <w:footnote w:id="36">
    <w:p w:rsidR="001D4FEB" w:rsidRPr="00166CA8" w:rsidRDefault="001D4FEB" w:rsidP="00A04E96">
      <w:pPr>
        <w:pStyle w:val="NormalWeb"/>
        <w:spacing w:before="0" w:beforeAutospacing="0" w:after="0" w:afterAutospacing="0"/>
      </w:pPr>
      <w:r>
        <w:rPr>
          <w:rStyle w:val="FootnoteReference"/>
        </w:rPr>
        <w:footnoteRef/>
      </w:r>
      <w:r>
        <w:t xml:space="preserve"> </w:t>
      </w:r>
      <w:r w:rsidRPr="0019190D">
        <w:rPr>
          <w:color w:val="000000"/>
          <w:sz w:val="20"/>
          <w:szCs w:val="20"/>
        </w:rPr>
        <w:t xml:space="preserve">Place Economics, </w:t>
      </w:r>
      <w:r w:rsidRPr="0019190D">
        <w:rPr>
          <w:i/>
          <w:iCs/>
          <w:color w:val="000000"/>
          <w:sz w:val="20"/>
          <w:szCs w:val="20"/>
        </w:rPr>
        <w:t xml:space="preserve">The Federal Historic Tax Credit: Transforming Communities, </w:t>
      </w:r>
      <w:r w:rsidRPr="0019190D">
        <w:rPr>
          <w:color w:val="000000"/>
          <w:sz w:val="20"/>
          <w:szCs w:val="20"/>
        </w:rPr>
        <w:t xml:space="preserve">Washington, DC: National Trust for Historic Preservation, 2014, </w:t>
      </w:r>
      <w:hyperlink r:id="rId15" w:history="1">
        <w:r w:rsidRPr="0019190D">
          <w:rPr>
            <w:rStyle w:val="Hyperlink"/>
            <w:color w:val="1155CC"/>
            <w:sz w:val="20"/>
            <w:szCs w:val="20"/>
          </w:rPr>
          <w:t>http://www.preservationnation.org/take-action/advocacy-center/policy-resources/Catalytic-Study-Final-Version-June-2014.pdf</w:t>
        </w:r>
      </w:hyperlink>
      <w:r>
        <w:rPr>
          <w:sz w:val="20"/>
          <w:szCs w:val="20"/>
        </w:rPr>
        <w:t>.</w:t>
      </w:r>
    </w:p>
  </w:footnote>
  <w:footnote w:id="37">
    <w:p w:rsidR="001D4FEB" w:rsidRPr="0019190D" w:rsidRDefault="001D4FEB" w:rsidP="00D1096B">
      <w:pPr>
        <w:pStyle w:val="Normal1"/>
        <w:spacing w:line="240" w:lineRule="auto"/>
        <w:rPr>
          <w:rFonts w:ascii="Times New Roman" w:hAnsi="Times New Roman" w:cs="Times New Roman"/>
        </w:rPr>
      </w:pPr>
      <w:r w:rsidRPr="0019190D">
        <w:rPr>
          <w:rFonts w:ascii="Times New Roman" w:hAnsi="Times New Roman" w:cs="Times New Roman"/>
          <w:vertAlign w:val="superscript"/>
        </w:rPr>
        <w:footnoteRef/>
      </w:r>
      <w:r w:rsidRPr="0019190D">
        <w:rPr>
          <w:rFonts w:ascii="Times New Roman" w:hAnsi="Times New Roman" w:cs="Times New Roman"/>
          <w:sz w:val="20"/>
          <w:szCs w:val="20"/>
        </w:rPr>
        <w:t xml:space="preserve"> “2015 Montgomery County Historic Tax Credit.” Published January 30, 2015, </w:t>
      </w:r>
      <w:hyperlink r:id="rId16">
        <w:r w:rsidRPr="0019190D">
          <w:rPr>
            <w:rFonts w:ascii="Times New Roman" w:hAnsi="Times New Roman" w:cs="Times New Roman"/>
            <w:color w:val="1155CC"/>
            <w:sz w:val="20"/>
            <w:szCs w:val="20"/>
            <w:highlight w:val="white"/>
            <w:u w:val="single"/>
          </w:rPr>
          <w:t>https://www.youtube.com/watch?v=bucVmdEuLbY</w:t>
        </w:r>
      </w:hyperlink>
      <w:r>
        <w:rPr>
          <w:rFonts w:ascii="Times New Roman" w:hAnsi="Times New Roman" w:cs="Times New Roman"/>
          <w:color w:val="1155CC"/>
          <w:sz w:val="20"/>
          <w:szCs w:val="20"/>
          <w:u w:val="single"/>
        </w:rPr>
        <w:t>.</w:t>
      </w:r>
    </w:p>
  </w:footnote>
  <w:footnote w:id="38">
    <w:p w:rsidR="001D4FEB" w:rsidRDefault="001D4FEB">
      <w:pPr>
        <w:pStyle w:val="FootnoteText"/>
      </w:pPr>
      <w:r>
        <w:rPr>
          <w:rStyle w:val="FootnoteReference"/>
        </w:rPr>
        <w:footnoteRef/>
      </w:r>
      <w:r>
        <w:t xml:space="preserve"> </w:t>
      </w:r>
      <w:r w:rsidRPr="005C45DF">
        <w:rPr>
          <w:rFonts w:ascii="Arial" w:hAnsi="Arial" w:cs="Arial"/>
          <w:color w:val="000000"/>
        </w:rPr>
        <w:t xml:space="preserve">District of Columbia Office of Planning, </w:t>
      </w:r>
      <w:r w:rsidRPr="005C45DF">
        <w:rPr>
          <w:rFonts w:ascii="Arial" w:hAnsi="Arial" w:cs="Arial"/>
          <w:i/>
          <w:iCs/>
          <w:color w:val="000000"/>
        </w:rPr>
        <w:t>Pairing Historic Tax Credits with Low-Income Housing Tax Credits in the District of Columbia</w:t>
      </w:r>
      <w:r w:rsidRPr="005C45DF">
        <w:rPr>
          <w:rFonts w:ascii="Arial" w:hAnsi="Arial" w:cs="Arial"/>
          <w:color w:val="000000"/>
        </w:rPr>
        <w:t>, Washington, DC: Office of Planning, 2015</w:t>
      </w:r>
      <w:r>
        <w:rPr>
          <w:rFonts w:ascii="Arial" w:hAnsi="Arial" w:cs="Arial"/>
          <w:color w:val="0000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FEB" w:rsidRDefault="001D4FE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noPunctuationKerning/>
  <w:characterSpacingControl w:val="doNotCompres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0F9"/>
    <w:rsid w:val="0000543A"/>
    <w:rsid w:val="0000681B"/>
    <w:rsid w:val="00040DA6"/>
    <w:rsid w:val="000422ED"/>
    <w:rsid w:val="00067955"/>
    <w:rsid w:val="00090C8A"/>
    <w:rsid w:val="000A5D38"/>
    <w:rsid w:val="000B0E40"/>
    <w:rsid w:val="000C24E1"/>
    <w:rsid w:val="000C67A3"/>
    <w:rsid w:val="000C6919"/>
    <w:rsid w:val="000E6098"/>
    <w:rsid w:val="000E744E"/>
    <w:rsid w:val="001012D6"/>
    <w:rsid w:val="001271BE"/>
    <w:rsid w:val="001368F3"/>
    <w:rsid w:val="00151A6B"/>
    <w:rsid w:val="00166557"/>
    <w:rsid w:val="00166CA8"/>
    <w:rsid w:val="00175C75"/>
    <w:rsid w:val="001816B6"/>
    <w:rsid w:val="0019190D"/>
    <w:rsid w:val="001A275D"/>
    <w:rsid w:val="001A4C4C"/>
    <w:rsid w:val="001B0FB9"/>
    <w:rsid w:val="001B5CA0"/>
    <w:rsid w:val="001D4FEB"/>
    <w:rsid w:val="002229B4"/>
    <w:rsid w:val="00231ACC"/>
    <w:rsid w:val="0025224F"/>
    <w:rsid w:val="002A4185"/>
    <w:rsid w:val="002C1372"/>
    <w:rsid w:val="002F6B0A"/>
    <w:rsid w:val="002F7348"/>
    <w:rsid w:val="00344EC9"/>
    <w:rsid w:val="0034575F"/>
    <w:rsid w:val="0035739F"/>
    <w:rsid w:val="00387F87"/>
    <w:rsid w:val="0041212D"/>
    <w:rsid w:val="00442F22"/>
    <w:rsid w:val="004746F3"/>
    <w:rsid w:val="00480E37"/>
    <w:rsid w:val="00492D03"/>
    <w:rsid w:val="004B6A2B"/>
    <w:rsid w:val="004D30F9"/>
    <w:rsid w:val="004D360D"/>
    <w:rsid w:val="004E439E"/>
    <w:rsid w:val="004F03A7"/>
    <w:rsid w:val="004F097F"/>
    <w:rsid w:val="004F7366"/>
    <w:rsid w:val="0056104E"/>
    <w:rsid w:val="00570942"/>
    <w:rsid w:val="005B609F"/>
    <w:rsid w:val="005B6BB1"/>
    <w:rsid w:val="005C45DF"/>
    <w:rsid w:val="005F50B0"/>
    <w:rsid w:val="0061599C"/>
    <w:rsid w:val="006311EF"/>
    <w:rsid w:val="0063277A"/>
    <w:rsid w:val="006340A9"/>
    <w:rsid w:val="006458F4"/>
    <w:rsid w:val="00657FBD"/>
    <w:rsid w:val="00696D9C"/>
    <w:rsid w:val="006A7A8C"/>
    <w:rsid w:val="006B1CE3"/>
    <w:rsid w:val="006E0CE1"/>
    <w:rsid w:val="0076788D"/>
    <w:rsid w:val="00780894"/>
    <w:rsid w:val="00787841"/>
    <w:rsid w:val="007A3A68"/>
    <w:rsid w:val="007A3E14"/>
    <w:rsid w:val="007B49D4"/>
    <w:rsid w:val="007F1633"/>
    <w:rsid w:val="007F3A54"/>
    <w:rsid w:val="00800877"/>
    <w:rsid w:val="008020E0"/>
    <w:rsid w:val="00826C2E"/>
    <w:rsid w:val="00827833"/>
    <w:rsid w:val="00834C2D"/>
    <w:rsid w:val="00835B9F"/>
    <w:rsid w:val="00836183"/>
    <w:rsid w:val="00842413"/>
    <w:rsid w:val="00842EBF"/>
    <w:rsid w:val="00853581"/>
    <w:rsid w:val="00873532"/>
    <w:rsid w:val="00877C12"/>
    <w:rsid w:val="008C1E96"/>
    <w:rsid w:val="009250ED"/>
    <w:rsid w:val="00927156"/>
    <w:rsid w:val="00962E3E"/>
    <w:rsid w:val="00997FDC"/>
    <w:rsid w:val="009B3F55"/>
    <w:rsid w:val="009D22E9"/>
    <w:rsid w:val="009E5081"/>
    <w:rsid w:val="009E77FA"/>
    <w:rsid w:val="00A04E96"/>
    <w:rsid w:val="00A25527"/>
    <w:rsid w:val="00A25B78"/>
    <w:rsid w:val="00A279C1"/>
    <w:rsid w:val="00A53E4D"/>
    <w:rsid w:val="00A56BC7"/>
    <w:rsid w:val="00A60664"/>
    <w:rsid w:val="00A87662"/>
    <w:rsid w:val="00B2281F"/>
    <w:rsid w:val="00B31295"/>
    <w:rsid w:val="00B40ADF"/>
    <w:rsid w:val="00B61802"/>
    <w:rsid w:val="00B65970"/>
    <w:rsid w:val="00B66506"/>
    <w:rsid w:val="00B83550"/>
    <w:rsid w:val="00B83C76"/>
    <w:rsid w:val="00B83E84"/>
    <w:rsid w:val="00B83EBB"/>
    <w:rsid w:val="00BB029B"/>
    <w:rsid w:val="00BF35D0"/>
    <w:rsid w:val="00BF7F1E"/>
    <w:rsid w:val="00C23711"/>
    <w:rsid w:val="00C40577"/>
    <w:rsid w:val="00C50A13"/>
    <w:rsid w:val="00C74E12"/>
    <w:rsid w:val="00C87BC3"/>
    <w:rsid w:val="00C9627C"/>
    <w:rsid w:val="00CA3FDB"/>
    <w:rsid w:val="00CE5339"/>
    <w:rsid w:val="00D0015E"/>
    <w:rsid w:val="00D1096B"/>
    <w:rsid w:val="00D14605"/>
    <w:rsid w:val="00D352EF"/>
    <w:rsid w:val="00D8047D"/>
    <w:rsid w:val="00D82C99"/>
    <w:rsid w:val="00D94A60"/>
    <w:rsid w:val="00D954C2"/>
    <w:rsid w:val="00DC11AE"/>
    <w:rsid w:val="00DC5FD6"/>
    <w:rsid w:val="00E03AEF"/>
    <w:rsid w:val="00E141D5"/>
    <w:rsid w:val="00E3045C"/>
    <w:rsid w:val="00E50F42"/>
    <w:rsid w:val="00E53754"/>
    <w:rsid w:val="00E654F8"/>
    <w:rsid w:val="00E65766"/>
    <w:rsid w:val="00E8536D"/>
    <w:rsid w:val="00E96B11"/>
    <w:rsid w:val="00EA18D7"/>
    <w:rsid w:val="00ED4DBE"/>
    <w:rsid w:val="00F1309B"/>
    <w:rsid w:val="00F400F5"/>
    <w:rsid w:val="00F6503E"/>
    <w:rsid w:val="00F655B2"/>
    <w:rsid w:val="00F836C6"/>
    <w:rsid w:val="00F8787C"/>
    <w:rsid w:val="00F93427"/>
    <w:rsid w:val="00F952F6"/>
    <w:rsid w:val="00FC687A"/>
    <w:rsid w:val="00FF3756"/>
    <w:rsid w:val="00FF68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A164CE-DC43-4BCA-8B2B-B241F99E6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609F"/>
    <w:rPr>
      <w:sz w:val="24"/>
      <w:szCs w:val="24"/>
    </w:rPr>
  </w:style>
  <w:style w:type="paragraph" w:styleId="Heading1">
    <w:name w:val="heading 1"/>
    <w:basedOn w:val="Normal"/>
    <w:next w:val="Normal"/>
    <w:link w:val="Heading1Char"/>
    <w:qFormat/>
    <w:rsid w:val="005B609F"/>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5B609F"/>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5B609F"/>
    <w:pPr>
      <w:keepNext/>
      <w:spacing w:before="240" w:after="60"/>
      <w:outlineLvl w:val="2"/>
    </w:pPr>
    <w:rPr>
      <w:rFonts w:ascii="Arial" w:hAnsi="Arial" w:cs="Arial"/>
      <w:b/>
      <w:bCs/>
      <w:sz w:val="26"/>
      <w:szCs w:val="26"/>
    </w:rPr>
  </w:style>
  <w:style w:type="paragraph" w:styleId="Heading4">
    <w:name w:val="heading 4"/>
    <w:basedOn w:val="Normal"/>
    <w:next w:val="Normal"/>
    <w:qFormat/>
    <w:rsid w:val="005B609F"/>
    <w:pPr>
      <w:keepNext/>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5B609F"/>
    <w:pPr>
      <w:tabs>
        <w:tab w:val="center" w:pos="4320"/>
        <w:tab w:val="right" w:pos="8640"/>
      </w:tabs>
    </w:pPr>
  </w:style>
  <w:style w:type="character" w:styleId="PageNumber">
    <w:name w:val="page number"/>
    <w:basedOn w:val="DefaultParagraphFont"/>
    <w:rsid w:val="005B609F"/>
  </w:style>
  <w:style w:type="paragraph" w:styleId="Header">
    <w:name w:val="header"/>
    <w:basedOn w:val="Normal"/>
    <w:rsid w:val="005B609F"/>
    <w:pPr>
      <w:tabs>
        <w:tab w:val="center" w:pos="4320"/>
        <w:tab w:val="right" w:pos="8640"/>
      </w:tabs>
    </w:pPr>
  </w:style>
  <w:style w:type="paragraph" w:styleId="TOC1">
    <w:name w:val="toc 1"/>
    <w:basedOn w:val="Normal"/>
    <w:next w:val="Normal"/>
    <w:autoRedefine/>
    <w:semiHidden/>
    <w:rsid w:val="005B609F"/>
  </w:style>
  <w:style w:type="paragraph" w:styleId="TOC2">
    <w:name w:val="toc 2"/>
    <w:basedOn w:val="Normal"/>
    <w:next w:val="Normal"/>
    <w:autoRedefine/>
    <w:semiHidden/>
    <w:rsid w:val="005B609F"/>
    <w:pPr>
      <w:ind w:left="240"/>
    </w:pPr>
  </w:style>
  <w:style w:type="paragraph" w:styleId="TOC3">
    <w:name w:val="toc 3"/>
    <w:basedOn w:val="Normal"/>
    <w:next w:val="Normal"/>
    <w:autoRedefine/>
    <w:semiHidden/>
    <w:rsid w:val="005B609F"/>
    <w:pPr>
      <w:ind w:left="480"/>
    </w:pPr>
  </w:style>
  <w:style w:type="paragraph" w:styleId="TOC4">
    <w:name w:val="toc 4"/>
    <w:basedOn w:val="Normal"/>
    <w:next w:val="Normal"/>
    <w:autoRedefine/>
    <w:semiHidden/>
    <w:rsid w:val="005B609F"/>
    <w:pPr>
      <w:ind w:left="720"/>
    </w:pPr>
  </w:style>
  <w:style w:type="paragraph" w:styleId="TOC5">
    <w:name w:val="toc 5"/>
    <w:basedOn w:val="Normal"/>
    <w:next w:val="Normal"/>
    <w:autoRedefine/>
    <w:semiHidden/>
    <w:rsid w:val="005B609F"/>
    <w:pPr>
      <w:ind w:left="960"/>
    </w:pPr>
  </w:style>
  <w:style w:type="paragraph" w:styleId="TOC6">
    <w:name w:val="toc 6"/>
    <w:basedOn w:val="Normal"/>
    <w:next w:val="Normal"/>
    <w:autoRedefine/>
    <w:semiHidden/>
    <w:rsid w:val="005B609F"/>
    <w:pPr>
      <w:ind w:left="1200"/>
    </w:pPr>
  </w:style>
  <w:style w:type="paragraph" w:styleId="TOC7">
    <w:name w:val="toc 7"/>
    <w:basedOn w:val="Normal"/>
    <w:next w:val="Normal"/>
    <w:autoRedefine/>
    <w:semiHidden/>
    <w:rsid w:val="005B609F"/>
    <w:pPr>
      <w:ind w:left="1440"/>
    </w:pPr>
  </w:style>
  <w:style w:type="paragraph" w:styleId="TOC8">
    <w:name w:val="toc 8"/>
    <w:basedOn w:val="Normal"/>
    <w:next w:val="Normal"/>
    <w:autoRedefine/>
    <w:semiHidden/>
    <w:rsid w:val="005B609F"/>
    <w:pPr>
      <w:ind w:left="1680"/>
    </w:pPr>
  </w:style>
  <w:style w:type="paragraph" w:styleId="TOC9">
    <w:name w:val="toc 9"/>
    <w:basedOn w:val="Normal"/>
    <w:next w:val="Normal"/>
    <w:autoRedefine/>
    <w:semiHidden/>
    <w:rsid w:val="005B609F"/>
    <w:pPr>
      <w:ind w:left="1920"/>
    </w:pPr>
  </w:style>
  <w:style w:type="character" w:styleId="Hyperlink">
    <w:name w:val="Hyperlink"/>
    <w:rsid w:val="005B609F"/>
    <w:rPr>
      <w:color w:val="0000FF"/>
      <w:u w:val="single"/>
    </w:rPr>
  </w:style>
  <w:style w:type="paragraph" w:styleId="EndnoteText">
    <w:name w:val="endnote text"/>
    <w:basedOn w:val="Normal"/>
    <w:semiHidden/>
    <w:rsid w:val="005B609F"/>
    <w:rPr>
      <w:sz w:val="20"/>
      <w:szCs w:val="20"/>
    </w:rPr>
  </w:style>
  <w:style w:type="character" w:styleId="EndnoteReference">
    <w:name w:val="endnote reference"/>
    <w:semiHidden/>
    <w:rsid w:val="005B609F"/>
    <w:rPr>
      <w:vertAlign w:val="superscript"/>
    </w:rPr>
  </w:style>
  <w:style w:type="character" w:customStyle="1" w:styleId="Heading1Char">
    <w:name w:val="Heading 1 Char"/>
    <w:link w:val="Heading1"/>
    <w:rsid w:val="00927156"/>
    <w:rPr>
      <w:rFonts w:ascii="Arial" w:hAnsi="Arial" w:cs="Arial"/>
      <w:b/>
      <w:bCs/>
      <w:kern w:val="32"/>
      <w:sz w:val="32"/>
      <w:szCs w:val="32"/>
      <w:lang w:val="en-US" w:eastAsia="en-US" w:bidi="ar-SA"/>
    </w:rPr>
  </w:style>
  <w:style w:type="paragraph" w:customStyle="1" w:styleId="Normal1">
    <w:name w:val="Normal1"/>
    <w:rsid w:val="00C40577"/>
    <w:pPr>
      <w:spacing w:line="276" w:lineRule="auto"/>
    </w:pPr>
    <w:rPr>
      <w:rFonts w:ascii="Arial" w:eastAsia="Arial" w:hAnsi="Arial" w:cs="Arial"/>
      <w:color w:val="000000"/>
      <w:sz w:val="22"/>
      <w:szCs w:val="22"/>
    </w:rPr>
  </w:style>
  <w:style w:type="paragraph" w:styleId="BalloonText">
    <w:name w:val="Balloon Text"/>
    <w:basedOn w:val="Normal"/>
    <w:link w:val="BalloonTextChar"/>
    <w:rsid w:val="008C1E96"/>
    <w:rPr>
      <w:rFonts w:ascii="Segoe UI" w:hAnsi="Segoe UI" w:cs="Segoe UI"/>
      <w:sz w:val="18"/>
      <w:szCs w:val="18"/>
    </w:rPr>
  </w:style>
  <w:style w:type="character" w:customStyle="1" w:styleId="BalloonTextChar">
    <w:name w:val="Balloon Text Char"/>
    <w:basedOn w:val="DefaultParagraphFont"/>
    <w:link w:val="BalloonText"/>
    <w:rsid w:val="008C1E96"/>
    <w:rPr>
      <w:rFonts w:ascii="Segoe UI" w:hAnsi="Segoe UI" w:cs="Segoe UI"/>
      <w:sz w:val="18"/>
      <w:szCs w:val="18"/>
    </w:rPr>
  </w:style>
  <w:style w:type="paragraph" w:styleId="NormalWeb">
    <w:name w:val="Normal (Web)"/>
    <w:basedOn w:val="Normal"/>
    <w:uiPriority w:val="99"/>
    <w:unhideWhenUsed/>
    <w:rsid w:val="00962E3E"/>
    <w:pPr>
      <w:spacing w:before="100" w:beforeAutospacing="1" w:after="100" w:afterAutospacing="1"/>
    </w:pPr>
  </w:style>
  <w:style w:type="paragraph" w:styleId="FootnoteText">
    <w:name w:val="footnote text"/>
    <w:basedOn w:val="Normal"/>
    <w:link w:val="FootnoteTextChar"/>
    <w:rsid w:val="00962E3E"/>
    <w:rPr>
      <w:sz w:val="20"/>
      <w:szCs w:val="20"/>
    </w:rPr>
  </w:style>
  <w:style w:type="character" w:customStyle="1" w:styleId="FootnoteTextChar">
    <w:name w:val="Footnote Text Char"/>
    <w:basedOn w:val="DefaultParagraphFont"/>
    <w:link w:val="FootnoteText"/>
    <w:rsid w:val="00962E3E"/>
  </w:style>
  <w:style w:type="character" w:styleId="FootnoteReference">
    <w:name w:val="footnote reference"/>
    <w:basedOn w:val="DefaultParagraphFont"/>
    <w:rsid w:val="00962E3E"/>
    <w:rPr>
      <w:vertAlign w:val="superscript"/>
    </w:rPr>
  </w:style>
  <w:style w:type="paragraph" w:styleId="Revision">
    <w:name w:val="Revision"/>
    <w:hidden/>
    <w:uiPriority w:val="99"/>
    <w:semiHidden/>
    <w:rsid w:val="00E6576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61459">
      <w:bodyDiv w:val="1"/>
      <w:marLeft w:val="0"/>
      <w:marRight w:val="0"/>
      <w:marTop w:val="0"/>
      <w:marBottom w:val="0"/>
      <w:divBdr>
        <w:top w:val="none" w:sz="0" w:space="0" w:color="auto"/>
        <w:left w:val="none" w:sz="0" w:space="0" w:color="auto"/>
        <w:bottom w:val="none" w:sz="0" w:space="0" w:color="auto"/>
        <w:right w:val="none" w:sz="0" w:space="0" w:color="auto"/>
      </w:divBdr>
    </w:div>
    <w:div w:id="61759538">
      <w:bodyDiv w:val="1"/>
      <w:marLeft w:val="0"/>
      <w:marRight w:val="0"/>
      <w:marTop w:val="0"/>
      <w:marBottom w:val="0"/>
      <w:divBdr>
        <w:top w:val="none" w:sz="0" w:space="0" w:color="auto"/>
        <w:left w:val="none" w:sz="0" w:space="0" w:color="auto"/>
        <w:bottom w:val="none" w:sz="0" w:space="0" w:color="auto"/>
        <w:right w:val="none" w:sz="0" w:space="0" w:color="auto"/>
      </w:divBdr>
    </w:div>
    <w:div w:id="216405122">
      <w:bodyDiv w:val="1"/>
      <w:marLeft w:val="0"/>
      <w:marRight w:val="0"/>
      <w:marTop w:val="0"/>
      <w:marBottom w:val="0"/>
      <w:divBdr>
        <w:top w:val="none" w:sz="0" w:space="0" w:color="auto"/>
        <w:left w:val="none" w:sz="0" w:space="0" w:color="auto"/>
        <w:bottom w:val="none" w:sz="0" w:space="0" w:color="auto"/>
        <w:right w:val="none" w:sz="0" w:space="0" w:color="auto"/>
      </w:divBdr>
    </w:div>
    <w:div w:id="231549285">
      <w:bodyDiv w:val="1"/>
      <w:marLeft w:val="0"/>
      <w:marRight w:val="0"/>
      <w:marTop w:val="0"/>
      <w:marBottom w:val="0"/>
      <w:divBdr>
        <w:top w:val="none" w:sz="0" w:space="0" w:color="auto"/>
        <w:left w:val="none" w:sz="0" w:space="0" w:color="auto"/>
        <w:bottom w:val="none" w:sz="0" w:space="0" w:color="auto"/>
        <w:right w:val="none" w:sz="0" w:space="0" w:color="auto"/>
      </w:divBdr>
    </w:div>
    <w:div w:id="291904529">
      <w:bodyDiv w:val="1"/>
      <w:marLeft w:val="0"/>
      <w:marRight w:val="0"/>
      <w:marTop w:val="0"/>
      <w:marBottom w:val="0"/>
      <w:divBdr>
        <w:top w:val="none" w:sz="0" w:space="0" w:color="auto"/>
        <w:left w:val="none" w:sz="0" w:space="0" w:color="auto"/>
        <w:bottom w:val="none" w:sz="0" w:space="0" w:color="auto"/>
        <w:right w:val="none" w:sz="0" w:space="0" w:color="auto"/>
      </w:divBdr>
    </w:div>
    <w:div w:id="412629495">
      <w:bodyDiv w:val="1"/>
      <w:marLeft w:val="0"/>
      <w:marRight w:val="0"/>
      <w:marTop w:val="0"/>
      <w:marBottom w:val="0"/>
      <w:divBdr>
        <w:top w:val="none" w:sz="0" w:space="0" w:color="auto"/>
        <w:left w:val="none" w:sz="0" w:space="0" w:color="auto"/>
        <w:bottom w:val="none" w:sz="0" w:space="0" w:color="auto"/>
        <w:right w:val="none" w:sz="0" w:space="0" w:color="auto"/>
      </w:divBdr>
    </w:div>
    <w:div w:id="582569477">
      <w:bodyDiv w:val="1"/>
      <w:marLeft w:val="0"/>
      <w:marRight w:val="0"/>
      <w:marTop w:val="0"/>
      <w:marBottom w:val="0"/>
      <w:divBdr>
        <w:top w:val="none" w:sz="0" w:space="0" w:color="auto"/>
        <w:left w:val="none" w:sz="0" w:space="0" w:color="auto"/>
        <w:bottom w:val="none" w:sz="0" w:space="0" w:color="auto"/>
        <w:right w:val="none" w:sz="0" w:space="0" w:color="auto"/>
      </w:divBdr>
    </w:div>
    <w:div w:id="999961301">
      <w:bodyDiv w:val="1"/>
      <w:marLeft w:val="0"/>
      <w:marRight w:val="0"/>
      <w:marTop w:val="0"/>
      <w:marBottom w:val="0"/>
      <w:divBdr>
        <w:top w:val="none" w:sz="0" w:space="0" w:color="auto"/>
        <w:left w:val="none" w:sz="0" w:space="0" w:color="auto"/>
        <w:bottom w:val="none" w:sz="0" w:space="0" w:color="auto"/>
        <w:right w:val="none" w:sz="0" w:space="0" w:color="auto"/>
      </w:divBdr>
    </w:div>
    <w:div w:id="1188788631">
      <w:bodyDiv w:val="1"/>
      <w:marLeft w:val="0"/>
      <w:marRight w:val="0"/>
      <w:marTop w:val="0"/>
      <w:marBottom w:val="0"/>
      <w:divBdr>
        <w:top w:val="none" w:sz="0" w:space="0" w:color="auto"/>
        <w:left w:val="none" w:sz="0" w:space="0" w:color="auto"/>
        <w:bottom w:val="none" w:sz="0" w:space="0" w:color="auto"/>
        <w:right w:val="none" w:sz="0" w:space="0" w:color="auto"/>
      </w:divBdr>
    </w:div>
    <w:div w:id="1303779118">
      <w:bodyDiv w:val="1"/>
      <w:marLeft w:val="0"/>
      <w:marRight w:val="0"/>
      <w:marTop w:val="0"/>
      <w:marBottom w:val="0"/>
      <w:divBdr>
        <w:top w:val="none" w:sz="0" w:space="0" w:color="auto"/>
        <w:left w:val="none" w:sz="0" w:space="0" w:color="auto"/>
        <w:bottom w:val="none" w:sz="0" w:space="0" w:color="auto"/>
        <w:right w:val="none" w:sz="0" w:space="0" w:color="auto"/>
      </w:divBdr>
    </w:div>
    <w:div w:id="1361005947">
      <w:bodyDiv w:val="1"/>
      <w:marLeft w:val="0"/>
      <w:marRight w:val="0"/>
      <w:marTop w:val="0"/>
      <w:marBottom w:val="0"/>
      <w:divBdr>
        <w:top w:val="none" w:sz="0" w:space="0" w:color="auto"/>
        <w:left w:val="none" w:sz="0" w:space="0" w:color="auto"/>
        <w:bottom w:val="none" w:sz="0" w:space="0" w:color="auto"/>
        <w:right w:val="none" w:sz="0" w:space="0" w:color="auto"/>
      </w:divBdr>
    </w:div>
    <w:div w:id="1404837852">
      <w:bodyDiv w:val="1"/>
      <w:marLeft w:val="0"/>
      <w:marRight w:val="0"/>
      <w:marTop w:val="0"/>
      <w:marBottom w:val="0"/>
      <w:divBdr>
        <w:top w:val="none" w:sz="0" w:space="0" w:color="auto"/>
        <w:left w:val="none" w:sz="0" w:space="0" w:color="auto"/>
        <w:bottom w:val="none" w:sz="0" w:space="0" w:color="auto"/>
        <w:right w:val="none" w:sz="0" w:space="0" w:color="auto"/>
      </w:divBdr>
    </w:div>
    <w:div w:id="1500971490">
      <w:bodyDiv w:val="1"/>
      <w:marLeft w:val="0"/>
      <w:marRight w:val="0"/>
      <w:marTop w:val="0"/>
      <w:marBottom w:val="0"/>
      <w:divBdr>
        <w:top w:val="none" w:sz="0" w:space="0" w:color="auto"/>
        <w:left w:val="none" w:sz="0" w:space="0" w:color="auto"/>
        <w:bottom w:val="none" w:sz="0" w:space="0" w:color="auto"/>
        <w:right w:val="none" w:sz="0" w:space="0" w:color="auto"/>
      </w:divBdr>
    </w:div>
    <w:div w:id="1790322560">
      <w:bodyDiv w:val="1"/>
      <w:marLeft w:val="0"/>
      <w:marRight w:val="0"/>
      <w:marTop w:val="0"/>
      <w:marBottom w:val="0"/>
      <w:divBdr>
        <w:top w:val="none" w:sz="0" w:space="0" w:color="auto"/>
        <w:left w:val="none" w:sz="0" w:space="0" w:color="auto"/>
        <w:bottom w:val="none" w:sz="0" w:space="0" w:color="auto"/>
        <w:right w:val="none" w:sz="0" w:space="0" w:color="auto"/>
      </w:divBdr>
    </w:div>
    <w:div w:id="1830831647">
      <w:bodyDiv w:val="1"/>
      <w:marLeft w:val="0"/>
      <w:marRight w:val="0"/>
      <w:marTop w:val="0"/>
      <w:marBottom w:val="0"/>
      <w:divBdr>
        <w:top w:val="none" w:sz="0" w:space="0" w:color="auto"/>
        <w:left w:val="none" w:sz="0" w:space="0" w:color="auto"/>
        <w:bottom w:val="none" w:sz="0" w:space="0" w:color="auto"/>
        <w:right w:val="none" w:sz="0" w:space="0" w:color="auto"/>
      </w:divBdr>
    </w:div>
    <w:div w:id="1934318774">
      <w:bodyDiv w:val="1"/>
      <w:marLeft w:val="0"/>
      <w:marRight w:val="0"/>
      <w:marTop w:val="0"/>
      <w:marBottom w:val="0"/>
      <w:divBdr>
        <w:top w:val="none" w:sz="0" w:space="0" w:color="auto"/>
        <w:left w:val="none" w:sz="0" w:space="0" w:color="auto"/>
        <w:bottom w:val="none" w:sz="0" w:space="0" w:color="auto"/>
        <w:right w:val="none" w:sz="0" w:space="0" w:color="auto"/>
      </w:divBdr>
    </w:div>
    <w:div w:id="1951349182">
      <w:bodyDiv w:val="1"/>
      <w:marLeft w:val="0"/>
      <w:marRight w:val="0"/>
      <w:marTop w:val="0"/>
      <w:marBottom w:val="0"/>
      <w:divBdr>
        <w:top w:val="none" w:sz="0" w:space="0" w:color="auto"/>
        <w:left w:val="none" w:sz="0" w:space="0" w:color="auto"/>
        <w:bottom w:val="none" w:sz="0" w:space="0" w:color="auto"/>
        <w:right w:val="none" w:sz="0" w:space="0" w:color="auto"/>
      </w:divBdr>
    </w:div>
    <w:div w:id="1979995127">
      <w:bodyDiv w:val="1"/>
      <w:marLeft w:val="0"/>
      <w:marRight w:val="0"/>
      <w:marTop w:val="0"/>
      <w:marBottom w:val="0"/>
      <w:divBdr>
        <w:top w:val="none" w:sz="0" w:space="0" w:color="auto"/>
        <w:left w:val="none" w:sz="0" w:space="0" w:color="auto"/>
        <w:bottom w:val="none" w:sz="0" w:space="0" w:color="auto"/>
        <w:right w:val="none" w:sz="0" w:space="0" w:color="auto"/>
      </w:divBdr>
    </w:div>
    <w:div w:id="1997028255">
      <w:bodyDiv w:val="1"/>
      <w:marLeft w:val="0"/>
      <w:marRight w:val="0"/>
      <w:marTop w:val="0"/>
      <w:marBottom w:val="0"/>
      <w:divBdr>
        <w:top w:val="none" w:sz="0" w:space="0" w:color="auto"/>
        <w:left w:val="none" w:sz="0" w:space="0" w:color="auto"/>
        <w:bottom w:val="none" w:sz="0" w:space="0" w:color="auto"/>
        <w:right w:val="none" w:sz="0" w:space="0" w:color="auto"/>
      </w:divBdr>
    </w:div>
    <w:div w:id="204061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hyperlink" Target="https://www.ffiec.gov/cra/" TargetMode="External"/><Relationship Id="rId26" Type="http://schemas.openxmlformats.org/officeDocument/2006/relationships/hyperlink" Target="http://www.newpa.com/find-and-apply-for-funding/funding-and-program-finder/historic-preservation-tax-credit-hptc" TargetMode="External"/><Relationship Id="rId3" Type="http://schemas.openxmlformats.org/officeDocument/2006/relationships/settings" Target="settings.xml"/><Relationship Id="rId21" Type="http://schemas.openxmlformats.org/officeDocument/2006/relationships/hyperlink" Target="http://mht.maryland.gov/taxcredits_small_commercial.shtml" TargetMode="External"/><Relationship Id="rId7" Type="http://schemas.openxmlformats.org/officeDocument/2006/relationships/footer" Target="footer1.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www.preservationnation.org/take-action/advocacy-center/policy-resources/historic-tax-credits.html"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mht.maryland.gov/taxcredits_homeowner.shtml" TargetMode="External"/><Relationship Id="rId29" Type="http://schemas.openxmlformats.org/officeDocument/2006/relationships/hyperlink" Target="http://www.dhr.virginia.gov/tax_credits/tax_credit_faq.htm"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hyperlink" Target="http://www.nps.gov/tps/standards/rehabilitation.htm"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www.achp.gov/docs/BRAC/Federal_Historic_Preservation_Tax_Incentives_Program-June_06.pdf" TargetMode="External"/><Relationship Id="rId28" Type="http://schemas.openxmlformats.org/officeDocument/2006/relationships/hyperlink" Target="http://www.cdfifund.gov/what_we_do/programs_id.asp?programID=5" TargetMode="External"/><Relationship Id="rId10" Type="http://schemas.openxmlformats.org/officeDocument/2006/relationships/footer" Target="footer3.xml"/><Relationship Id="rId19" Type="http://schemas.openxmlformats.org/officeDocument/2006/relationships/hyperlink" Target="http://mht.maryland.gov/taxcredits_competitive_commercial.shtml" TargetMode="External"/><Relationship Id="rId31"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www.montgomeryplanning.org/historic/instructions/taxcredit.shtm" TargetMode="External"/><Relationship Id="rId27" Type="http://schemas.openxmlformats.org/officeDocument/2006/relationships/hyperlink" Target="http://www.preservationnation.org/take-action/advocacy-center/policy-resources/Catalytic-Study-Final-Version-June-2014.pdf" TargetMode="External"/><Relationship Id="rId30" Type="http://schemas.openxmlformats.org/officeDocument/2006/relationships/hyperlink" Target="https://www.youtube.com/watch?v=bucVmdEuLbY"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newpa.com/find-and-apply-for-funding/funding-and-program-finder/historic-preservation-tax-credit-hptc" TargetMode="External"/><Relationship Id="rId13" Type="http://schemas.openxmlformats.org/officeDocument/2006/relationships/hyperlink" Target="http://www.montgomeryplanning.org/historic/instructions/taxcredit.shtm" TargetMode="External"/><Relationship Id="rId3" Type="http://schemas.openxmlformats.org/officeDocument/2006/relationships/hyperlink" Target="http://www.achp.gov/docs/BRAC/Federal_Historic_Preservation_Tax_Incentives_Program-June_06.pdf" TargetMode="External"/><Relationship Id="rId7" Type="http://schemas.openxmlformats.org/officeDocument/2006/relationships/hyperlink" Target="http://www.cdfifund.gov/what_we_do/programs_id.asp?programID=5" TargetMode="External"/><Relationship Id="rId12" Type="http://schemas.openxmlformats.org/officeDocument/2006/relationships/hyperlink" Target="http://www.dhr.virginia.gov/tax_credits/tax_credit_faq.htm" TargetMode="External"/><Relationship Id="rId2" Type="http://schemas.openxmlformats.org/officeDocument/2006/relationships/hyperlink" Target="http://www.nps.gov/tps/standards/rehabilitation.htm" TargetMode="External"/><Relationship Id="rId16" Type="http://schemas.openxmlformats.org/officeDocument/2006/relationships/hyperlink" Target="https://www.youtube.com/watch?v=bucVmdEuLbY" TargetMode="External"/><Relationship Id="rId1" Type="http://schemas.openxmlformats.org/officeDocument/2006/relationships/hyperlink" Target="http://www.achp.gov/docs/BRAC/Federal_Historic_Preservation_Tax_Incentives_Program-June_06.pdf" TargetMode="External"/><Relationship Id="rId6" Type="http://schemas.openxmlformats.org/officeDocument/2006/relationships/hyperlink" Target="http://www.cdfifund.gov/what_we_do/programs_id.asp?programID=5" TargetMode="External"/><Relationship Id="rId11" Type="http://schemas.openxmlformats.org/officeDocument/2006/relationships/hyperlink" Target="http://mht.maryland.gov/taxcredits_small_commercial.shtml" TargetMode="External"/><Relationship Id="rId5" Type="http://schemas.openxmlformats.org/officeDocument/2006/relationships/hyperlink" Target="http://www.preservationnation.org/take-action/advocacy-center/policy-resources/historic-tax-credits.html" TargetMode="External"/><Relationship Id="rId15" Type="http://schemas.openxmlformats.org/officeDocument/2006/relationships/hyperlink" Target="http://www.preservationnation.org/take-action/advocacy-center/policy-resources/Catalytic-Study-Final-Version-June-2014.pdf" TargetMode="External"/><Relationship Id="rId10" Type="http://schemas.openxmlformats.org/officeDocument/2006/relationships/hyperlink" Target="http://mht.maryland.gov/taxcredits_competitive_commercial.shtml" TargetMode="External"/><Relationship Id="rId4" Type="http://schemas.openxmlformats.org/officeDocument/2006/relationships/hyperlink" Target="http://www.achp.gov/docs/BRAC/Federal_Historic_Preservation_Tax_Incentives_Program-June_06.pdf" TargetMode="External"/><Relationship Id="rId9" Type="http://schemas.openxmlformats.org/officeDocument/2006/relationships/hyperlink" Target="http://mht.maryland.gov/taxcredits_homeowner.shtml" TargetMode="External"/><Relationship Id="rId14" Type="http://schemas.openxmlformats.org/officeDocument/2006/relationships/hyperlink" Target="https://www.ffiec.gov/cr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0505C8-D76B-4E2D-BCCC-A427FF1E5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8276</Words>
  <Characters>47175</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ABSTRACT</vt:lpstr>
    </vt:vector>
  </TitlesOfParts>
  <Company>UMCP</Company>
  <LinksUpToDate>false</LinksUpToDate>
  <CharactersWithSpaces>55341</CharactersWithSpaces>
  <SharedDoc>false</SharedDoc>
  <HLinks>
    <vt:vector size="138" baseType="variant">
      <vt:variant>
        <vt:i4>1245234</vt:i4>
      </vt:variant>
      <vt:variant>
        <vt:i4>56</vt:i4>
      </vt:variant>
      <vt:variant>
        <vt:i4>0</vt:i4>
      </vt:variant>
      <vt:variant>
        <vt:i4>5</vt:i4>
      </vt:variant>
      <vt:variant>
        <vt:lpwstr/>
      </vt:variant>
      <vt:variant>
        <vt:lpwstr>_Toc113182866</vt:lpwstr>
      </vt:variant>
      <vt:variant>
        <vt:i4>1245234</vt:i4>
      </vt:variant>
      <vt:variant>
        <vt:i4>50</vt:i4>
      </vt:variant>
      <vt:variant>
        <vt:i4>0</vt:i4>
      </vt:variant>
      <vt:variant>
        <vt:i4>5</vt:i4>
      </vt:variant>
      <vt:variant>
        <vt:lpwstr/>
      </vt:variant>
      <vt:variant>
        <vt:lpwstr>_Toc113182863</vt:lpwstr>
      </vt:variant>
      <vt:variant>
        <vt:i4>1245234</vt:i4>
      </vt:variant>
      <vt:variant>
        <vt:i4>44</vt:i4>
      </vt:variant>
      <vt:variant>
        <vt:i4>0</vt:i4>
      </vt:variant>
      <vt:variant>
        <vt:i4>5</vt:i4>
      </vt:variant>
      <vt:variant>
        <vt:lpwstr/>
      </vt:variant>
      <vt:variant>
        <vt:lpwstr>_Toc113182862</vt:lpwstr>
      </vt:variant>
      <vt:variant>
        <vt:i4>1245234</vt:i4>
      </vt:variant>
      <vt:variant>
        <vt:i4>38</vt:i4>
      </vt:variant>
      <vt:variant>
        <vt:i4>0</vt:i4>
      </vt:variant>
      <vt:variant>
        <vt:i4>5</vt:i4>
      </vt:variant>
      <vt:variant>
        <vt:lpwstr/>
      </vt:variant>
      <vt:variant>
        <vt:lpwstr>_Toc113182861</vt:lpwstr>
      </vt:variant>
      <vt:variant>
        <vt:i4>1245234</vt:i4>
      </vt:variant>
      <vt:variant>
        <vt:i4>32</vt:i4>
      </vt:variant>
      <vt:variant>
        <vt:i4>0</vt:i4>
      </vt:variant>
      <vt:variant>
        <vt:i4>5</vt:i4>
      </vt:variant>
      <vt:variant>
        <vt:lpwstr/>
      </vt:variant>
      <vt:variant>
        <vt:lpwstr>_Toc113182860</vt:lpwstr>
      </vt:variant>
      <vt:variant>
        <vt:i4>1048626</vt:i4>
      </vt:variant>
      <vt:variant>
        <vt:i4>26</vt:i4>
      </vt:variant>
      <vt:variant>
        <vt:i4>0</vt:i4>
      </vt:variant>
      <vt:variant>
        <vt:i4>5</vt:i4>
      </vt:variant>
      <vt:variant>
        <vt:lpwstr/>
      </vt:variant>
      <vt:variant>
        <vt:lpwstr>_Toc113182859</vt:lpwstr>
      </vt:variant>
      <vt:variant>
        <vt:i4>1048626</vt:i4>
      </vt:variant>
      <vt:variant>
        <vt:i4>20</vt:i4>
      </vt:variant>
      <vt:variant>
        <vt:i4>0</vt:i4>
      </vt:variant>
      <vt:variant>
        <vt:i4>5</vt:i4>
      </vt:variant>
      <vt:variant>
        <vt:lpwstr/>
      </vt:variant>
      <vt:variant>
        <vt:lpwstr>_Toc113182858</vt:lpwstr>
      </vt:variant>
      <vt:variant>
        <vt:i4>1048626</vt:i4>
      </vt:variant>
      <vt:variant>
        <vt:i4>14</vt:i4>
      </vt:variant>
      <vt:variant>
        <vt:i4>0</vt:i4>
      </vt:variant>
      <vt:variant>
        <vt:i4>5</vt:i4>
      </vt:variant>
      <vt:variant>
        <vt:lpwstr/>
      </vt:variant>
      <vt:variant>
        <vt:lpwstr>_Toc113182857</vt:lpwstr>
      </vt:variant>
      <vt:variant>
        <vt:i4>1048626</vt:i4>
      </vt:variant>
      <vt:variant>
        <vt:i4>8</vt:i4>
      </vt:variant>
      <vt:variant>
        <vt:i4>0</vt:i4>
      </vt:variant>
      <vt:variant>
        <vt:i4>5</vt:i4>
      </vt:variant>
      <vt:variant>
        <vt:lpwstr/>
      </vt:variant>
      <vt:variant>
        <vt:lpwstr>_Toc113182856</vt:lpwstr>
      </vt:variant>
      <vt:variant>
        <vt:i4>1048626</vt:i4>
      </vt:variant>
      <vt:variant>
        <vt:i4>2</vt:i4>
      </vt:variant>
      <vt:variant>
        <vt:i4>0</vt:i4>
      </vt:variant>
      <vt:variant>
        <vt:i4>5</vt:i4>
      </vt:variant>
      <vt:variant>
        <vt:lpwstr/>
      </vt:variant>
      <vt:variant>
        <vt:lpwstr>_Toc113182853</vt:lpwstr>
      </vt:variant>
      <vt:variant>
        <vt:i4>3080234</vt:i4>
      </vt:variant>
      <vt:variant>
        <vt:i4>36</vt:i4>
      </vt:variant>
      <vt:variant>
        <vt:i4>0</vt:i4>
      </vt:variant>
      <vt:variant>
        <vt:i4>5</vt:i4>
      </vt:variant>
      <vt:variant>
        <vt:lpwstr>https://www.youtube.com/watch?v=bucVmdEuLbY</vt:lpwstr>
      </vt:variant>
      <vt:variant>
        <vt:lpwstr/>
      </vt:variant>
      <vt:variant>
        <vt:i4>3670112</vt:i4>
      </vt:variant>
      <vt:variant>
        <vt:i4>33</vt:i4>
      </vt:variant>
      <vt:variant>
        <vt:i4>0</vt:i4>
      </vt:variant>
      <vt:variant>
        <vt:i4>5</vt:i4>
      </vt:variant>
      <vt:variant>
        <vt:lpwstr>http://www.montgomeryplanning.org/historic/instructions/taxcredit.shtm</vt:lpwstr>
      </vt:variant>
      <vt:variant>
        <vt:lpwstr/>
      </vt:variant>
      <vt:variant>
        <vt:i4>6946928</vt:i4>
      </vt:variant>
      <vt:variant>
        <vt:i4>30</vt:i4>
      </vt:variant>
      <vt:variant>
        <vt:i4>0</vt:i4>
      </vt:variant>
      <vt:variant>
        <vt:i4>5</vt:i4>
      </vt:variant>
      <vt:variant>
        <vt:lpwstr>http://www.dhr.virginia.gov/tax_credits/tax_credit_faq.htm</vt:lpwstr>
      </vt:variant>
      <vt:variant>
        <vt:lpwstr>A</vt:lpwstr>
      </vt:variant>
      <vt:variant>
        <vt:i4>94</vt:i4>
      </vt:variant>
      <vt:variant>
        <vt:i4>27</vt:i4>
      </vt:variant>
      <vt:variant>
        <vt:i4>0</vt:i4>
      </vt:variant>
      <vt:variant>
        <vt:i4>5</vt:i4>
      </vt:variant>
      <vt:variant>
        <vt:lpwstr>http://mht.maryland.gov/taxcredits_small_commercial.shtml</vt:lpwstr>
      </vt:variant>
      <vt:variant>
        <vt:lpwstr/>
      </vt:variant>
      <vt:variant>
        <vt:i4>7340086</vt:i4>
      </vt:variant>
      <vt:variant>
        <vt:i4>24</vt:i4>
      </vt:variant>
      <vt:variant>
        <vt:i4>0</vt:i4>
      </vt:variant>
      <vt:variant>
        <vt:i4>5</vt:i4>
      </vt:variant>
      <vt:variant>
        <vt:lpwstr>http://mht.maryland.gov/taxcredits_competitive_commercial.shtml</vt:lpwstr>
      </vt:variant>
      <vt:variant>
        <vt:lpwstr/>
      </vt:variant>
      <vt:variant>
        <vt:i4>2162753</vt:i4>
      </vt:variant>
      <vt:variant>
        <vt:i4>21</vt:i4>
      </vt:variant>
      <vt:variant>
        <vt:i4>0</vt:i4>
      </vt:variant>
      <vt:variant>
        <vt:i4>5</vt:i4>
      </vt:variant>
      <vt:variant>
        <vt:lpwstr>http://mht.maryland.gov/taxcredits_homeowner.shtml</vt:lpwstr>
      </vt:variant>
      <vt:variant>
        <vt:lpwstr/>
      </vt:variant>
      <vt:variant>
        <vt:i4>5701654</vt:i4>
      </vt:variant>
      <vt:variant>
        <vt:i4>18</vt:i4>
      </vt:variant>
      <vt:variant>
        <vt:i4>0</vt:i4>
      </vt:variant>
      <vt:variant>
        <vt:i4>5</vt:i4>
      </vt:variant>
      <vt:variant>
        <vt:lpwstr>http://www.newpa.com/find-and-apply-for-funding/funding-and-program-finder/historic-preservation-tax-credit-hptc</vt:lpwstr>
      </vt:variant>
      <vt:variant>
        <vt:lpwstr/>
      </vt:variant>
      <vt:variant>
        <vt:i4>6815766</vt:i4>
      </vt:variant>
      <vt:variant>
        <vt:i4>15</vt:i4>
      </vt:variant>
      <vt:variant>
        <vt:i4>0</vt:i4>
      </vt:variant>
      <vt:variant>
        <vt:i4>5</vt:i4>
      </vt:variant>
      <vt:variant>
        <vt:lpwstr>http://www.cdfifund.gov/what_we_do/programs_id.asp?programID=5</vt:lpwstr>
      </vt:variant>
      <vt:variant>
        <vt:lpwstr/>
      </vt:variant>
      <vt:variant>
        <vt:i4>6815766</vt:i4>
      </vt:variant>
      <vt:variant>
        <vt:i4>12</vt:i4>
      </vt:variant>
      <vt:variant>
        <vt:i4>0</vt:i4>
      </vt:variant>
      <vt:variant>
        <vt:i4>5</vt:i4>
      </vt:variant>
      <vt:variant>
        <vt:lpwstr>http://www.cdfifund.gov/what_we_do/programs_id.asp?programID=5</vt:lpwstr>
      </vt:variant>
      <vt:variant>
        <vt:lpwstr/>
      </vt:variant>
      <vt:variant>
        <vt:i4>393309</vt:i4>
      </vt:variant>
      <vt:variant>
        <vt:i4>9</vt:i4>
      </vt:variant>
      <vt:variant>
        <vt:i4>0</vt:i4>
      </vt:variant>
      <vt:variant>
        <vt:i4>5</vt:i4>
      </vt:variant>
      <vt:variant>
        <vt:lpwstr>http://www.preservationnation.org/take-action/advocacy-center/policy-resources/historic-tax-credits.html</vt:lpwstr>
      </vt:variant>
      <vt:variant>
        <vt:lpwstr/>
      </vt:variant>
      <vt:variant>
        <vt:i4>3342376</vt:i4>
      </vt:variant>
      <vt:variant>
        <vt:i4>6</vt:i4>
      </vt:variant>
      <vt:variant>
        <vt:i4>0</vt:i4>
      </vt:variant>
      <vt:variant>
        <vt:i4>5</vt:i4>
      </vt:variant>
      <vt:variant>
        <vt:lpwstr>http://www.achp.gov/docs/BRAC/Federal_Historic_Preservation_Tax_Incentives_Program-June_06.pdf</vt:lpwstr>
      </vt:variant>
      <vt:variant>
        <vt:lpwstr/>
      </vt:variant>
      <vt:variant>
        <vt:i4>3342376</vt:i4>
      </vt:variant>
      <vt:variant>
        <vt:i4>3</vt:i4>
      </vt:variant>
      <vt:variant>
        <vt:i4>0</vt:i4>
      </vt:variant>
      <vt:variant>
        <vt:i4>5</vt:i4>
      </vt:variant>
      <vt:variant>
        <vt:lpwstr>http://www.achp.gov/docs/BRAC/Federal_Historic_Preservation_Tax_Incentives_Program-June_06.pdf</vt:lpwstr>
      </vt:variant>
      <vt:variant>
        <vt:lpwstr/>
      </vt:variant>
      <vt:variant>
        <vt:i4>3342376</vt:i4>
      </vt:variant>
      <vt:variant>
        <vt:i4>0</vt:i4>
      </vt:variant>
      <vt:variant>
        <vt:i4>0</vt:i4>
      </vt:variant>
      <vt:variant>
        <vt:i4>5</vt:i4>
      </vt:variant>
      <vt:variant>
        <vt:lpwstr>http://www.achp.gov/docs/BRAC/Federal_Historic_Preservation_Tax_Incentives_Program-June_06.pdf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subject/>
  <dc:creator>Mandi E Solomon</dc:creator>
  <cp:keywords/>
  <dc:description/>
  <cp:lastModifiedBy>Solomon, Mandi</cp:lastModifiedBy>
  <cp:revision>2</cp:revision>
  <cp:lastPrinted>2015-12-17T16:01:00Z</cp:lastPrinted>
  <dcterms:created xsi:type="dcterms:W3CDTF">2015-12-18T14:36:00Z</dcterms:created>
  <dcterms:modified xsi:type="dcterms:W3CDTF">2015-12-18T14:36:00Z</dcterms:modified>
</cp:coreProperties>
</file>