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90DA7B" w14:textId="77777777" w:rsidR="003719F7" w:rsidRPr="00E45644" w:rsidRDefault="000C3997">
      <w:pPr>
        <w:pStyle w:val="BodyText"/>
        <w:ind w:left="119"/>
      </w:pPr>
      <w:r w:rsidRPr="00E45644">
        <w:rPr>
          <w:noProof/>
        </w:rPr>
        <w:drawing>
          <wp:inline distT="0" distB="0" distL="0" distR="0" wp14:anchorId="308C3AE4" wp14:editId="666CD420">
            <wp:extent cx="6589232" cy="749522"/>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6589232" cy="749522"/>
                    </a:xfrm>
                    <a:prstGeom prst="rect">
                      <a:avLst/>
                    </a:prstGeom>
                  </pic:spPr>
                </pic:pic>
              </a:graphicData>
            </a:graphic>
          </wp:inline>
        </w:drawing>
      </w:r>
    </w:p>
    <w:p w14:paraId="71F1E04B" w14:textId="14F8B8B6" w:rsidR="0029592F" w:rsidRPr="00E45644" w:rsidRDefault="0029592F">
      <w:pPr>
        <w:pStyle w:val="BodyText"/>
        <w:spacing w:before="7"/>
        <w:ind w:left="0"/>
      </w:pPr>
    </w:p>
    <w:p w14:paraId="71883A16" w14:textId="0FDD466D" w:rsidR="008833CC" w:rsidRPr="00F9074D" w:rsidRDefault="008833CC" w:rsidP="00F9074D">
      <w:pPr>
        <w:jc w:val="center"/>
        <w:rPr>
          <w:b/>
          <w:sz w:val="28"/>
          <w:szCs w:val="28"/>
        </w:rPr>
      </w:pPr>
      <w:r w:rsidRPr="00F9074D">
        <w:rPr>
          <w:b/>
          <w:sz w:val="28"/>
          <w:szCs w:val="28"/>
        </w:rPr>
        <w:t>Multi-</w:t>
      </w:r>
      <w:r w:rsidR="005F57B5">
        <w:rPr>
          <w:b/>
          <w:sz w:val="28"/>
          <w:szCs w:val="28"/>
        </w:rPr>
        <w:t>S</w:t>
      </w:r>
      <w:r w:rsidRPr="00F9074D">
        <w:rPr>
          <w:b/>
          <w:sz w:val="28"/>
          <w:szCs w:val="28"/>
        </w:rPr>
        <w:t>ited Rapid Ethnography Training Guide</w:t>
      </w:r>
    </w:p>
    <w:p w14:paraId="3065F1B6" w14:textId="77777777" w:rsidR="00F9074D" w:rsidRDefault="00F9074D" w:rsidP="008833CC">
      <w:pPr>
        <w:rPr>
          <w:sz w:val="24"/>
          <w:szCs w:val="24"/>
        </w:rPr>
      </w:pPr>
    </w:p>
    <w:p w14:paraId="26592D75" w14:textId="77777777" w:rsidR="00E84A4E" w:rsidRDefault="005F57B5" w:rsidP="00E84A4E">
      <w:pPr>
        <w:pStyle w:val="BasicParagraph"/>
        <w:tabs>
          <w:tab w:val="left" w:pos="6480"/>
          <w:tab w:val="left" w:pos="6570"/>
          <w:tab w:val="left" w:pos="8820"/>
        </w:tabs>
        <w:spacing w:line="240" w:lineRule="auto"/>
        <w:ind w:right="720"/>
        <w:jc w:val="center"/>
        <w:rPr>
          <w:rStyle w:val="HeaderFooter"/>
          <w:rFonts w:ascii="Times New Roman" w:hAnsi="Times New Roman" w:cs="Times New Roman"/>
          <w:b/>
          <w:sz w:val="24"/>
          <w:szCs w:val="24"/>
        </w:rPr>
      </w:pPr>
      <w:r w:rsidRPr="00E84A4E">
        <w:rPr>
          <w:rStyle w:val="HeaderFooter"/>
          <w:rFonts w:ascii="Times New Roman" w:hAnsi="Times New Roman" w:cs="Times New Roman"/>
          <w:b/>
          <w:sz w:val="24"/>
          <w:szCs w:val="24"/>
        </w:rPr>
        <w:t>How Forecasters Decide to Warn: Insights on Tornado Risk Communication in the</w:t>
      </w:r>
    </w:p>
    <w:p w14:paraId="788C59EE" w14:textId="1639114B" w:rsidR="005F57B5" w:rsidRPr="00E84A4E" w:rsidRDefault="005F57B5" w:rsidP="00E84A4E">
      <w:pPr>
        <w:pStyle w:val="BasicParagraph"/>
        <w:tabs>
          <w:tab w:val="left" w:pos="6480"/>
          <w:tab w:val="left" w:pos="6570"/>
          <w:tab w:val="left" w:pos="8820"/>
        </w:tabs>
        <w:spacing w:line="240" w:lineRule="auto"/>
        <w:ind w:right="720"/>
        <w:jc w:val="center"/>
        <w:rPr>
          <w:rStyle w:val="HeaderFooter"/>
          <w:rFonts w:ascii="Times New Roman" w:hAnsi="Times New Roman" w:cs="Times New Roman"/>
          <w:b/>
          <w:sz w:val="24"/>
          <w:szCs w:val="24"/>
        </w:rPr>
      </w:pPr>
      <w:r w:rsidRPr="00E84A4E">
        <w:rPr>
          <w:rStyle w:val="HeaderFooter"/>
          <w:rFonts w:ascii="Times New Roman" w:hAnsi="Times New Roman" w:cs="Times New Roman"/>
          <w:b/>
          <w:sz w:val="24"/>
          <w:szCs w:val="24"/>
        </w:rPr>
        <w:t xml:space="preserve"> Southeast U.S.</w:t>
      </w:r>
    </w:p>
    <w:p w14:paraId="12294027" w14:textId="36E3787F" w:rsidR="008833CC" w:rsidRPr="00F9074D" w:rsidRDefault="008833CC" w:rsidP="008833CC">
      <w:pPr>
        <w:rPr>
          <w:b/>
          <w:bCs/>
          <w:sz w:val="24"/>
          <w:szCs w:val="24"/>
        </w:rPr>
      </w:pPr>
    </w:p>
    <w:p w14:paraId="538EE0C6" w14:textId="77777777" w:rsidR="008833CC" w:rsidRPr="00F9074D" w:rsidRDefault="008833CC" w:rsidP="008833CC">
      <w:pPr>
        <w:rPr>
          <w:sz w:val="24"/>
          <w:szCs w:val="24"/>
        </w:rPr>
      </w:pPr>
      <w:r w:rsidRPr="00F9074D">
        <w:rPr>
          <w:sz w:val="24"/>
          <w:szCs w:val="24"/>
        </w:rPr>
        <w:t>Brooke Liu and Anita Atwell Seate, University of Maryland</w:t>
      </w:r>
    </w:p>
    <w:p w14:paraId="2B51E625" w14:textId="77777777" w:rsidR="008833CC" w:rsidRPr="00F9074D" w:rsidRDefault="008833CC" w:rsidP="008833CC">
      <w:pPr>
        <w:rPr>
          <w:sz w:val="24"/>
          <w:szCs w:val="24"/>
        </w:rPr>
      </w:pPr>
      <w:r w:rsidRPr="00F9074D">
        <w:rPr>
          <w:sz w:val="24"/>
          <w:szCs w:val="24"/>
          <w:u w:val="single"/>
        </w:rPr>
        <w:t>Contact info</w:t>
      </w:r>
      <w:r w:rsidRPr="00F9074D">
        <w:rPr>
          <w:sz w:val="24"/>
          <w:szCs w:val="24"/>
        </w:rPr>
        <w:t>: bfliu@umd.edu</w:t>
      </w:r>
    </w:p>
    <w:p w14:paraId="7FF6E797" w14:textId="77777777" w:rsidR="008833CC" w:rsidRPr="00F9074D" w:rsidRDefault="008833CC" w:rsidP="008833CC">
      <w:pPr>
        <w:rPr>
          <w:sz w:val="24"/>
          <w:szCs w:val="24"/>
        </w:rPr>
      </w:pPr>
    </w:p>
    <w:p w14:paraId="3E1F7701" w14:textId="7CE640BC" w:rsidR="008833CC" w:rsidRPr="008A4811" w:rsidRDefault="008833CC" w:rsidP="008833CC">
      <w:pPr>
        <w:contextualSpacing/>
        <w:rPr>
          <w:rFonts w:eastAsia="Calibri"/>
          <w:sz w:val="24"/>
          <w:szCs w:val="24"/>
        </w:rPr>
      </w:pPr>
      <w:r w:rsidRPr="00F9074D">
        <w:rPr>
          <w:sz w:val="24"/>
          <w:szCs w:val="24"/>
          <w:u w:val="single"/>
        </w:rPr>
        <w:t xml:space="preserve">Funding </w:t>
      </w:r>
      <w:r w:rsidR="00F9074D" w:rsidRPr="00F9074D">
        <w:rPr>
          <w:sz w:val="24"/>
          <w:szCs w:val="24"/>
          <w:u w:val="single"/>
        </w:rPr>
        <w:t>n</w:t>
      </w:r>
      <w:r w:rsidRPr="00F9074D">
        <w:rPr>
          <w:sz w:val="24"/>
          <w:szCs w:val="24"/>
          <w:u w:val="single"/>
        </w:rPr>
        <w:t>ote</w:t>
      </w:r>
      <w:r w:rsidRPr="00F9074D">
        <w:rPr>
          <w:sz w:val="24"/>
          <w:szCs w:val="24"/>
        </w:rPr>
        <w:t>:</w:t>
      </w:r>
      <w:r>
        <w:rPr>
          <w:b/>
          <w:bCs/>
          <w:sz w:val="24"/>
          <w:szCs w:val="24"/>
        </w:rPr>
        <w:t xml:space="preserve"> </w:t>
      </w:r>
      <w:r w:rsidRPr="008A4811">
        <w:rPr>
          <w:rFonts w:eastAsia="Calibri"/>
          <w:color w:val="000000"/>
          <w:sz w:val="24"/>
          <w:szCs w:val="24"/>
        </w:rPr>
        <w:t xml:space="preserve">This research was supported by the National Oceanic and Atmospheric Administration VORTEX-SE program through Award Number </w:t>
      </w:r>
      <w:r w:rsidRPr="008A4811">
        <w:rPr>
          <w:sz w:val="24"/>
          <w:szCs w:val="24"/>
        </w:rPr>
        <w:t>NA17OAR4590194</w:t>
      </w:r>
      <w:r w:rsidRPr="008A4811">
        <w:rPr>
          <w:rFonts w:eastAsia="Calibri"/>
          <w:color w:val="000000"/>
          <w:sz w:val="24"/>
          <w:szCs w:val="24"/>
        </w:rPr>
        <w:t>. The views and conclusions contained in this document are those of the authors and should not be interpreted as necessarily representing the official policies, either expressed or implied, of the National Oceanic and Atmospheric Administration.</w:t>
      </w:r>
    </w:p>
    <w:p w14:paraId="5825319C" w14:textId="77777777" w:rsidR="008833CC" w:rsidRDefault="008833CC" w:rsidP="008833CC">
      <w:pPr>
        <w:contextualSpacing/>
        <w:rPr>
          <w:b/>
          <w:bCs/>
          <w:sz w:val="24"/>
          <w:szCs w:val="24"/>
        </w:rPr>
      </w:pPr>
    </w:p>
    <w:p w14:paraId="25ED1C1E" w14:textId="7478CF6C" w:rsidR="008833CC" w:rsidRDefault="008833CC" w:rsidP="008833CC">
      <w:pPr>
        <w:contextualSpacing/>
        <w:rPr>
          <w:sz w:val="24"/>
          <w:szCs w:val="24"/>
        </w:rPr>
      </w:pPr>
      <w:r w:rsidRPr="00F9074D">
        <w:rPr>
          <w:sz w:val="24"/>
          <w:szCs w:val="24"/>
          <w:u w:val="single"/>
        </w:rPr>
        <w:t>Document description</w:t>
      </w:r>
      <w:r w:rsidRPr="00F9074D">
        <w:rPr>
          <w:sz w:val="24"/>
          <w:szCs w:val="24"/>
        </w:rPr>
        <w:t>:</w:t>
      </w:r>
      <w:r w:rsidRPr="008A4811">
        <w:rPr>
          <w:sz w:val="24"/>
          <w:szCs w:val="24"/>
        </w:rPr>
        <w:t xml:space="preserve"> This guide was developed before data collection to provide a consistent, rigorous approach while in the field. </w:t>
      </w:r>
      <w:r>
        <w:rPr>
          <w:sz w:val="24"/>
          <w:szCs w:val="24"/>
        </w:rPr>
        <w:t>Additional electronic documents are referenced in this guide. If you would like a copy of these documents, email Brooke</w:t>
      </w:r>
      <w:r w:rsidR="005F57B5">
        <w:rPr>
          <w:sz w:val="24"/>
          <w:szCs w:val="24"/>
        </w:rPr>
        <w:t xml:space="preserve"> </w:t>
      </w:r>
      <w:r>
        <w:rPr>
          <w:sz w:val="24"/>
          <w:szCs w:val="24"/>
        </w:rPr>
        <w:t>Liu (bfliu@umd.edu).</w:t>
      </w:r>
    </w:p>
    <w:p w14:paraId="145C7AB3" w14:textId="77777777" w:rsidR="008833CC" w:rsidRPr="0089313B" w:rsidRDefault="008833CC" w:rsidP="008833CC">
      <w:pPr>
        <w:rPr>
          <w:sz w:val="24"/>
          <w:szCs w:val="24"/>
        </w:rPr>
      </w:pPr>
    </w:p>
    <w:p w14:paraId="3ADBE9AA" w14:textId="77777777" w:rsidR="008833CC" w:rsidRPr="0089313B" w:rsidRDefault="008833CC" w:rsidP="008833CC">
      <w:pPr>
        <w:rPr>
          <w:sz w:val="24"/>
          <w:szCs w:val="24"/>
        </w:rPr>
      </w:pPr>
      <w:r w:rsidRPr="0089313B">
        <w:rPr>
          <w:b/>
          <w:sz w:val="24"/>
          <w:szCs w:val="24"/>
        </w:rPr>
        <w:t>The following principles guide data during our ethnographic observations.</w:t>
      </w:r>
      <w:r w:rsidRPr="0089313B">
        <w:rPr>
          <w:sz w:val="24"/>
          <w:szCs w:val="24"/>
        </w:rPr>
        <w:t xml:space="preserve"> Each researcher will develop her own approach to collecting field data. These guiding principles serve as a baseline to ensure that the researchers consistently collect data and organize their notes similarly</w:t>
      </w:r>
      <w:r>
        <w:rPr>
          <w:sz w:val="24"/>
          <w:szCs w:val="24"/>
        </w:rPr>
        <w:t xml:space="preserve"> to ease data analysis</w:t>
      </w:r>
      <w:r w:rsidRPr="0089313B">
        <w:rPr>
          <w:sz w:val="24"/>
          <w:szCs w:val="24"/>
        </w:rPr>
        <w:t>.</w:t>
      </w:r>
    </w:p>
    <w:p w14:paraId="219FE0EC" w14:textId="77777777" w:rsidR="008833CC" w:rsidRPr="0089313B" w:rsidRDefault="008833CC" w:rsidP="008833CC">
      <w:pPr>
        <w:rPr>
          <w:sz w:val="24"/>
          <w:szCs w:val="24"/>
        </w:rPr>
      </w:pPr>
    </w:p>
    <w:p w14:paraId="0D848020" w14:textId="77777777" w:rsidR="008833CC" w:rsidRPr="0089313B" w:rsidRDefault="008833CC" w:rsidP="008833CC">
      <w:pPr>
        <w:pStyle w:val="ListParagraph"/>
        <w:widowControl/>
        <w:numPr>
          <w:ilvl w:val="0"/>
          <w:numId w:val="1"/>
        </w:numPr>
        <w:autoSpaceDE/>
        <w:autoSpaceDN/>
        <w:contextualSpacing/>
        <w:rPr>
          <w:sz w:val="24"/>
          <w:szCs w:val="24"/>
        </w:rPr>
      </w:pPr>
      <w:r w:rsidRPr="0089313B">
        <w:rPr>
          <w:sz w:val="24"/>
          <w:szCs w:val="24"/>
        </w:rPr>
        <w:t xml:space="preserve">Upon arriving at the </w:t>
      </w:r>
      <w:r>
        <w:rPr>
          <w:sz w:val="24"/>
          <w:szCs w:val="24"/>
        </w:rPr>
        <w:t>National Weather Service (</w:t>
      </w:r>
      <w:r w:rsidRPr="0089313B">
        <w:rPr>
          <w:sz w:val="24"/>
          <w:szCs w:val="24"/>
        </w:rPr>
        <w:t>NWS</w:t>
      </w:r>
      <w:r>
        <w:rPr>
          <w:sz w:val="24"/>
          <w:szCs w:val="24"/>
        </w:rPr>
        <w:t>)</w:t>
      </w:r>
      <w:r w:rsidRPr="0089313B">
        <w:rPr>
          <w:sz w:val="24"/>
          <w:szCs w:val="24"/>
        </w:rPr>
        <w:t xml:space="preserve"> field office for the first time, obtain informed consent from all present </w:t>
      </w:r>
      <w:r>
        <w:rPr>
          <w:sz w:val="24"/>
          <w:szCs w:val="24"/>
        </w:rPr>
        <w:t xml:space="preserve">potential </w:t>
      </w:r>
      <w:r w:rsidRPr="0089313B">
        <w:rPr>
          <w:sz w:val="24"/>
          <w:szCs w:val="24"/>
        </w:rPr>
        <w:t xml:space="preserve">participants. If forecasters decline to participate in our research, </w:t>
      </w:r>
      <w:r>
        <w:rPr>
          <w:sz w:val="24"/>
          <w:szCs w:val="24"/>
        </w:rPr>
        <w:t>do not</w:t>
      </w:r>
      <w:r w:rsidRPr="0089313B">
        <w:rPr>
          <w:sz w:val="24"/>
          <w:szCs w:val="24"/>
        </w:rPr>
        <w:t xml:space="preserve"> include them in the observation</w:t>
      </w:r>
      <w:r>
        <w:rPr>
          <w:sz w:val="24"/>
          <w:szCs w:val="24"/>
        </w:rPr>
        <w:t xml:space="preserve"> jottings, notes, etc</w:t>
      </w:r>
      <w:r w:rsidRPr="0089313B">
        <w:rPr>
          <w:sz w:val="24"/>
          <w:szCs w:val="24"/>
        </w:rPr>
        <w:t>.</w:t>
      </w:r>
    </w:p>
    <w:p w14:paraId="2F33FC8E" w14:textId="77777777" w:rsidR="008833CC" w:rsidRPr="0089313B" w:rsidRDefault="008833CC" w:rsidP="008833CC">
      <w:pPr>
        <w:pStyle w:val="ListParagraph"/>
        <w:rPr>
          <w:sz w:val="24"/>
          <w:szCs w:val="24"/>
        </w:rPr>
      </w:pPr>
    </w:p>
    <w:p w14:paraId="786C9E83" w14:textId="77777777" w:rsidR="008833CC" w:rsidRPr="0089313B" w:rsidRDefault="008833CC" w:rsidP="008833CC">
      <w:pPr>
        <w:pStyle w:val="ListParagraph"/>
        <w:widowControl/>
        <w:numPr>
          <w:ilvl w:val="0"/>
          <w:numId w:val="1"/>
        </w:numPr>
        <w:autoSpaceDE/>
        <w:autoSpaceDN/>
        <w:contextualSpacing/>
        <w:rPr>
          <w:sz w:val="24"/>
          <w:szCs w:val="24"/>
        </w:rPr>
      </w:pPr>
      <w:r w:rsidRPr="0089313B">
        <w:rPr>
          <w:sz w:val="24"/>
          <w:szCs w:val="24"/>
        </w:rPr>
        <w:t>Upon arrival at the NWS field office every day, ensure that all present forecasters have signed the consent form. If they decline to participate in the research, exclude them from the observation.</w:t>
      </w:r>
    </w:p>
    <w:p w14:paraId="7A09FA01" w14:textId="77777777" w:rsidR="008833CC" w:rsidRPr="0089313B" w:rsidRDefault="008833CC" w:rsidP="008833CC">
      <w:pPr>
        <w:pStyle w:val="ListParagraph"/>
        <w:rPr>
          <w:sz w:val="24"/>
          <w:szCs w:val="24"/>
        </w:rPr>
      </w:pPr>
    </w:p>
    <w:p w14:paraId="6BC8E049" w14:textId="77777777" w:rsidR="008833CC" w:rsidRPr="00791E25" w:rsidRDefault="008833CC" w:rsidP="008833CC">
      <w:pPr>
        <w:pStyle w:val="ListParagraph"/>
        <w:widowControl/>
        <w:numPr>
          <w:ilvl w:val="0"/>
          <w:numId w:val="1"/>
        </w:numPr>
        <w:autoSpaceDE/>
        <w:autoSpaceDN/>
        <w:spacing w:after="160" w:line="259" w:lineRule="auto"/>
        <w:contextualSpacing/>
        <w:rPr>
          <w:sz w:val="24"/>
          <w:szCs w:val="24"/>
        </w:rPr>
      </w:pPr>
      <w:r w:rsidRPr="00791E25">
        <w:rPr>
          <w:sz w:val="24"/>
          <w:szCs w:val="24"/>
        </w:rPr>
        <w:t xml:space="preserve">After informed consent, take a picture to orient yourself to the scene. Note who is on shift, including names, titles, gender, time spent working in this office, and any other demographic factors that appear important. </w:t>
      </w:r>
    </w:p>
    <w:p w14:paraId="14514E54" w14:textId="77777777" w:rsidR="008833CC" w:rsidRPr="003F067C" w:rsidRDefault="008833CC" w:rsidP="008833CC">
      <w:pPr>
        <w:pStyle w:val="ListParagraph"/>
      </w:pPr>
    </w:p>
    <w:p w14:paraId="0E369F18" w14:textId="77777777" w:rsidR="008833CC" w:rsidRDefault="008833CC" w:rsidP="008833CC">
      <w:pPr>
        <w:pStyle w:val="ListParagraph"/>
        <w:widowControl/>
        <w:numPr>
          <w:ilvl w:val="0"/>
          <w:numId w:val="1"/>
        </w:numPr>
        <w:autoSpaceDE/>
        <w:autoSpaceDN/>
        <w:contextualSpacing/>
        <w:rPr>
          <w:sz w:val="24"/>
          <w:szCs w:val="24"/>
        </w:rPr>
      </w:pPr>
      <w:r w:rsidRPr="00791E25">
        <w:rPr>
          <w:sz w:val="24"/>
          <w:szCs w:val="24"/>
        </w:rPr>
        <w:t xml:space="preserve">Throughout the observation, take photographs of any other important scenes such as meetings, emergency management office tours, etc. </w:t>
      </w:r>
    </w:p>
    <w:p w14:paraId="6082267F" w14:textId="77777777" w:rsidR="008833CC" w:rsidRPr="00791E25" w:rsidRDefault="008833CC" w:rsidP="008833CC">
      <w:pPr>
        <w:rPr>
          <w:sz w:val="24"/>
          <w:szCs w:val="24"/>
        </w:rPr>
      </w:pPr>
    </w:p>
    <w:p w14:paraId="7C0BBA9D" w14:textId="32C4EF87" w:rsidR="008833CC" w:rsidRDefault="008833CC" w:rsidP="008833CC">
      <w:pPr>
        <w:pStyle w:val="ListParagraph"/>
        <w:widowControl/>
        <w:numPr>
          <w:ilvl w:val="0"/>
          <w:numId w:val="1"/>
        </w:numPr>
        <w:autoSpaceDE/>
        <w:autoSpaceDN/>
        <w:contextualSpacing/>
        <w:rPr>
          <w:sz w:val="24"/>
          <w:szCs w:val="24"/>
        </w:rPr>
      </w:pPr>
      <w:r w:rsidRPr="0089313B">
        <w:rPr>
          <w:sz w:val="24"/>
          <w:szCs w:val="24"/>
        </w:rPr>
        <w:t xml:space="preserve">Ethnographers differ in how they take notes and what they record. </w:t>
      </w:r>
      <w:r>
        <w:rPr>
          <w:sz w:val="24"/>
          <w:szCs w:val="24"/>
        </w:rPr>
        <w:t>In this study</w:t>
      </w:r>
      <w:r w:rsidRPr="0089313B">
        <w:rPr>
          <w:sz w:val="24"/>
          <w:szCs w:val="24"/>
        </w:rPr>
        <w:t xml:space="preserve">, all researchers minimally will use jottings (see terms below). At the end of each observation, </w:t>
      </w:r>
      <w:r>
        <w:rPr>
          <w:sz w:val="24"/>
          <w:szCs w:val="24"/>
        </w:rPr>
        <w:t xml:space="preserve">all researches will use the </w:t>
      </w:r>
      <w:r w:rsidRPr="0089313B">
        <w:rPr>
          <w:b/>
          <w:sz w:val="24"/>
          <w:szCs w:val="24"/>
        </w:rPr>
        <w:t>Fieldnotes Template</w:t>
      </w:r>
      <w:r w:rsidRPr="0089313B">
        <w:rPr>
          <w:sz w:val="24"/>
          <w:szCs w:val="24"/>
        </w:rPr>
        <w:t xml:space="preserve"> </w:t>
      </w:r>
      <w:r>
        <w:rPr>
          <w:sz w:val="24"/>
          <w:szCs w:val="24"/>
        </w:rPr>
        <w:t xml:space="preserve">(on Box) </w:t>
      </w:r>
      <w:r w:rsidRPr="0089313B">
        <w:rPr>
          <w:sz w:val="24"/>
          <w:szCs w:val="24"/>
        </w:rPr>
        <w:t xml:space="preserve">to enter their formal </w:t>
      </w:r>
      <w:r>
        <w:rPr>
          <w:sz w:val="24"/>
          <w:szCs w:val="24"/>
        </w:rPr>
        <w:t>notes</w:t>
      </w:r>
      <w:r w:rsidRPr="0089313B">
        <w:rPr>
          <w:sz w:val="24"/>
          <w:szCs w:val="24"/>
        </w:rPr>
        <w:t xml:space="preserve"> and initial conclusions. Each researcher may develop her own note style, which can include taking breaks from observations to type notes or speak notes into a voice recorder app.</w:t>
      </w:r>
    </w:p>
    <w:p w14:paraId="4825E722" w14:textId="56E40112" w:rsidR="005F57B5" w:rsidRPr="00E84A4E" w:rsidRDefault="005F57B5" w:rsidP="00E84A4E">
      <w:pPr>
        <w:widowControl/>
        <w:autoSpaceDE/>
        <w:autoSpaceDN/>
        <w:contextualSpacing/>
        <w:rPr>
          <w:sz w:val="24"/>
          <w:szCs w:val="24"/>
        </w:rPr>
      </w:pPr>
    </w:p>
    <w:p w14:paraId="69030920" w14:textId="77777777" w:rsidR="008833CC" w:rsidRDefault="008833CC" w:rsidP="008833CC">
      <w:pPr>
        <w:pStyle w:val="ListParagraph"/>
        <w:widowControl/>
        <w:numPr>
          <w:ilvl w:val="0"/>
          <w:numId w:val="1"/>
        </w:numPr>
        <w:autoSpaceDE/>
        <w:autoSpaceDN/>
        <w:contextualSpacing/>
        <w:rPr>
          <w:sz w:val="24"/>
          <w:szCs w:val="24"/>
        </w:rPr>
      </w:pPr>
      <w:r w:rsidRPr="00791E25">
        <w:rPr>
          <w:sz w:val="24"/>
          <w:szCs w:val="24"/>
        </w:rPr>
        <w:t>With permission, record all of the forecasters’ shift changes that you observe. Use your best ju</w:t>
      </w:r>
      <w:r>
        <w:rPr>
          <w:sz w:val="24"/>
          <w:szCs w:val="24"/>
        </w:rPr>
        <w:t>dgement on what else to record.</w:t>
      </w:r>
    </w:p>
    <w:p w14:paraId="348206A3" w14:textId="77777777" w:rsidR="008833CC" w:rsidRPr="00791E25" w:rsidRDefault="008833CC" w:rsidP="008833CC">
      <w:pPr>
        <w:rPr>
          <w:sz w:val="24"/>
          <w:szCs w:val="24"/>
        </w:rPr>
      </w:pPr>
    </w:p>
    <w:p w14:paraId="7B457846" w14:textId="77777777" w:rsidR="008833CC" w:rsidRDefault="008833CC" w:rsidP="008833CC">
      <w:pPr>
        <w:pStyle w:val="ListParagraph"/>
        <w:widowControl/>
        <w:numPr>
          <w:ilvl w:val="0"/>
          <w:numId w:val="1"/>
        </w:numPr>
        <w:autoSpaceDE/>
        <w:autoSpaceDN/>
        <w:contextualSpacing/>
        <w:rPr>
          <w:sz w:val="24"/>
          <w:szCs w:val="24"/>
        </w:rPr>
      </w:pPr>
      <w:r w:rsidRPr="0089313B">
        <w:rPr>
          <w:sz w:val="24"/>
          <w:szCs w:val="24"/>
        </w:rPr>
        <w:lastRenderedPageBreak/>
        <w:t>Throughout the observation, ask to collect documents that seem relevant (e.g., social media policies, organizational charts, af</w:t>
      </w:r>
      <w:r w:rsidRPr="00791E25">
        <w:rPr>
          <w:sz w:val="24"/>
          <w:szCs w:val="24"/>
        </w:rPr>
        <w:t xml:space="preserve">ter-action reports, staffing policies, job calls, </w:t>
      </w:r>
      <w:r>
        <w:rPr>
          <w:sz w:val="24"/>
          <w:szCs w:val="24"/>
        </w:rPr>
        <w:t>NWS chat session screen grabs, etc.)</w:t>
      </w:r>
      <w:r w:rsidRPr="00791E25">
        <w:rPr>
          <w:sz w:val="24"/>
          <w:szCs w:val="24"/>
        </w:rPr>
        <w:t>. Take photos as pdfs of any hard copy documents and upload these pdfs to Box.</w:t>
      </w:r>
      <w:r>
        <w:rPr>
          <w:sz w:val="24"/>
          <w:szCs w:val="24"/>
        </w:rPr>
        <w:t xml:space="preserve"> </w:t>
      </w:r>
    </w:p>
    <w:p w14:paraId="33240633" w14:textId="77777777" w:rsidR="008833CC" w:rsidRPr="00DC775F" w:rsidRDefault="008833CC" w:rsidP="008833CC">
      <w:pPr>
        <w:pStyle w:val="ListParagraph"/>
        <w:rPr>
          <w:sz w:val="24"/>
          <w:szCs w:val="24"/>
        </w:rPr>
      </w:pPr>
    </w:p>
    <w:p w14:paraId="080E943E" w14:textId="65583698" w:rsidR="008833CC" w:rsidRPr="00DC775F" w:rsidRDefault="008833CC" w:rsidP="008833CC">
      <w:pPr>
        <w:pStyle w:val="CommentText"/>
        <w:widowControl/>
        <w:numPr>
          <w:ilvl w:val="0"/>
          <w:numId w:val="1"/>
        </w:numPr>
        <w:autoSpaceDE/>
        <w:autoSpaceDN/>
        <w:spacing w:after="160"/>
      </w:pPr>
      <w:r>
        <w:rPr>
          <w:sz w:val="24"/>
          <w:szCs w:val="24"/>
        </w:rPr>
        <w:t xml:space="preserve">Use our initial code list as a resource for your observations. Additionally, remember to keep track of the following items: (1) any use of the NWS </w:t>
      </w:r>
      <w:r w:rsidR="006707AB">
        <w:rPr>
          <w:sz w:val="24"/>
          <w:szCs w:val="24"/>
        </w:rPr>
        <w:t>C</w:t>
      </w:r>
      <w:r>
        <w:rPr>
          <w:sz w:val="24"/>
          <w:szCs w:val="24"/>
        </w:rPr>
        <w:t xml:space="preserve">hat function; (2) when forecasters call known spotters; (3) cases entered into the NWS case library; (3) decision-making trees; and (4) any phone calls or visits with partners and customers. This is just a partial list of interactions that may occur during the fieldwork that could be noteworthy. </w:t>
      </w:r>
    </w:p>
    <w:p w14:paraId="3A2C17E3" w14:textId="77777777" w:rsidR="008833CC" w:rsidRPr="0089313B" w:rsidRDefault="008833CC" w:rsidP="008833CC">
      <w:pPr>
        <w:pStyle w:val="ListParagraph"/>
        <w:widowControl/>
        <w:numPr>
          <w:ilvl w:val="0"/>
          <w:numId w:val="1"/>
        </w:numPr>
        <w:autoSpaceDE/>
        <w:autoSpaceDN/>
        <w:contextualSpacing/>
        <w:rPr>
          <w:sz w:val="24"/>
          <w:szCs w:val="24"/>
        </w:rPr>
      </w:pPr>
      <w:r w:rsidRPr="0089313B">
        <w:rPr>
          <w:sz w:val="24"/>
          <w:szCs w:val="24"/>
        </w:rPr>
        <w:t xml:space="preserve">Use the </w:t>
      </w:r>
      <w:r w:rsidRPr="0089313B">
        <w:rPr>
          <w:b/>
          <w:sz w:val="24"/>
          <w:szCs w:val="24"/>
        </w:rPr>
        <w:t>Memo Sheet in the Observation Excel File</w:t>
      </w:r>
      <w:r>
        <w:rPr>
          <w:sz w:val="24"/>
          <w:szCs w:val="24"/>
        </w:rPr>
        <w:t xml:space="preserve"> (on Box) to list any emerging themes or </w:t>
      </w:r>
      <w:r w:rsidRPr="0089313B">
        <w:rPr>
          <w:sz w:val="24"/>
          <w:szCs w:val="24"/>
        </w:rPr>
        <w:t>key findings throughout the observation. Include any quote</w:t>
      </w:r>
      <w:r>
        <w:rPr>
          <w:sz w:val="24"/>
          <w:szCs w:val="24"/>
        </w:rPr>
        <w:t xml:space="preserve">s that you think are </w:t>
      </w:r>
      <w:r w:rsidRPr="0089313B">
        <w:rPr>
          <w:sz w:val="24"/>
          <w:szCs w:val="24"/>
        </w:rPr>
        <w:t>important.</w:t>
      </w:r>
    </w:p>
    <w:p w14:paraId="489D2825" w14:textId="77777777" w:rsidR="008833CC" w:rsidRPr="0089313B" w:rsidRDefault="008833CC" w:rsidP="008833CC">
      <w:pPr>
        <w:pStyle w:val="ListParagraph"/>
        <w:rPr>
          <w:sz w:val="24"/>
          <w:szCs w:val="24"/>
        </w:rPr>
      </w:pPr>
    </w:p>
    <w:p w14:paraId="5019F49F" w14:textId="77777777" w:rsidR="008833CC" w:rsidRPr="0089313B" w:rsidRDefault="008833CC" w:rsidP="008833CC">
      <w:pPr>
        <w:pStyle w:val="ListParagraph"/>
        <w:widowControl/>
        <w:numPr>
          <w:ilvl w:val="0"/>
          <w:numId w:val="1"/>
        </w:numPr>
        <w:autoSpaceDE/>
        <w:autoSpaceDN/>
        <w:contextualSpacing/>
        <w:rPr>
          <w:sz w:val="24"/>
          <w:szCs w:val="24"/>
          <w:u w:val="single"/>
        </w:rPr>
      </w:pPr>
      <w:r w:rsidRPr="0089313B">
        <w:rPr>
          <w:sz w:val="24"/>
          <w:szCs w:val="24"/>
        </w:rPr>
        <w:t xml:space="preserve">Keep a running list of any terms, acronyms, nicknames, and shorthand that you hear or use and add this to our </w:t>
      </w:r>
      <w:r w:rsidRPr="0089313B">
        <w:rPr>
          <w:b/>
          <w:sz w:val="24"/>
          <w:szCs w:val="24"/>
        </w:rPr>
        <w:t>Glossary Sheet in our Observation Excel File</w:t>
      </w:r>
      <w:r>
        <w:rPr>
          <w:b/>
          <w:sz w:val="24"/>
          <w:szCs w:val="24"/>
        </w:rPr>
        <w:t xml:space="preserve"> </w:t>
      </w:r>
      <w:r w:rsidRPr="008A4811">
        <w:rPr>
          <w:bCs/>
          <w:sz w:val="24"/>
          <w:szCs w:val="24"/>
        </w:rPr>
        <w:t>(on Box).</w:t>
      </w:r>
    </w:p>
    <w:p w14:paraId="0ECA6828" w14:textId="77777777" w:rsidR="008833CC" w:rsidRPr="0089313B" w:rsidRDefault="008833CC" w:rsidP="008833CC">
      <w:pPr>
        <w:pStyle w:val="ListParagraph"/>
        <w:rPr>
          <w:sz w:val="24"/>
          <w:szCs w:val="24"/>
          <w:u w:val="single"/>
        </w:rPr>
      </w:pPr>
    </w:p>
    <w:p w14:paraId="060A8BB2" w14:textId="77777777" w:rsidR="008833CC" w:rsidRPr="0089313B" w:rsidRDefault="008833CC" w:rsidP="008833CC">
      <w:pPr>
        <w:pStyle w:val="ListParagraph"/>
        <w:widowControl/>
        <w:numPr>
          <w:ilvl w:val="0"/>
          <w:numId w:val="1"/>
        </w:numPr>
        <w:autoSpaceDE/>
        <w:autoSpaceDN/>
        <w:contextualSpacing/>
        <w:rPr>
          <w:sz w:val="24"/>
          <w:szCs w:val="24"/>
        </w:rPr>
      </w:pPr>
      <w:r w:rsidRPr="0089313B">
        <w:rPr>
          <w:sz w:val="24"/>
          <w:szCs w:val="24"/>
        </w:rPr>
        <w:t xml:space="preserve">If you conduct formal or informal interviews, add them to our </w:t>
      </w:r>
      <w:r w:rsidRPr="0089313B">
        <w:rPr>
          <w:b/>
          <w:sz w:val="24"/>
          <w:szCs w:val="24"/>
        </w:rPr>
        <w:t>Interview Sheet</w:t>
      </w:r>
      <w:r w:rsidRPr="0089313B">
        <w:rPr>
          <w:sz w:val="24"/>
          <w:szCs w:val="24"/>
        </w:rPr>
        <w:t xml:space="preserve"> </w:t>
      </w:r>
      <w:r w:rsidRPr="0089313B">
        <w:rPr>
          <w:b/>
          <w:sz w:val="24"/>
          <w:szCs w:val="24"/>
        </w:rPr>
        <w:t>in our Observation Excel File</w:t>
      </w:r>
      <w:r>
        <w:rPr>
          <w:b/>
          <w:sz w:val="24"/>
          <w:szCs w:val="24"/>
        </w:rPr>
        <w:t xml:space="preserve"> </w:t>
      </w:r>
      <w:r w:rsidRPr="008A4811">
        <w:rPr>
          <w:bCs/>
          <w:sz w:val="24"/>
          <w:szCs w:val="24"/>
        </w:rPr>
        <w:t xml:space="preserve">(on Box). </w:t>
      </w:r>
      <w:r w:rsidRPr="0089313B">
        <w:rPr>
          <w:sz w:val="24"/>
          <w:szCs w:val="24"/>
        </w:rPr>
        <w:t>Also, add to the Interview Sheet anyone you recommend for an interview.</w:t>
      </w:r>
    </w:p>
    <w:p w14:paraId="5D9DD1E0" w14:textId="77777777" w:rsidR="008833CC" w:rsidRPr="0089313B" w:rsidRDefault="008833CC" w:rsidP="008833CC">
      <w:pPr>
        <w:rPr>
          <w:sz w:val="24"/>
          <w:szCs w:val="24"/>
        </w:rPr>
      </w:pPr>
    </w:p>
    <w:p w14:paraId="0A8970A5" w14:textId="77777777" w:rsidR="008833CC" w:rsidRPr="0089313B" w:rsidRDefault="008833CC" w:rsidP="008833CC">
      <w:pPr>
        <w:pStyle w:val="ListParagraph"/>
        <w:widowControl/>
        <w:numPr>
          <w:ilvl w:val="0"/>
          <w:numId w:val="1"/>
        </w:numPr>
        <w:autoSpaceDE/>
        <w:autoSpaceDN/>
        <w:contextualSpacing/>
        <w:rPr>
          <w:sz w:val="24"/>
          <w:szCs w:val="24"/>
        </w:rPr>
      </w:pPr>
      <w:r w:rsidRPr="0089313B">
        <w:rPr>
          <w:sz w:val="24"/>
          <w:szCs w:val="24"/>
        </w:rPr>
        <w:t xml:space="preserve">If you are feeling overwhelmed by the observation, take a break. </w:t>
      </w:r>
    </w:p>
    <w:p w14:paraId="55B31D7E" w14:textId="77777777" w:rsidR="008833CC" w:rsidRPr="0089313B" w:rsidRDefault="008833CC" w:rsidP="008833CC">
      <w:pPr>
        <w:rPr>
          <w:sz w:val="24"/>
          <w:szCs w:val="24"/>
        </w:rPr>
      </w:pPr>
    </w:p>
    <w:p w14:paraId="537F436A" w14:textId="77777777" w:rsidR="008833CC" w:rsidRDefault="008833CC" w:rsidP="008833CC">
      <w:pPr>
        <w:pStyle w:val="ListParagraph"/>
        <w:widowControl/>
        <w:numPr>
          <w:ilvl w:val="0"/>
          <w:numId w:val="1"/>
        </w:numPr>
        <w:autoSpaceDE/>
        <w:autoSpaceDN/>
        <w:contextualSpacing/>
        <w:rPr>
          <w:sz w:val="24"/>
          <w:szCs w:val="24"/>
        </w:rPr>
      </w:pPr>
      <w:r w:rsidRPr="0089313B">
        <w:rPr>
          <w:sz w:val="24"/>
          <w:szCs w:val="24"/>
        </w:rPr>
        <w:t>R</w:t>
      </w:r>
      <w:r>
        <w:rPr>
          <w:sz w:val="24"/>
          <w:szCs w:val="24"/>
        </w:rPr>
        <w:t xml:space="preserve">emember that there is no </w:t>
      </w:r>
      <w:r w:rsidRPr="0089313B">
        <w:rPr>
          <w:sz w:val="24"/>
          <w:szCs w:val="24"/>
        </w:rPr>
        <w:t>“correct” way to conduct ethnographic observations, just as there is no single “truth” to what you observe. As Harrison (2014) noted,</w:t>
      </w:r>
      <w:r w:rsidRPr="0089313B">
        <w:rPr>
          <w:rStyle w:val="FootnoteReference"/>
          <w:sz w:val="24"/>
          <w:szCs w:val="24"/>
        </w:rPr>
        <w:footnoteReference w:id="1"/>
      </w:r>
      <w:r w:rsidRPr="0089313B">
        <w:rPr>
          <w:sz w:val="24"/>
          <w:szCs w:val="24"/>
        </w:rPr>
        <w:t xml:space="preserve"> “Ethnography straddles structured research design and improvised inquisitive adventure.” Share your techniques during the observation so that we can all learn from each other.</w:t>
      </w:r>
      <w:r>
        <w:rPr>
          <w:sz w:val="24"/>
          <w:szCs w:val="24"/>
        </w:rPr>
        <w:t xml:space="preserve"> Most importantly, enjoy the research process!</w:t>
      </w:r>
    </w:p>
    <w:p w14:paraId="544A0EC6" w14:textId="77777777" w:rsidR="008833CC" w:rsidRDefault="008833CC" w:rsidP="008833CC">
      <w:pPr>
        <w:rPr>
          <w:sz w:val="24"/>
          <w:szCs w:val="24"/>
        </w:rPr>
      </w:pPr>
    </w:p>
    <w:p w14:paraId="3825B6E5" w14:textId="77777777" w:rsidR="008833CC" w:rsidRDefault="008833CC" w:rsidP="008833CC">
      <w:pPr>
        <w:rPr>
          <w:b/>
          <w:sz w:val="24"/>
          <w:szCs w:val="24"/>
        </w:rPr>
      </w:pPr>
      <w:r>
        <w:rPr>
          <w:b/>
          <w:sz w:val="24"/>
          <w:szCs w:val="24"/>
        </w:rPr>
        <w:t>Keeping Organized</w:t>
      </w:r>
    </w:p>
    <w:p w14:paraId="19E6376D" w14:textId="77777777" w:rsidR="008833CC" w:rsidRDefault="008833CC" w:rsidP="008833CC">
      <w:pPr>
        <w:rPr>
          <w:b/>
          <w:sz w:val="24"/>
          <w:szCs w:val="24"/>
        </w:rPr>
      </w:pPr>
    </w:p>
    <w:p w14:paraId="2FE907F9" w14:textId="77777777" w:rsidR="008833CC" w:rsidRDefault="008833CC" w:rsidP="008833CC">
      <w:pPr>
        <w:pStyle w:val="ListParagraph"/>
        <w:widowControl/>
        <w:numPr>
          <w:ilvl w:val="0"/>
          <w:numId w:val="6"/>
        </w:numPr>
        <w:autoSpaceDE/>
        <w:autoSpaceDN/>
        <w:contextualSpacing/>
        <w:rPr>
          <w:sz w:val="24"/>
          <w:szCs w:val="24"/>
        </w:rPr>
      </w:pPr>
      <w:r w:rsidRPr="0089313B">
        <w:rPr>
          <w:sz w:val="24"/>
          <w:szCs w:val="24"/>
        </w:rPr>
        <w:t>Use the following standard naming structure for all documents: NWS field office observed (e.g., Nashville)_date (i.e., 2.29.17)_short description (e.g., photo of office in morning)_researcher’s initials for who created the doc (e.g., BL for Brooke Liu).</w:t>
      </w:r>
    </w:p>
    <w:p w14:paraId="19E397DA" w14:textId="77777777" w:rsidR="008833CC" w:rsidRDefault="008833CC" w:rsidP="008833CC">
      <w:pPr>
        <w:pStyle w:val="ListParagraph"/>
        <w:rPr>
          <w:sz w:val="24"/>
          <w:szCs w:val="24"/>
        </w:rPr>
      </w:pPr>
    </w:p>
    <w:p w14:paraId="4B45491B" w14:textId="77777777" w:rsidR="008833CC" w:rsidRDefault="008833CC" w:rsidP="008833CC">
      <w:pPr>
        <w:pStyle w:val="ListParagraph"/>
        <w:widowControl/>
        <w:numPr>
          <w:ilvl w:val="0"/>
          <w:numId w:val="6"/>
        </w:numPr>
        <w:autoSpaceDE/>
        <w:autoSpaceDN/>
        <w:contextualSpacing/>
        <w:rPr>
          <w:sz w:val="24"/>
          <w:szCs w:val="24"/>
        </w:rPr>
      </w:pPr>
      <w:r>
        <w:rPr>
          <w:sz w:val="24"/>
          <w:szCs w:val="24"/>
        </w:rPr>
        <w:t xml:space="preserve">On Box, we have a “NWS Field Observations” Folder. The folder contains this observation training guide, the fieldnotes template, and our IRB-approved consent form. The “NWS Field Observations” folder also has three subfolders for each field office. </w:t>
      </w:r>
    </w:p>
    <w:p w14:paraId="3C127284" w14:textId="77777777" w:rsidR="008833CC" w:rsidRPr="00791E25" w:rsidRDefault="008833CC" w:rsidP="008833CC">
      <w:pPr>
        <w:pStyle w:val="ListParagraph"/>
        <w:rPr>
          <w:sz w:val="24"/>
          <w:szCs w:val="24"/>
        </w:rPr>
      </w:pPr>
    </w:p>
    <w:p w14:paraId="2AC00666" w14:textId="7F587C9D" w:rsidR="008833CC" w:rsidRDefault="008833CC" w:rsidP="008833CC">
      <w:pPr>
        <w:pStyle w:val="ListParagraph"/>
        <w:widowControl/>
        <w:numPr>
          <w:ilvl w:val="0"/>
          <w:numId w:val="6"/>
        </w:numPr>
        <w:autoSpaceDE/>
        <w:autoSpaceDN/>
        <w:contextualSpacing/>
        <w:rPr>
          <w:sz w:val="24"/>
          <w:szCs w:val="24"/>
        </w:rPr>
      </w:pPr>
      <w:r>
        <w:rPr>
          <w:sz w:val="24"/>
          <w:szCs w:val="24"/>
        </w:rPr>
        <w:t xml:space="preserve">Within each field office subfolder, there are subfolders for (1) photos, (2) fieldnotes, (3) documents (e.g., recordings, photos, social media policies, etc.), and (4) the </w:t>
      </w:r>
      <w:r w:rsidR="005F57B5">
        <w:rPr>
          <w:sz w:val="24"/>
          <w:szCs w:val="24"/>
        </w:rPr>
        <w:t xml:space="preserve">observation </w:t>
      </w:r>
      <w:r>
        <w:rPr>
          <w:sz w:val="24"/>
          <w:szCs w:val="24"/>
        </w:rPr>
        <w:t>master Excel file. The master Excel file has individual sheets for the (1) document registry, (2) interview list, (3) memos, (4) glossary sheet, and (5) emerging themes.</w:t>
      </w:r>
    </w:p>
    <w:p w14:paraId="6EF9E621" w14:textId="77777777" w:rsidR="008833CC" w:rsidRDefault="008833CC" w:rsidP="008833CC">
      <w:pPr>
        <w:rPr>
          <w:b/>
          <w:sz w:val="24"/>
          <w:szCs w:val="24"/>
        </w:rPr>
      </w:pPr>
    </w:p>
    <w:p w14:paraId="03FE7FF8" w14:textId="77777777" w:rsidR="008833CC" w:rsidRPr="0089313B" w:rsidRDefault="008833CC" w:rsidP="008833CC">
      <w:pPr>
        <w:rPr>
          <w:b/>
          <w:sz w:val="24"/>
          <w:szCs w:val="24"/>
        </w:rPr>
      </w:pPr>
      <w:r w:rsidRPr="0089313B">
        <w:rPr>
          <w:b/>
          <w:sz w:val="24"/>
          <w:szCs w:val="24"/>
        </w:rPr>
        <w:t>Key Terms</w:t>
      </w:r>
    </w:p>
    <w:p w14:paraId="558009DC" w14:textId="77777777" w:rsidR="008833CC" w:rsidRPr="0089313B" w:rsidRDefault="008833CC" w:rsidP="008833CC">
      <w:pPr>
        <w:rPr>
          <w:b/>
          <w:sz w:val="24"/>
          <w:szCs w:val="24"/>
        </w:rPr>
      </w:pPr>
    </w:p>
    <w:p w14:paraId="2C0722AD" w14:textId="77777777" w:rsidR="008833CC" w:rsidRPr="0089313B" w:rsidRDefault="008833CC" w:rsidP="008833CC">
      <w:pPr>
        <w:rPr>
          <w:sz w:val="24"/>
          <w:szCs w:val="24"/>
        </w:rPr>
      </w:pPr>
      <w:r w:rsidRPr="0089313B">
        <w:rPr>
          <w:b/>
          <w:sz w:val="24"/>
          <w:szCs w:val="24"/>
        </w:rPr>
        <w:t xml:space="preserve">Jottings: </w:t>
      </w:r>
      <w:r w:rsidRPr="0089313B">
        <w:rPr>
          <w:sz w:val="24"/>
          <w:szCs w:val="24"/>
        </w:rPr>
        <w:t xml:space="preserve">These are brief notes, thoughts, or items that researchers want to follow up on later. Many ethnographers develop shorthand to ease in writing jottings. It is important to decide when to take notes. Jotting too much </w:t>
      </w:r>
      <w:r>
        <w:rPr>
          <w:sz w:val="24"/>
          <w:szCs w:val="24"/>
        </w:rPr>
        <w:t xml:space="preserve">distracts </w:t>
      </w:r>
      <w:r w:rsidRPr="0089313B">
        <w:rPr>
          <w:sz w:val="24"/>
          <w:szCs w:val="24"/>
        </w:rPr>
        <w:t>researcher</w:t>
      </w:r>
      <w:r>
        <w:rPr>
          <w:sz w:val="24"/>
          <w:szCs w:val="24"/>
        </w:rPr>
        <w:t>s</w:t>
      </w:r>
      <w:r w:rsidRPr="0089313B">
        <w:rPr>
          <w:sz w:val="24"/>
          <w:szCs w:val="24"/>
        </w:rPr>
        <w:t xml:space="preserve"> from observing what is going on in the field. When jotting, record time of day and use quotations to capture any direct quotes. When in doubt, paraphrase instead of </w:t>
      </w:r>
      <w:r>
        <w:rPr>
          <w:sz w:val="24"/>
          <w:szCs w:val="24"/>
        </w:rPr>
        <w:t xml:space="preserve">using </w:t>
      </w:r>
      <w:r w:rsidRPr="0089313B">
        <w:rPr>
          <w:sz w:val="24"/>
          <w:szCs w:val="24"/>
        </w:rPr>
        <w:t>direct quotes.</w:t>
      </w:r>
      <w:r>
        <w:rPr>
          <w:sz w:val="24"/>
          <w:szCs w:val="24"/>
        </w:rPr>
        <w:t xml:space="preserve"> Integrate these jottings into your formal fieldnotes.</w:t>
      </w:r>
    </w:p>
    <w:p w14:paraId="28CA13F3" w14:textId="77777777" w:rsidR="008833CC" w:rsidRPr="0089313B" w:rsidRDefault="008833CC" w:rsidP="008833CC">
      <w:pPr>
        <w:rPr>
          <w:b/>
          <w:sz w:val="24"/>
          <w:szCs w:val="24"/>
        </w:rPr>
      </w:pPr>
    </w:p>
    <w:p w14:paraId="6B6C2798" w14:textId="77777777" w:rsidR="008833CC" w:rsidRDefault="008833CC" w:rsidP="008833CC">
      <w:pPr>
        <w:rPr>
          <w:sz w:val="24"/>
          <w:szCs w:val="24"/>
        </w:rPr>
      </w:pPr>
      <w:r w:rsidRPr="0089313B">
        <w:rPr>
          <w:b/>
          <w:sz w:val="24"/>
          <w:szCs w:val="24"/>
        </w:rPr>
        <w:t xml:space="preserve">Headnotes: </w:t>
      </w:r>
      <w:r w:rsidRPr="0089313B">
        <w:rPr>
          <w:sz w:val="24"/>
          <w:szCs w:val="24"/>
        </w:rPr>
        <w:t>Headnotes are memories that ethnographers have from their observations, which are not captured in jottings or other notes</w:t>
      </w:r>
      <w:r>
        <w:rPr>
          <w:sz w:val="24"/>
          <w:szCs w:val="24"/>
        </w:rPr>
        <w:t xml:space="preserve"> taken</w:t>
      </w:r>
      <w:r w:rsidRPr="0089313B">
        <w:rPr>
          <w:sz w:val="24"/>
          <w:szCs w:val="24"/>
        </w:rPr>
        <w:t xml:space="preserve"> during observations. </w:t>
      </w:r>
      <w:r>
        <w:rPr>
          <w:sz w:val="24"/>
          <w:szCs w:val="24"/>
        </w:rPr>
        <w:t>As necessary, t</w:t>
      </w:r>
      <w:r w:rsidRPr="0089313B">
        <w:rPr>
          <w:sz w:val="24"/>
          <w:szCs w:val="24"/>
        </w:rPr>
        <w:t>ake breaks from observation</w:t>
      </w:r>
      <w:r>
        <w:rPr>
          <w:sz w:val="24"/>
          <w:szCs w:val="24"/>
        </w:rPr>
        <w:t>s</w:t>
      </w:r>
      <w:r w:rsidRPr="0089313B">
        <w:rPr>
          <w:sz w:val="24"/>
          <w:szCs w:val="24"/>
        </w:rPr>
        <w:t xml:space="preserve"> to record your thoughts so that they don’t remain only in your head.</w:t>
      </w:r>
      <w:r>
        <w:rPr>
          <w:sz w:val="24"/>
          <w:szCs w:val="24"/>
        </w:rPr>
        <w:t xml:space="preserve"> Integrate these headnotes into your formal fieldnotes.</w:t>
      </w:r>
    </w:p>
    <w:p w14:paraId="2F37D5A6" w14:textId="77777777" w:rsidR="008833CC" w:rsidRDefault="008833CC" w:rsidP="008833CC">
      <w:pPr>
        <w:rPr>
          <w:sz w:val="24"/>
          <w:szCs w:val="24"/>
        </w:rPr>
      </w:pPr>
    </w:p>
    <w:p w14:paraId="0C0C1CA5" w14:textId="77777777" w:rsidR="008833CC" w:rsidRPr="0089313B" w:rsidRDefault="008833CC" w:rsidP="008833CC">
      <w:pPr>
        <w:rPr>
          <w:sz w:val="24"/>
          <w:szCs w:val="24"/>
        </w:rPr>
      </w:pPr>
      <w:r w:rsidRPr="0089313B">
        <w:rPr>
          <w:b/>
          <w:sz w:val="24"/>
          <w:szCs w:val="24"/>
        </w:rPr>
        <w:t>Memos:</w:t>
      </w:r>
      <w:r w:rsidRPr="0089313B">
        <w:rPr>
          <w:sz w:val="24"/>
          <w:szCs w:val="24"/>
        </w:rPr>
        <w:t xml:space="preserve"> Memoing allows resear</w:t>
      </w:r>
      <w:r>
        <w:rPr>
          <w:sz w:val="24"/>
          <w:szCs w:val="24"/>
        </w:rPr>
        <w:t xml:space="preserve">chers to reflect throughout </w:t>
      </w:r>
      <w:r w:rsidRPr="0089313B">
        <w:rPr>
          <w:sz w:val="24"/>
          <w:szCs w:val="24"/>
        </w:rPr>
        <w:t xml:space="preserve">data collection on what they are finding, feeling, connections they observe to the literature, </w:t>
      </w:r>
      <w:r>
        <w:rPr>
          <w:sz w:val="24"/>
          <w:szCs w:val="24"/>
        </w:rPr>
        <w:t>etc</w:t>
      </w:r>
      <w:r w:rsidRPr="0089313B">
        <w:rPr>
          <w:sz w:val="24"/>
          <w:szCs w:val="24"/>
        </w:rPr>
        <w:t>. These i</w:t>
      </w:r>
      <w:r>
        <w:rPr>
          <w:sz w:val="24"/>
          <w:szCs w:val="24"/>
        </w:rPr>
        <w:t>n-process memos present</w:t>
      </w:r>
      <w:r w:rsidRPr="0089313B">
        <w:rPr>
          <w:sz w:val="24"/>
          <w:szCs w:val="24"/>
        </w:rPr>
        <w:t xml:space="preserve"> initial</w:t>
      </w:r>
      <w:r>
        <w:rPr>
          <w:sz w:val="24"/>
          <w:szCs w:val="24"/>
        </w:rPr>
        <w:t xml:space="preserve"> analytical insights during </w:t>
      </w:r>
      <w:r w:rsidRPr="0089313B">
        <w:rPr>
          <w:sz w:val="24"/>
          <w:szCs w:val="24"/>
        </w:rPr>
        <w:t xml:space="preserve">fieldwork </w:t>
      </w:r>
      <w:r>
        <w:rPr>
          <w:sz w:val="24"/>
          <w:szCs w:val="24"/>
        </w:rPr>
        <w:t>that researchers later use</w:t>
      </w:r>
      <w:r w:rsidRPr="0089313B">
        <w:rPr>
          <w:sz w:val="24"/>
          <w:szCs w:val="24"/>
        </w:rPr>
        <w:t xml:space="preserve"> in formal analyses. Use the </w:t>
      </w:r>
      <w:r w:rsidRPr="000F4FF4">
        <w:rPr>
          <w:sz w:val="24"/>
          <w:szCs w:val="24"/>
        </w:rPr>
        <w:t>Memo Sheet in the Observation Excel File</w:t>
      </w:r>
      <w:r>
        <w:rPr>
          <w:b/>
          <w:sz w:val="24"/>
          <w:szCs w:val="24"/>
        </w:rPr>
        <w:t xml:space="preserve"> </w:t>
      </w:r>
      <w:r w:rsidRPr="0089313B">
        <w:rPr>
          <w:sz w:val="24"/>
          <w:szCs w:val="24"/>
        </w:rPr>
        <w:t xml:space="preserve">to record your memos. </w:t>
      </w:r>
      <w:r>
        <w:rPr>
          <w:sz w:val="24"/>
          <w:szCs w:val="24"/>
        </w:rPr>
        <w:t>As relevant, integrate these memos into your formal fieldnotes.</w:t>
      </w:r>
    </w:p>
    <w:p w14:paraId="47B3A987" w14:textId="77777777" w:rsidR="008833CC" w:rsidRPr="0089313B" w:rsidRDefault="008833CC" w:rsidP="008833CC">
      <w:pPr>
        <w:rPr>
          <w:sz w:val="24"/>
          <w:szCs w:val="24"/>
        </w:rPr>
      </w:pPr>
    </w:p>
    <w:p w14:paraId="527B73BD" w14:textId="77777777" w:rsidR="008833CC" w:rsidRPr="0089313B" w:rsidRDefault="008833CC" w:rsidP="008833CC">
      <w:pPr>
        <w:rPr>
          <w:sz w:val="24"/>
          <w:szCs w:val="24"/>
        </w:rPr>
      </w:pPr>
      <w:r w:rsidRPr="0089313B">
        <w:rPr>
          <w:b/>
          <w:sz w:val="24"/>
          <w:szCs w:val="24"/>
        </w:rPr>
        <w:t xml:space="preserve">Fieldnotes: </w:t>
      </w:r>
      <w:r>
        <w:rPr>
          <w:sz w:val="24"/>
          <w:szCs w:val="24"/>
        </w:rPr>
        <w:t xml:space="preserve">Fieldnotes </w:t>
      </w:r>
      <w:r w:rsidRPr="0089313B">
        <w:rPr>
          <w:sz w:val="24"/>
          <w:szCs w:val="24"/>
        </w:rPr>
        <w:t xml:space="preserve">are formal </w:t>
      </w:r>
      <w:r>
        <w:rPr>
          <w:sz w:val="24"/>
          <w:szCs w:val="24"/>
        </w:rPr>
        <w:t>observations</w:t>
      </w:r>
      <w:r w:rsidRPr="0089313B">
        <w:rPr>
          <w:sz w:val="24"/>
          <w:szCs w:val="24"/>
        </w:rPr>
        <w:t xml:space="preserve">, which convert jottings, headnotes, recordings, interviews, etc. into narratives about the </w:t>
      </w:r>
      <w:r>
        <w:rPr>
          <w:sz w:val="24"/>
          <w:szCs w:val="24"/>
        </w:rPr>
        <w:t>fieldwork</w:t>
      </w:r>
      <w:r w:rsidRPr="0089313B">
        <w:rPr>
          <w:sz w:val="24"/>
          <w:szCs w:val="24"/>
        </w:rPr>
        <w:t xml:space="preserve">. They combine observations with the researcher’s insights about these observations (including emotions and other reactions). </w:t>
      </w:r>
      <w:r>
        <w:rPr>
          <w:sz w:val="24"/>
          <w:szCs w:val="24"/>
        </w:rPr>
        <w:t xml:space="preserve">Fieldnotes may be descriptive and/or </w:t>
      </w:r>
      <w:r w:rsidRPr="0089313B">
        <w:rPr>
          <w:sz w:val="24"/>
          <w:szCs w:val="24"/>
        </w:rPr>
        <w:t>chronological at first, but then should be turned into a narrative</w:t>
      </w:r>
      <w:r>
        <w:rPr>
          <w:sz w:val="24"/>
          <w:szCs w:val="24"/>
        </w:rPr>
        <w:t xml:space="preserve"> that paints a picture of what the researcher is seeing in the field.</w:t>
      </w:r>
      <w:r w:rsidRPr="0089313B">
        <w:rPr>
          <w:sz w:val="24"/>
          <w:szCs w:val="24"/>
        </w:rPr>
        <w:t xml:space="preserve"> </w:t>
      </w:r>
    </w:p>
    <w:p w14:paraId="6513EF60" w14:textId="77777777" w:rsidR="008833CC" w:rsidRPr="0089313B" w:rsidRDefault="008833CC" w:rsidP="008833CC">
      <w:pPr>
        <w:rPr>
          <w:sz w:val="24"/>
          <w:szCs w:val="24"/>
        </w:rPr>
      </w:pPr>
    </w:p>
    <w:p w14:paraId="48D32E49" w14:textId="77777777" w:rsidR="008833CC" w:rsidRPr="0089313B" w:rsidRDefault="008833CC" w:rsidP="008833CC">
      <w:pPr>
        <w:rPr>
          <w:sz w:val="24"/>
          <w:szCs w:val="24"/>
        </w:rPr>
      </w:pPr>
      <w:r w:rsidRPr="0089313B">
        <w:rPr>
          <w:sz w:val="24"/>
          <w:szCs w:val="24"/>
        </w:rPr>
        <w:t xml:space="preserve">Using the </w:t>
      </w:r>
      <w:r w:rsidRPr="000F4FF4">
        <w:rPr>
          <w:sz w:val="24"/>
          <w:szCs w:val="24"/>
        </w:rPr>
        <w:t>Fieldnotes Template</w:t>
      </w:r>
      <w:r>
        <w:rPr>
          <w:sz w:val="24"/>
          <w:szCs w:val="24"/>
        </w:rPr>
        <w:t xml:space="preserve"> (on Box)</w:t>
      </w:r>
      <w:r w:rsidRPr="000F4FF4">
        <w:rPr>
          <w:sz w:val="24"/>
          <w:szCs w:val="24"/>
        </w:rPr>
        <w:t>,</w:t>
      </w:r>
      <w:r w:rsidRPr="0089313B">
        <w:rPr>
          <w:sz w:val="24"/>
          <w:szCs w:val="24"/>
        </w:rPr>
        <w:t xml:space="preserve"> </w:t>
      </w:r>
      <w:r>
        <w:rPr>
          <w:sz w:val="24"/>
          <w:szCs w:val="24"/>
          <w:u w:val="single"/>
        </w:rPr>
        <w:t>w</w:t>
      </w:r>
      <w:r w:rsidRPr="0089313B">
        <w:rPr>
          <w:sz w:val="24"/>
          <w:szCs w:val="24"/>
          <w:u w:val="single"/>
        </w:rPr>
        <w:t xml:space="preserve">e aim to write fieldnotes </w:t>
      </w:r>
      <w:r>
        <w:rPr>
          <w:sz w:val="24"/>
          <w:szCs w:val="24"/>
          <w:u w:val="single"/>
        </w:rPr>
        <w:t xml:space="preserve">immediately </w:t>
      </w:r>
      <w:r w:rsidRPr="0089313B">
        <w:rPr>
          <w:sz w:val="24"/>
          <w:szCs w:val="24"/>
          <w:u w:val="single"/>
        </w:rPr>
        <w:t>after every observation session, but minimally should do so within 36 hours</w:t>
      </w:r>
      <w:r w:rsidRPr="0089313B">
        <w:rPr>
          <w:sz w:val="24"/>
          <w:szCs w:val="24"/>
        </w:rPr>
        <w:t>. Researchers should not discuss their observations until they have completed their fieldnotes.</w:t>
      </w:r>
      <w:r>
        <w:rPr>
          <w:sz w:val="24"/>
          <w:szCs w:val="24"/>
        </w:rPr>
        <w:t xml:space="preserve"> </w:t>
      </w:r>
      <w:r w:rsidRPr="0089313B">
        <w:rPr>
          <w:b/>
          <w:sz w:val="24"/>
          <w:szCs w:val="24"/>
        </w:rPr>
        <w:t>Here are some tips for writing fieldnotes:</w:t>
      </w:r>
      <w:r>
        <w:rPr>
          <w:sz w:val="24"/>
          <w:szCs w:val="24"/>
        </w:rPr>
        <w:t xml:space="preserve"> </w:t>
      </w:r>
    </w:p>
    <w:p w14:paraId="68A37C63" w14:textId="77777777" w:rsidR="008833CC" w:rsidRPr="0089313B" w:rsidRDefault="008833CC" w:rsidP="008833CC">
      <w:pPr>
        <w:rPr>
          <w:sz w:val="24"/>
          <w:szCs w:val="24"/>
        </w:rPr>
      </w:pPr>
    </w:p>
    <w:p w14:paraId="62E7C1F2" w14:textId="77777777" w:rsidR="008833CC" w:rsidRPr="0089313B" w:rsidRDefault="008833CC" w:rsidP="008833CC">
      <w:pPr>
        <w:pStyle w:val="ListParagraph"/>
        <w:widowControl/>
        <w:numPr>
          <w:ilvl w:val="0"/>
          <w:numId w:val="4"/>
        </w:numPr>
        <w:autoSpaceDE/>
        <w:autoSpaceDN/>
        <w:contextualSpacing/>
        <w:rPr>
          <w:sz w:val="24"/>
          <w:szCs w:val="24"/>
        </w:rPr>
      </w:pPr>
      <w:r w:rsidRPr="0089313B">
        <w:rPr>
          <w:sz w:val="24"/>
          <w:szCs w:val="24"/>
        </w:rPr>
        <w:t>Strike a balance between describing what happened in detail and getting everything down in the fieldnotes.</w:t>
      </w:r>
    </w:p>
    <w:p w14:paraId="700854E7" w14:textId="77777777" w:rsidR="008833CC" w:rsidRDefault="008833CC" w:rsidP="008833CC">
      <w:pPr>
        <w:pStyle w:val="ListParagraph"/>
        <w:rPr>
          <w:sz w:val="24"/>
          <w:szCs w:val="24"/>
        </w:rPr>
      </w:pPr>
    </w:p>
    <w:p w14:paraId="0AAE02A7" w14:textId="77777777" w:rsidR="008833CC" w:rsidRPr="0089313B" w:rsidRDefault="008833CC" w:rsidP="008833CC">
      <w:pPr>
        <w:pStyle w:val="ListParagraph"/>
        <w:widowControl/>
        <w:numPr>
          <w:ilvl w:val="0"/>
          <w:numId w:val="4"/>
        </w:numPr>
        <w:autoSpaceDE/>
        <w:autoSpaceDN/>
        <w:contextualSpacing/>
        <w:rPr>
          <w:sz w:val="24"/>
          <w:szCs w:val="24"/>
        </w:rPr>
      </w:pPr>
      <w:r w:rsidRPr="0089313B">
        <w:rPr>
          <w:sz w:val="24"/>
          <w:szCs w:val="24"/>
        </w:rPr>
        <w:t>Begin field</w:t>
      </w:r>
      <w:r>
        <w:rPr>
          <w:sz w:val="24"/>
          <w:szCs w:val="24"/>
        </w:rPr>
        <w:t>notes with initial impressions.</w:t>
      </w:r>
      <w:r w:rsidRPr="0089313B">
        <w:rPr>
          <w:sz w:val="24"/>
          <w:szCs w:val="24"/>
        </w:rPr>
        <w:t xml:space="preserve"> This could include size, space, noise, colors, equipment, and movement or about the people in the setting such as their number, gender, race, appearance, dress, movement, com</w:t>
      </w:r>
      <w:r>
        <w:rPr>
          <w:sz w:val="24"/>
          <w:szCs w:val="24"/>
        </w:rPr>
        <w:t>portment, and feeling tone. Writing down these initial impressions</w:t>
      </w:r>
      <w:r w:rsidRPr="0089313B">
        <w:rPr>
          <w:sz w:val="24"/>
          <w:szCs w:val="24"/>
        </w:rPr>
        <w:t xml:space="preserve"> allows the researcher to get started in a setting that may feel overwhelming.</w:t>
      </w:r>
    </w:p>
    <w:p w14:paraId="50A88753" w14:textId="77777777" w:rsidR="008833CC" w:rsidRPr="0089313B" w:rsidRDefault="008833CC" w:rsidP="008833CC">
      <w:pPr>
        <w:rPr>
          <w:sz w:val="24"/>
          <w:szCs w:val="24"/>
        </w:rPr>
      </w:pPr>
    </w:p>
    <w:p w14:paraId="6C5C6001" w14:textId="77777777" w:rsidR="008833CC" w:rsidRPr="0089313B" w:rsidRDefault="008833CC" w:rsidP="008833CC">
      <w:pPr>
        <w:pStyle w:val="ListParagraph"/>
        <w:widowControl/>
        <w:numPr>
          <w:ilvl w:val="0"/>
          <w:numId w:val="4"/>
        </w:numPr>
        <w:autoSpaceDE/>
        <w:autoSpaceDN/>
        <w:contextualSpacing/>
        <w:rPr>
          <w:sz w:val="24"/>
          <w:szCs w:val="24"/>
        </w:rPr>
      </w:pPr>
      <w:r w:rsidRPr="0089313B">
        <w:rPr>
          <w:sz w:val="24"/>
          <w:szCs w:val="24"/>
        </w:rPr>
        <w:t>Next focus on what you believe is “sign</w:t>
      </w:r>
      <w:r>
        <w:rPr>
          <w:sz w:val="24"/>
          <w:szCs w:val="24"/>
        </w:rPr>
        <w:t xml:space="preserve">ificant” or “unexpected.” </w:t>
      </w:r>
      <w:r w:rsidRPr="0089313B">
        <w:rPr>
          <w:sz w:val="24"/>
          <w:szCs w:val="24"/>
        </w:rPr>
        <w:t xml:space="preserve"> Focus on how you and others in the setting are reacting to events. </w:t>
      </w:r>
      <w:r>
        <w:rPr>
          <w:sz w:val="24"/>
          <w:szCs w:val="24"/>
        </w:rPr>
        <w:t>Note any unusual interactions.</w:t>
      </w:r>
    </w:p>
    <w:p w14:paraId="2EDBF2F0" w14:textId="77777777" w:rsidR="008833CC" w:rsidRPr="0089313B" w:rsidRDefault="008833CC" w:rsidP="008833CC">
      <w:pPr>
        <w:rPr>
          <w:sz w:val="24"/>
          <w:szCs w:val="24"/>
        </w:rPr>
      </w:pPr>
    </w:p>
    <w:p w14:paraId="47039C4E" w14:textId="77777777" w:rsidR="008833CC" w:rsidRPr="0089313B" w:rsidRDefault="008833CC" w:rsidP="008833CC">
      <w:pPr>
        <w:pStyle w:val="ListParagraph"/>
        <w:widowControl/>
        <w:numPr>
          <w:ilvl w:val="0"/>
          <w:numId w:val="4"/>
        </w:numPr>
        <w:autoSpaceDE/>
        <w:autoSpaceDN/>
        <w:contextualSpacing/>
        <w:rPr>
          <w:sz w:val="24"/>
          <w:szCs w:val="24"/>
        </w:rPr>
      </w:pPr>
      <w:r w:rsidRPr="0089313B">
        <w:rPr>
          <w:sz w:val="24"/>
          <w:szCs w:val="24"/>
        </w:rPr>
        <w:t xml:space="preserve">Pay close attention to </w:t>
      </w:r>
      <w:r w:rsidRPr="000F4FF4">
        <w:rPr>
          <w:i/>
          <w:sz w:val="24"/>
          <w:szCs w:val="24"/>
        </w:rPr>
        <w:t>how</w:t>
      </w:r>
      <w:r w:rsidRPr="0089313B">
        <w:rPr>
          <w:sz w:val="24"/>
          <w:szCs w:val="24"/>
        </w:rPr>
        <w:t xml:space="preserve"> something occurs before </w:t>
      </w:r>
      <w:r w:rsidRPr="000F4FF4">
        <w:rPr>
          <w:i/>
          <w:sz w:val="24"/>
          <w:szCs w:val="24"/>
        </w:rPr>
        <w:t>why</w:t>
      </w:r>
      <w:r>
        <w:rPr>
          <w:sz w:val="24"/>
          <w:szCs w:val="24"/>
        </w:rPr>
        <w:t xml:space="preserve"> it occurs</w:t>
      </w:r>
      <w:r w:rsidRPr="0089313B">
        <w:rPr>
          <w:sz w:val="24"/>
          <w:szCs w:val="24"/>
        </w:rPr>
        <w:t>.</w:t>
      </w:r>
    </w:p>
    <w:p w14:paraId="7090423C" w14:textId="77777777" w:rsidR="008833CC" w:rsidRPr="0089313B" w:rsidRDefault="008833CC" w:rsidP="008833CC">
      <w:pPr>
        <w:rPr>
          <w:sz w:val="24"/>
          <w:szCs w:val="24"/>
        </w:rPr>
      </w:pPr>
    </w:p>
    <w:p w14:paraId="6949F932" w14:textId="77777777" w:rsidR="008833CC" w:rsidRDefault="008833CC" w:rsidP="008833CC">
      <w:pPr>
        <w:pStyle w:val="ListParagraph"/>
        <w:widowControl/>
        <w:numPr>
          <w:ilvl w:val="0"/>
          <w:numId w:val="4"/>
        </w:numPr>
        <w:autoSpaceDE/>
        <w:autoSpaceDN/>
        <w:contextualSpacing/>
        <w:rPr>
          <w:sz w:val="24"/>
          <w:szCs w:val="24"/>
        </w:rPr>
      </w:pPr>
      <w:r w:rsidRPr="0089313B">
        <w:rPr>
          <w:sz w:val="24"/>
          <w:szCs w:val="24"/>
        </w:rPr>
        <w:t>Look for different forms of events and then emerging patterns</w:t>
      </w:r>
      <w:r>
        <w:rPr>
          <w:sz w:val="24"/>
          <w:szCs w:val="24"/>
        </w:rPr>
        <w:t xml:space="preserve"> across events</w:t>
      </w:r>
      <w:r w:rsidRPr="0089313B">
        <w:rPr>
          <w:sz w:val="24"/>
          <w:szCs w:val="24"/>
        </w:rPr>
        <w:t xml:space="preserve">. </w:t>
      </w:r>
    </w:p>
    <w:p w14:paraId="55E9E7AD" w14:textId="77777777" w:rsidR="008833CC" w:rsidRPr="003A2791" w:rsidRDefault="008833CC" w:rsidP="008833CC">
      <w:pPr>
        <w:pStyle w:val="ListParagraph"/>
        <w:rPr>
          <w:sz w:val="24"/>
          <w:szCs w:val="24"/>
        </w:rPr>
      </w:pPr>
    </w:p>
    <w:p w14:paraId="0969C300" w14:textId="77777777" w:rsidR="008833CC" w:rsidRPr="0089313B" w:rsidRDefault="008833CC" w:rsidP="008833CC">
      <w:pPr>
        <w:pStyle w:val="ListParagraph"/>
        <w:widowControl/>
        <w:numPr>
          <w:ilvl w:val="0"/>
          <w:numId w:val="4"/>
        </w:numPr>
        <w:autoSpaceDE/>
        <w:autoSpaceDN/>
        <w:contextualSpacing/>
        <w:rPr>
          <w:sz w:val="24"/>
          <w:szCs w:val="24"/>
        </w:rPr>
      </w:pPr>
      <w:r>
        <w:rPr>
          <w:sz w:val="24"/>
          <w:szCs w:val="24"/>
        </w:rPr>
        <w:t xml:space="preserve">Use </w:t>
      </w:r>
      <w:r w:rsidRPr="0089313B">
        <w:rPr>
          <w:sz w:val="24"/>
          <w:szCs w:val="24"/>
        </w:rPr>
        <w:t xml:space="preserve">active rather than passive verbs so that </w:t>
      </w:r>
      <w:r>
        <w:rPr>
          <w:sz w:val="24"/>
          <w:szCs w:val="24"/>
        </w:rPr>
        <w:t>you</w:t>
      </w:r>
      <w:r w:rsidRPr="0089313B">
        <w:rPr>
          <w:sz w:val="24"/>
          <w:szCs w:val="24"/>
        </w:rPr>
        <w:t xml:space="preserve"> don’t obscure agency.</w:t>
      </w:r>
    </w:p>
    <w:p w14:paraId="396A80BC" w14:textId="77777777" w:rsidR="008833CC" w:rsidRPr="0089313B" w:rsidRDefault="008833CC" w:rsidP="008833CC">
      <w:pPr>
        <w:rPr>
          <w:sz w:val="24"/>
          <w:szCs w:val="24"/>
        </w:rPr>
      </w:pPr>
    </w:p>
    <w:p w14:paraId="45D98CCE" w14:textId="77777777" w:rsidR="008833CC" w:rsidRPr="003A2791" w:rsidRDefault="008833CC" w:rsidP="008833CC">
      <w:pPr>
        <w:pStyle w:val="ListParagraph"/>
        <w:widowControl/>
        <w:numPr>
          <w:ilvl w:val="0"/>
          <w:numId w:val="4"/>
        </w:numPr>
        <w:autoSpaceDE/>
        <w:autoSpaceDN/>
        <w:contextualSpacing/>
        <w:rPr>
          <w:sz w:val="24"/>
          <w:szCs w:val="24"/>
        </w:rPr>
      </w:pPr>
      <w:r w:rsidRPr="0089313B">
        <w:rPr>
          <w:sz w:val="24"/>
          <w:szCs w:val="24"/>
        </w:rPr>
        <w:t>Note the terms people use when addressing each other and describing events</w:t>
      </w:r>
      <w:r>
        <w:rPr>
          <w:sz w:val="24"/>
          <w:szCs w:val="24"/>
        </w:rPr>
        <w:t>.</w:t>
      </w:r>
    </w:p>
    <w:p w14:paraId="45FB92E0" w14:textId="77777777" w:rsidR="008833CC" w:rsidRPr="0089313B" w:rsidRDefault="008833CC" w:rsidP="008833CC">
      <w:pPr>
        <w:rPr>
          <w:sz w:val="24"/>
          <w:szCs w:val="24"/>
        </w:rPr>
      </w:pPr>
    </w:p>
    <w:p w14:paraId="5F3E859F" w14:textId="77777777" w:rsidR="008833CC" w:rsidRDefault="008833CC" w:rsidP="008833CC">
      <w:pPr>
        <w:pStyle w:val="ListParagraph"/>
        <w:widowControl/>
        <w:numPr>
          <w:ilvl w:val="0"/>
          <w:numId w:val="4"/>
        </w:numPr>
        <w:autoSpaceDE/>
        <w:autoSpaceDN/>
        <w:contextualSpacing/>
        <w:rPr>
          <w:sz w:val="24"/>
          <w:szCs w:val="24"/>
        </w:rPr>
      </w:pPr>
      <w:r w:rsidRPr="000F4FF4">
        <w:rPr>
          <w:sz w:val="24"/>
          <w:szCs w:val="24"/>
        </w:rPr>
        <w:t>Write down details rather than summaries. Avoid condensing det</w:t>
      </w:r>
      <w:r>
        <w:rPr>
          <w:sz w:val="24"/>
          <w:szCs w:val="24"/>
        </w:rPr>
        <w:t>ails.</w:t>
      </w:r>
    </w:p>
    <w:p w14:paraId="7C991454" w14:textId="77777777" w:rsidR="008833CC" w:rsidRPr="000F4FF4" w:rsidRDefault="008833CC" w:rsidP="008833CC">
      <w:pPr>
        <w:rPr>
          <w:sz w:val="24"/>
          <w:szCs w:val="24"/>
        </w:rPr>
      </w:pPr>
    </w:p>
    <w:p w14:paraId="17ADC61E" w14:textId="77777777" w:rsidR="008833CC" w:rsidRDefault="008833CC" w:rsidP="008833CC">
      <w:pPr>
        <w:pStyle w:val="ListParagraph"/>
        <w:widowControl/>
        <w:numPr>
          <w:ilvl w:val="0"/>
          <w:numId w:val="4"/>
        </w:numPr>
        <w:autoSpaceDE/>
        <w:autoSpaceDN/>
        <w:contextualSpacing/>
        <w:rPr>
          <w:sz w:val="24"/>
          <w:szCs w:val="24"/>
        </w:rPr>
      </w:pPr>
      <w:r w:rsidRPr="0089313B">
        <w:rPr>
          <w:sz w:val="24"/>
          <w:szCs w:val="24"/>
        </w:rPr>
        <w:t xml:space="preserve">Include highlights of the day. </w:t>
      </w:r>
    </w:p>
    <w:p w14:paraId="00961A16" w14:textId="77777777" w:rsidR="008833CC" w:rsidRPr="0089313B" w:rsidRDefault="008833CC" w:rsidP="008833CC">
      <w:pPr>
        <w:pStyle w:val="ListParagraph"/>
        <w:rPr>
          <w:sz w:val="24"/>
          <w:szCs w:val="24"/>
        </w:rPr>
      </w:pPr>
    </w:p>
    <w:p w14:paraId="19735F6A" w14:textId="77777777" w:rsidR="008833CC" w:rsidRDefault="008833CC" w:rsidP="008833CC">
      <w:pPr>
        <w:pStyle w:val="ListParagraph"/>
        <w:widowControl/>
        <w:numPr>
          <w:ilvl w:val="0"/>
          <w:numId w:val="4"/>
        </w:numPr>
        <w:autoSpaceDE/>
        <w:autoSpaceDN/>
        <w:contextualSpacing/>
        <w:rPr>
          <w:sz w:val="24"/>
          <w:szCs w:val="24"/>
        </w:rPr>
      </w:pPr>
      <w:r>
        <w:rPr>
          <w:sz w:val="24"/>
          <w:szCs w:val="24"/>
        </w:rPr>
        <w:t>Intermittently note the time of day in your notes.</w:t>
      </w:r>
    </w:p>
    <w:p w14:paraId="7A20196E" w14:textId="77777777" w:rsidR="008833CC" w:rsidRPr="0089313B" w:rsidRDefault="008833CC" w:rsidP="008833CC">
      <w:pPr>
        <w:pStyle w:val="ListParagraph"/>
        <w:rPr>
          <w:sz w:val="24"/>
          <w:szCs w:val="24"/>
        </w:rPr>
      </w:pPr>
    </w:p>
    <w:p w14:paraId="3C7C97F2" w14:textId="77777777" w:rsidR="008833CC" w:rsidRPr="0089313B" w:rsidRDefault="008833CC" w:rsidP="008833CC">
      <w:pPr>
        <w:pStyle w:val="ListParagraph"/>
        <w:widowControl/>
        <w:numPr>
          <w:ilvl w:val="0"/>
          <w:numId w:val="4"/>
        </w:numPr>
        <w:autoSpaceDE/>
        <w:autoSpaceDN/>
        <w:contextualSpacing/>
        <w:rPr>
          <w:sz w:val="24"/>
          <w:szCs w:val="24"/>
        </w:rPr>
      </w:pPr>
      <w:r>
        <w:rPr>
          <w:sz w:val="24"/>
          <w:szCs w:val="24"/>
        </w:rPr>
        <w:t>Include i</w:t>
      </w:r>
      <w:r w:rsidRPr="0089313B">
        <w:rPr>
          <w:sz w:val="24"/>
          <w:szCs w:val="24"/>
        </w:rPr>
        <w:t>mportant quotes</w:t>
      </w:r>
      <w:r>
        <w:rPr>
          <w:sz w:val="24"/>
          <w:szCs w:val="24"/>
        </w:rPr>
        <w:t xml:space="preserve"> and use quotation marks when you capture direct quotes.</w:t>
      </w:r>
    </w:p>
    <w:p w14:paraId="12DDEE44" w14:textId="77777777" w:rsidR="008833CC" w:rsidRPr="0089313B" w:rsidRDefault="008833CC" w:rsidP="008833CC">
      <w:pPr>
        <w:rPr>
          <w:sz w:val="24"/>
          <w:szCs w:val="24"/>
        </w:rPr>
      </w:pPr>
    </w:p>
    <w:p w14:paraId="670A67E4" w14:textId="77777777" w:rsidR="008833CC" w:rsidRDefault="008833CC" w:rsidP="008833CC">
      <w:pPr>
        <w:pStyle w:val="ListParagraph"/>
        <w:widowControl/>
        <w:numPr>
          <w:ilvl w:val="0"/>
          <w:numId w:val="4"/>
        </w:numPr>
        <w:autoSpaceDE/>
        <w:autoSpaceDN/>
        <w:contextualSpacing/>
        <w:rPr>
          <w:sz w:val="24"/>
          <w:szCs w:val="24"/>
        </w:rPr>
      </w:pPr>
      <w:r>
        <w:rPr>
          <w:sz w:val="24"/>
          <w:szCs w:val="24"/>
        </w:rPr>
        <w:t>A</w:t>
      </w:r>
      <w:r w:rsidRPr="0089313B">
        <w:rPr>
          <w:sz w:val="24"/>
          <w:szCs w:val="24"/>
        </w:rPr>
        <w:t xml:space="preserve">void </w:t>
      </w:r>
      <w:r>
        <w:rPr>
          <w:sz w:val="24"/>
          <w:szCs w:val="24"/>
        </w:rPr>
        <w:t>evaluative adjectives or verbs.</w:t>
      </w:r>
    </w:p>
    <w:p w14:paraId="154070B8" w14:textId="77777777" w:rsidR="008833CC" w:rsidRPr="003A2791" w:rsidRDefault="008833CC" w:rsidP="008833CC">
      <w:pPr>
        <w:rPr>
          <w:sz w:val="24"/>
          <w:szCs w:val="24"/>
        </w:rPr>
      </w:pPr>
    </w:p>
    <w:p w14:paraId="643102FB" w14:textId="77777777" w:rsidR="008833CC" w:rsidRPr="0089313B" w:rsidRDefault="008833CC" w:rsidP="008833CC">
      <w:pPr>
        <w:pStyle w:val="ListParagraph"/>
        <w:widowControl/>
        <w:numPr>
          <w:ilvl w:val="0"/>
          <w:numId w:val="4"/>
        </w:numPr>
        <w:autoSpaceDE/>
        <w:autoSpaceDN/>
        <w:contextualSpacing/>
        <w:rPr>
          <w:sz w:val="24"/>
          <w:szCs w:val="24"/>
        </w:rPr>
      </w:pPr>
      <w:r>
        <w:rPr>
          <w:sz w:val="24"/>
          <w:szCs w:val="24"/>
        </w:rPr>
        <w:t>Create</w:t>
      </w:r>
      <w:r w:rsidRPr="0089313B">
        <w:rPr>
          <w:sz w:val="24"/>
          <w:szCs w:val="24"/>
        </w:rPr>
        <w:t xml:space="preserve"> a first round of fieldnotes a</w:t>
      </w:r>
      <w:r>
        <w:rPr>
          <w:sz w:val="24"/>
          <w:szCs w:val="24"/>
        </w:rPr>
        <w:t>nd then edit and polish them later.</w:t>
      </w:r>
      <w:r w:rsidRPr="0089313B">
        <w:rPr>
          <w:sz w:val="24"/>
          <w:szCs w:val="24"/>
        </w:rPr>
        <w:t xml:space="preserve"> </w:t>
      </w:r>
    </w:p>
    <w:p w14:paraId="474C439B" w14:textId="77777777" w:rsidR="008833CC" w:rsidRDefault="008833CC" w:rsidP="008833CC">
      <w:pPr>
        <w:pStyle w:val="ListParagraph"/>
        <w:rPr>
          <w:sz w:val="24"/>
          <w:szCs w:val="24"/>
        </w:rPr>
      </w:pPr>
    </w:p>
    <w:p w14:paraId="53CA64C7" w14:textId="77777777" w:rsidR="008833CC" w:rsidRPr="0089313B" w:rsidRDefault="008833CC" w:rsidP="008833CC">
      <w:pPr>
        <w:pStyle w:val="ListParagraph"/>
        <w:widowControl/>
        <w:numPr>
          <w:ilvl w:val="0"/>
          <w:numId w:val="4"/>
        </w:numPr>
        <w:autoSpaceDE/>
        <w:autoSpaceDN/>
        <w:contextualSpacing/>
        <w:rPr>
          <w:sz w:val="24"/>
          <w:szCs w:val="24"/>
        </w:rPr>
      </w:pPr>
      <w:r w:rsidRPr="0089313B">
        <w:rPr>
          <w:sz w:val="24"/>
          <w:szCs w:val="24"/>
        </w:rPr>
        <w:t xml:space="preserve">Conclude </w:t>
      </w:r>
      <w:r>
        <w:rPr>
          <w:sz w:val="24"/>
          <w:szCs w:val="24"/>
        </w:rPr>
        <w:t>fieldnotes with</w:t>
      </w:r>
      <w:r w:rsidRPr="0089313B">
        <w:rPr>
          <w:sz w:val="24"/>
          <w:szCs w:val="24"/>
        </w:rPr>
        <w:t xml:space="preserve"> </w:t>
      </w:r>
      <w:r>
        <w:rPr>
          <w:sz w:val="24"/>
          <w:szCs w:val="24"/>
        </w:rPr>
        <w:t>“</w:t>
      </w:r>
      <w:r w:rsidRPr="0089313B">
        <w:rPr>
          <w:sz w:val="24"/>
          <w:szCs w:val="24"/>
        </w:rPr>
        <w:t>to do/observe/ask next time</w:t>
      </w:r>
      <w:r>
        <w:rPr>
          <w:sz w:val="24"/>
          <w:szCs w:val="24"/>
        </w:rPr>
        <w:t>.”</w:t>
      </w:r>
    </w:p>
    <w:p w14:paraId="16890D79" w14:textId="77777777" w:rsidR="008833CC" w:rsidRPr="0089313B" w:rsidRDefault="008833CC" w:rsidP="008833CC">
      <w:pPr>
        <w:rPr>
          <w:sz w:val="24"/>
          <w:szCs w:val="24"/>
        </w:rPr>
      </w:pPr>
    </w:p>
    <w:p w14:paraId="22D69301" w14:textId="77777777" w:rsidR="008833CC" w:rsidRPr="0089313B" w:rsidRDefault="008833CC" w:rsidP="008833CC">
      <w:pPr>
        <w:rPr>
          <w:b/>
          <w:sz w:val="24"/>
          <w:szCs w:val="24"/>
        </w:rPr>
      </w:pPr>
      <w:r>
        <w:rPr>
          <w:b/>
          <w:sz w:val="24"/>
          <w:szCs w:val="24"/>
        </w:rPr>
        <w:t>Here are some q</w:t>
      </w:r>
      <w:r w:rsidRPr="0089313B">
        <w:rPr>
          <w:b/>
          <w:sz w:val="24"/>
          <w:szCs w:val="24"/>
        </w:rPr>
        <w:t>uestions to a</w:t>
      </w:r>
      <w:r>
        <w:rPr>
          <w:b/>
          <w:sz w:val="24"/>
          <w:szCs w:val="24"/>
        </w:rPr>
        <w:t>sk when</w:t>
      </w:r>
      <w:r w:rsidRPr="0089313B">
        <w:rPr>
          <w:b/>
          <w:sz w:val="24"/>
          <w:szCs w:val="24"/>
        </w:rPr>
        <w:t xml:space="preserve"> </w:t>
      </w:r>
      <w:r>
        <w:rPr>
          <w:b/>
          <w:sz w:val="24"/>
          <w:szCs w:val="24"/>
        </w:rPr>
        <w:t xml:space="preserve">writing and </w:t>
      </w:r>
      <w:r w:rsidRPr="0089313B">
        <w:rPr>
          <w:b/>
          <w:sz w:val="24"/>
          <w:szCs w:val="24"/>
        </w:rPr>
        <w:t>analyzing fieldnotes:</w:t>
      </w:r>
    </w:p>
    <w:p w14:paraId="1CD2621C" w14:textId="77777777" w:rsidR="008833CC" w:rsidRPr="0089313B" w:rsidRDefault="008833CC" w:rsidP="008833CC">
      <w:pPr>
        <w:rPr>
          <w:sz w:val="24"/>
          <w:szCs w:val="24"/>
        </w:rPr>
      </w:pPr>
    </w:p>
    <w:p w14:paraId="4E0A905B" w14:textId="0F14F1A9" w:rsidR="008833CC" w:rsidRDefault="008833CC" w:rsidP="00E84A4E">
      <w:pPr>
        <w:pStyle w:val="ListParagraph"/>
        <w:widowControl/>
        <w:numPr>
          <w:ilvl w:val="0"/>
          <w:numId w:val="5"/>
        </w:numPr>
        <w:autoSpaceDE/>
        <w:autoSpaceDN/>
        <w:contextualSpacing/>
        <w:rPr>
          <w:sz w:val="24"/>
          <w:szCs w:val="24"/>
        </w:rPr>
      </w:pPr>
      <w:r w:rsidRPr="0089313B">
        <w:rPr>
          <w:sz w:val="24"/>
          <w:szCs w:val="24"/>
        </w:rPr>
        <w:t>What are people doing? What are they trying to accomplish?</w:t>
      </w:r>
    </w:p>
    <w:p w14:paraId="31879A51" w14:textId="77777777" w:rsidR="00E84A4E" w:rsidRPr="0089313B" w:rsidRDefault="00E84A4E" w:rsidP="00E84A4E">
      <w:pPr>
        <w:pStyle w:val="ListParagraph"/>
        <w:widowControl/>
        <w:autoSpaceDE/>
        <w:autoSpaceDN/>
        <w:ind w:left="720"/>
        <w:contextualSpacing/>
        <w:rPr>
          <w:sz w:val="24"/>
          <w:szCs w:val="24"/>
        </w:rPr>
      </w:pPr>
    </w:p>
    <w:p w14:paraId="0650D824" w14:textId="77777777" w:rsidR="008833CC" w:rsidRPr="0089313B" w:rsidRDefault="008833CC" w:rsidP="00E84A4E">
      <w:pPr>
        <w:pStyle w:val="ListParagraph"/>
        <w:widowControl/>
        <w:numPr>
          <w:ilvl w:val="0"/>
          <w:numId w:val="2"/>
        </w:numPr>
        <w:autoSpaceDE/>
        <w:autoSpaceDN/>
        <w:contextualSpacing/>
        <w:rPr>
          <w:sz w:val="24"/>
          <w:szCs w:val="24"/>
        </w:rPr>
      </w:pPr>
      <w:r w:rsidRPr="0089313B">
        <w:rPr>
          <w:sz w:val="24"/>
          <w:szCs w:val="24"/>
        </w:rPr>
        <w:t>How, exactly, do they do this? What specific means and/or strategies do they use?</w:t>
      </w:r>
    </w:p>
    <w:p w14:paraId="0EEE54DC" w14:textId="77777777" w:rsidR="00E84A4E" w:rsidRDefault="00E84A4E" w:rsidP="00E84A4E">
      <w:pPr>
        <w:pStyle w:val="ListParagraph"/>
        <w:widowControl/>
        <w:autoSpaceDE/>
        <w:autoSpaceDN/>
        <w:ind w:left="720"/>
        <w:contextualSpacing/>
        <w:rPr>
          <w:sz w:val="24"/>
          <w:szCs w:val="24"/>
        </w:rPr>
      </w:pPr>
    </w:p>
    <w:p w14:paraId="668091D3" w14:textId="3A37EF91" w:rsidR="008833CC" w:rsidRPr="0089313B" w:rsidRDefault="008833CC" w:rsidP="00E84A4E">
      <w:pPr>
        <w:pStyle w:val="ListParagraph"/>
        <w:widowControl/>
        <w:numPr>
          <w:ilvl w:val="0"/>
          <w:numId w:val="2"/>
        </w:numPr>
        <w:autoSpaceDE/>
        <w:autoSpaceDN/>
        <w:contextualSpacing/>
        <w:rPr>
          <w:sz w:val="24"/>
          <w:szCs w:val="24"/>
        </w:rPr>
      </w:pPr>
      <w:r w:rsidRPr="0089313B">
        <w:rPr>
          <w:sz w:val="24"/>
          <w:szCs w:val="24"/>
        </w:rPr>
        <w:t>How do members talk about, characterize, and understand what is going on? What assumptions are they making?</w:t>
      </w:r>
    </w:p>
    <w:p w14:paraId="1E6F48BE" w14:textId="77777777" w:rsidR="00E84A4E" w:rsidRDefault="00E84A4E" w:rsidP="00E84A4E">
      <w:pPr>
        <w:pStyle w:val="ListParagraph"/>
        <w:widowControl/>
        <w:autoSpaceDE/>
        <w:autoSpaceDN/>
        <w:ind w:left="720"/>
        <w:contextualSpacing/>
        <w:rPr>
          <w:sz w:val="24"/>
          <w:szCs w:val="24"/>
        </w:rPr>
      </w:pPr>
    </w:p>
    <w:p w14:paraId="6D67470F" w14:textId="683A44D3" w:rsidR="008833CC" w:rsidRPr="0089313B" w:rsidRDefault="008833CC" w:rsidP="00E84A4E">
      <w:pPr>
        <w:pStyle w:val="ListParagraph"/>
        <w:widowControl/>
        <w:numPr>
          <w:ilvl w:val="0"/>
          <w:numId w:val="2"/>
        </w:numPr>
        <w:autoSpaceDE/>
        <w:autoSpaceDN/>
        <w:contextualSpacing/>
        <w:rPr>
          <w:sz w:val="24"/>
          <w:szCs w:val="24"/>
        </w:rPr>
      </w:pPr>
      <w:r w:rsidRPr="0089313B">
        <w:rPr>
          <w:sz w:val="24"/>
          <w:szCs w:val="24"/>
        </w:rPr>
        <w:t>What do I see going on here? What did I learn from these notes? Why did I include them?</w:t>
      </w:r>
    </w:p>
    <w:p w14:paraId="5CAB7295" w14:textId="77777777" w:rsidR="00E84A4E" w:rsidRDefault="00E84A4E" w:rsidP="00E84A4E">
      <w:pPr>
        <w:pStyle w:val="ListParagraph"/>
        <w:widowControl/>
        <w:autoSpaceDE/>
        <w:autoSpaceDN/>
        <w:ind w:left="720"/>
        <w:contextualSpacing/>
        <w:rPr>
          <w:sz w:val="24"/>
          <w:szCs w:val="24"/>
        </w:rPr>
      </w:pPr>
    </w:p>
    <w:p w14:paraId="2E1DEA82" w14:textId="2E465EB1" w:rsidR="008833CC" w:rsidRPr="0089313B" w:rsidRDefault="008833CC" w:rsidP="00E84A4E">
      <w:pPr>
        <w:pStyle w:val="ListParagraph"/>
        <w:widowControl/>
        <w:numPr>
          <w:ilvl w:val="0"/>
          <w:numId w:val="2"/>
        </w:numPr>
        <w:autoSpaceDE/>
        <w:autoSpaceDN/>
        <w:contextualSpacing/>
        <w:rPr>
          <w:sz w:val="24"/>
          <w:szCs w:val="24"/>
        </w:rPr>
      </w:pPr>
      <w:r w:rsidRPr="0089313B">
        <w:rPr>
          <w:sz w:val="24"/>
          <w:szCs w:val="24"/>
        </w:rPr>
        <w:t>How is what is going on here similar to, or different from, other incidents or events recorded elsewhere in the fieldnotes?</w:t>
      </w:r>
    </w:p>
    <w:p w14:paraId="159B7DAE" w14:textId="77777777" w:rsidR="00E84A4E" w:rsidRDefault="00E84A4E" w:rsidP="00E84A4E">
      <w:pPr>
        <w:pStyle w:val="ListParagraph"/>
        <w:widowControl/>
        <w:autoSpaceDE/>
        <w:autoSpaceDN/>
        <w:ind w:left="720"/>
        <w:contextualSpacing/>
        <w:rPr>
          <w:sz w:val="24"/>
          <w:szCs w:val="24"/>
        </w:rPr>
      </w:pPr>
    </w:p>
    <w:p w14:paraId="4CBA51F8" w14:textId="3857A681" w:rsidR="008833CC" w:rsidRPr="0089313B" w:rsidRDefault="008833CC" w:rsidP="00E84A4E">
      <w:pPr>
        <w:pStyle w:val="ListParagraph"/>
        <w:widowControl/>
        <w:numPr>
          <w:ilvl w:val="0"/>
          <w:numId w:val="2"/>
        </w:numPr>
        <w:autoSpaceDE/>
        <w:autoSpaceDN/>
        <w:contextualSpacing/>
        <w:rPr>
          <w:sz w:val="24"/>
          <w:szCs w:val="24"/>
        </w:rPr>
      </w:pPr>
      <w:r w:rsidRPr="0089313B">
        <w:rPr>
          <w:sz w:val="24"/>
          <w:szCs w:val="24"/>
        </w:rPr>
        <w:t>What is the broader import</w:t>
      </w:r>
      <w:r>
        <w:rPr>
          <w:sz w:val="24"/>
          <w:szCs w:val="24"/>
        </w:rPr>
        <w:t>ance</w:t>
      </w:r>
      <w:r w:rsidRPr="0089313B">
        <w:rPr>
          <w:sz w:val="24"/>
          <w:szCs w:val="24"/>
        </w:rPr>
        <w:t xml:space="preserve"> or significance of this incident or event? What is it a case of?</w:t>
      </w:r>
    </w:p>
    <w:p w14:paraId="22E781A5" w14:textId="77777777" w:rsidR="008833CC" w:rsidRPr="0089313B" w:rsidRDefault="008833CC" w:rsidP="00E84A4E">
      <w:pPr>
        <w:rPr>
          <w:sz w:val="24"/>
          <w:szCs w:val="24"/>
        </w:rPr>
      </w:pPr>
    </w:p>
    <w:p w14:paraId="266555A9" w14:textId="77777777" w:rsidR="008833CC" w:rsidRPr="0089313B" w:rsidRDefault="008833CC" w:rsidP="00E84A4E">
      <w:pPr>
        <w:rPr>
          <w:b/>
          <w:sz w:val="24"/>
          <w:szCs w:val="24"/>
        </w:rPr>
      </w:pPr>
      <w:r w:rsidRPr="0089313B">
        <w:rPr>
          <w:b/>
          <w:sz w:val="24"/>
          <w:szCs w:val="24"/>
        </w:rPr>
        <w:t>Checklist for Items to Bring to Observation</w:t>
      </w:r>
    </w:p>
    <w:p w14:paraId="1893E926" w14:textId="77777777" w:rsidR="008833CC" w:rsidRPr="0089313B" w:rsidRDefault="008833CC" w:rsidP="00E84A4E">
      <w:pPr>
        <w:rPr>
          <w:b/>
          <w:sz w:val="24"/>
          <w:szCs w:val="24"/>
        </w:rPr>
      </w:pPr>
    </w:p>
    <w:p w14:paraId="7D64057B"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IPad</w:t>
      </w:r>
      <w:r>
        <w:rPr>
          <w:sz w:val="24"/>
          <w:szCs w:val="24"/>
        </w:rPr>
        <w:t>s</w:t>
      </w:r>
      <w:r w:rsidRPr="0089313B">
        <w:rPr>
          <w:sz w:val="24"/>
          <w:szCs w:val="24"/>
        </w:rPr>
        <w:t xml:space="preserve"> (one for each researcher); ensure that recording app is downloaded and any desired note taking apps</w:t>
      </w:r>
    </w:p>
    <w:p w14:paraId="0133461C" w14:textId="77777777" w:rsidR="008833CC" w:rsidRDefault="008833CC" w:rsidP="00E84A4E">
      <w:pPr>
        <w:pStyle w:val="ListParagraph"/>
        <w:widowControl/>
        <w:numPr>
          <w:ilvl w:val="0"/>
          <w:numId w:val="3"/>
        </w:numPr>
        <w:autoSpaceDE/>
        <w:autoSpaceDN/>
        <w:contextualSpacing/>
        <w:rPr>
          <w:sz w:val="24"/>
          <w:szCs w:val="24"/>
        </w:rPr>
      </w:pPr>
      <w:r w:rsidRPr="0089313B">
        <w:rPr>
          <w:sz w:val="24"/>
          <w:szCs w:val="24"/>
        </w:rPr>
        <w:t>Laptop computers (one for each researcher)</w:t>
      </w:r>
    </w:p>
    <w:p w14:paraId="27154E8E" w14:textId="2E3901BE" w:rsidR="008833CC" w:rsidRPr="0089313B" w:rsidRDefault="008833CC" w:rsidP="00E84A4E">
      <w:pPr>
        <w:pStyle w:val="ListParagraph"/>
        <w:widowControl/>
        <w:numPr>
          <w:ilvl w:val="0"/>
          <w:numId w:val="3"/>
        </w:numPr>
        <w:autoSpaceDE/>
        <w:autoSpaceDN/>
        <w:contextualSpacing/>
        <w:rPr>
          <w:sz w:val="24"/>
          <w:szCs w:val="24"/>
        </w:rPr>
      </w:pPr>
      <w:r>
        <w:rPr>
          <w:sz w:val="24"/>
          <w:szCs w:val="24"/>
        </w:rPr>
        <w:t xml:space="preserve">Chargers for phones, </w:t>
      </w:r>
      <w:r w:rsidR="002A4D40">
        <w:rPr>
          <w:sz w:val="24"/>
          <w:szCs w:val="24"/>
        </w:rPr>
        <w:t>iPads</w:t>
      </w:r>
      <w:r>
        <w:rPr>
          <w:sz w:val="24"/>
          <w:szCs w:val="24"/>
        </w:rPr>
        <w:t>, and laptop computers</w:t>
      </w:r>
    </w:p>
    <w:p w14:paraId="777361C5"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Notepads in case of technology failure</w:t>
      </w:r>
    </w:p>
    <w:p w14:paraId="207AB326"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Pens (2 for each researcher)</w:t>
      </w:r>
    </w:p>
    <w:p w14:paraId="1E377C51" w14:textId="3826C220" w:rsidR="008833CC" w:rsidRPr="0089313B" w:rsidRDefault="002A4D40" w:rsidP="00E84A4E">
      <w:pPr>
        <w:pStyle w:val="ListParagraph"/>
        <w:widowControl/>
        <w:numPr>
          <w:ilvl w:val="0"/>
          <w:numId w:val="3"/>
        </w:numPr>
        <w:autoSpaceDE/>
        <w:autoSpaceDN/>
        <w:contextualSpacing/>
        <w:rPr>
          <w:sz w:val="24"/>
          <w:szCs w:val="24"/>
        </w:rPr>
      </w:pPr>
      <w:r>
        <w:rPr>
          <w:sz w:val="24"/>
          <w:szCs w:val="24"/>
        </w:rPr>
        <w:t>i</w:t>
      </w:r>
      <w:r w:rsidR="008833CC" w:rsidRPr="0089313B">
        <w:rPr>
          <w:sz w:val="24"/>
          <w:szCs w:val="24"/>
        </w:rPr>
        <w:t>Pens (one for each researcher)</w:t>
      </w:r>
    </w:p>
    <w:p w14:paraId="51A8FC27"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30 informed consent forms</w:t>
      </w:r>
    </w:p>
    <w:p w14:paraId="5ADE3E01"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Digital voice recorder for backup</w:t>
      </w:r>
      <w:r>
        <w:rPr>
          <w:sz w:val="24"/>
          <w:szCs w:val="24"/>
        </w:rPr>
        <w:t xml:space="preserve"> and batteries</w:t>
      </w:r>
    </w:p>
    <w:p w14:paraId="1AFDA467"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Ensure wifi access at observation site (or make contingency plans)</w:t>
      </w:r>
    </w:p>
    <w:p w14:paraId="0F98B673"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Water bottle</w:t>
      </w:r>
      <w:r>
        <w:rPr>
          <w:sz w:val="24"/>
          <w:szCs w:val="24"/>
        </w:rPr>
        <w:t>s</w:t>
      </w:r>
    </w:p>
    <w:p w14:paraId="709C01A3"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Snacks</w:t>
      </w:r>
    </w:p>
    <w:p w14:paraId="2BF7BC55"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Cash (in case of a tornado and bank closures)</w:t>
      </w:r>
    </w:p>
    <w:p w14:paraId="5A00D4EE"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Hotel/Air B&amp;B booking confirmation</w:t>
      </w:r>
    </w:p>
    <w:p w14:paraId="6CF5964F"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Flight confirmations</w:t>
      </w:r>
    </w:p>
    <w:p w14:paraId="24944B76"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Cell phones (consider a back-up charger in case of a tornado)</w:t>
      </w:r>
    </w:p>
    <w:p w14:paraId="681FC3F5" w14:textId="77777777" w:rsidR="008833CC" w:rsidRPr="0089313B" w:rsidRDefault="008833CC" w:rsidP="00E84A4E">
      <w:pPr>
        <w:pStyle w:val="ListParagraph"/>
        <w:widowControl/>
        <w:numPr>
          <w:ilvl w:val="0"/>
          <w:numId w:val="3"/>
        </w:numPr>
        <w:autoSpaceDE/>
        <w:autoSpaceDN/>
        <w:contextualSpacing/>
        <w:rPr>
          <w:sz w:val="24"/>
          <w:szCs w:val="24"/>
        </w:rPr>
      </w:pPr>
      <w:r w:rsidRPr="0089313B">
        <w:rPr>
          <w:sz w:val="24"/>
          <w:szCs w:val="24"/>
        </w:rPr>
        <w:t>Business cards</w:t>
      </w:r>
    </w:p>
    <w:p w14:paraId="25AD82E5" w14:textId="77777777" w:rsidR="008833CC" w:rsidRDefault="008833CC" w:rsidP="00E84A4E">
      <w:pPr>
        <w:pStyle w:val="ListParagraph"/>
        <w:widowControl/>
        <w:numPr>
          <w:ilvl w:val="0"/>
          <w:numId w:val="3"/>
        </w:numPr>
        <w:autoSpaceDE/>
        <w:autoSpaceDN/>
        <w:contextualSpacing/>
        <w:rPr>
          <w:sz w:val="24"/>
          <w:szCs w:val="24"/>
        </w:rPr>
      </w:pPr>
      <w:r w:rsidRPr="0089313B">
        <w:rPr>
          <w:sz w:val="24"/>
          <w:szCs w:val="24"/>
        </w:rPr>
        <w:t>Project summary (30 copies)</w:t>
      </w:r>
    </w:p>
    <w:p w14:paraId="0C834C75" w14:textId="77777777" w:rsidR="008833CC" w:rsidRDefault="008833CC" w:rsidP="00E84A4E">
      <w:pPr>
        <w:pStyle w:val="ListParagraph"/>
        <w:widowControl/>
        <w:numPr>
          <w:ilvl w:val="0"/>
          <w:numId w:val="3"/>
        </w:numPr>
        <w:autoSpaceDE/>
        <w:autoSpaceDN/>
        <w:contextualSpacing/>
        <w:rPr>
          <w:sz w:val="24"/>
          <w:szCs w:val="24"/>
        </w:rPr>
      </w:pPr>
      <w:r>
        <w:rPr>
          <w:sz w:val="24"/>
          <w:szCs w:val="24"/>
        </w:rPr>
        <w:t>Emergency contact list for all researchers</w:t>
      </w:r>
    </w:p>
    <w:p w14:paraId="2418E000" w14:textId="77777777" w:rsidR="008833CC" w:rsidRPr="0089313B" w:rsidRDefault="008833CC" w:rsidP="00E84A4E">
      <w:pPr>
        <w:pStyle w:val="ListParagraph"/>
        <w:widowControl/>
        <w:numPr>
          <w:ilvl w:val="0"/>
          <w:numId w:val="3"/>
        </w:numPr>
        <w:autoSpaceDE/>
        <w:autoSpaceDN/>
        <w:contextualSpacing/>
        <w:rPr>
          <w:sz w:val="24"/>
          <w:szCs w:val="24"/>
        </w:rPr>
      </w:pPr>
      <w:r>
        <w:rPr>
          <w:sz w:val="24"/>
          <w:szCs w:val="24"/>
        </w:rPr>
        <w:t>List of commonly used acronyms</w:t>
      </w:r>
    </w:p>
    <w:p w14:paraId="69561C04" w14:textId="77777777" w:rsidR="008833CC" w:rsidRPr="00667A01" w:rsidRDefault="008833CC" w:rsidP="00E84A4E">
      <w:pPr>
        <w:rPr>
          <w:b/>
          <w:sz w:val="24"/>
          <w:szCs w:val="24"/>
        </w:rPr>
      </w:pPr>
    </w:p>
    <w:p w14:paraId="5A66B074" w14:textId="7119EED6" w:rsidR="0029592F" w:rsidRDefault="0029592F" w:rsidP="00E84A4E">
      <w:pPr>
        <w:pStyle w:val="BodyText"/>
        <w:ind w:left="0"/>
      </w:pPr>
    </w:p>
    <w:p w14:paraId="0AEC8028" w14:textId="571FB4E1" w:rsidR="006707AB" w:rsidRDefault="006707AB" w:rsidP="00E84A4E">
      <w:pPr>
        <w:pStyle w:val="BodyText"/>
        <w:ind w:left="0"/>
        <w:rPr>
          <w:b/>
          <w:bCs/>
        </w:rPr>
      </w:pPr>
      <w:r>
        <w:rPr>
          <w:b/>
          <w:bCs/>
        </w:rPr>
        <w:t>Research</w:t>
      </w:r>
      <w:r w:rsidRPr="006707AB">
        <w:rPr>
          <w:b/>
          <w:bCs/>
        </w:rPr>
        <w:t xml:space="preserve"> Consulted</w:t>
      </w:r>
      <w:r>
        <w:rPr>
          <w:b/>
          <w:bCs/>
        </w:rPr>
        <w:t xml:space="preserve"> </w:t>
      </w:r>
    </w:p>
    <w:p w14:paraId="751CA34F" w14:textId="66B1F52C" w:rsidR="006707AB" w:rsidRDefault="006707AB" w:rsidP="00E84A4E">
      <w:pPr>
        <w:pStyle w:val="BodyText"/>
        <w:ind w:left="0"/>
        <w:rPr>
          <w:b/>
          <w:bCs/>
        </w:rPr>
      </w:pPr>
    </w:p>
    <w:p w14:paraId="2C8B393E" w14:textId="3B0BDE9D" w:rsidR="006707AB" w:rsidRPr="00750965" w:rsidRDefault="006707AB" w:rsidP="006707AB">
      <w:pPr>
        <w:pStyle w:val="BodyText"/>
        <w:spacing w:line="480" w:lineRule="auto"/>
        <w:ind w:left="0"/>
        <w:rPr>
          <w:shd w:val="clear" w:color="auto" w:fill="FFFFFF"/>
        </w:rPr>
      </w:pPr>
      <w:r w:rsidRPr="00750965">
        <w:rPr>
          <w:shd w:val="clear" w:color="auto" w:fill="FFFFFF"/>
        </w:rPr>
        <w:t>Emerson, R. M., Fretz, R.</w:t>
      </w:r>
      <w:r w:rsidR="002A4D40" w:rsidRPr="00750965">
        <w:rPr>
          <w:shd w:val="clear" w:color="auto" w:fill="FFFFFF"/>
        </w:rPr>
        <w:t xml:space="preserve"> </w:t>
      </w:r>
      <w:r w:rsidRPr="00750965">
        <w:rPr>
          <w:shd w:val="clear" w:color="auto" w:fill="FFFFFF"/>
        </w:rPr>
        <w:t xml:space="preserve">I., &amp; Shaw, L. L. (2011). </w:t>
      </w:r>
      <w:r w:rsidRPr="00750965">
        <w:rPr>
          <w:i/>
          <w:iCs/>
          <w:shd w:val="clear" w:color="auto" w:fill="FFFFFF"/>
        </w:rPr>
        <w:t xml:space="preserve">Writing ethnographic fieldnotes </w:t>
      </w:r>
      <w:r w:rsidRPr="00750965">
        <w:rPr>
          <w:shd w:val="clear" w:color="auto" w:fill="FFFFFF"/>
        </w:rPr>
        <w:t xml:space="preserve">(2nd </w:t>
      </w:r>
      <w:r w:rsidR="00D378CC">
        <w:rPr>
          <w:shd w:val="clear" w:color="auto" w:fill="FFFFFF"/>
        </w:rPr>
        <w:t>e</w:t>
      </w:r>
      <w:r w:rsidRPr="00750965">
        <w:rPr>
          <w:shd w:val="clear" w:color="auto" w:fill="FFFFFF"/>
        </w:rPr>
        <w:t xml:space="preserve">d.). Chicago, IL: </w:t>
      </w:r>
    </w:p>
    <w:p w14:paraId="47F11A60" w14:textId="6C3E4934" w:rsidR="006707AB" w:rsidRPr="00750965" w:rsidRDefault="006707AB" w:rsidP="006707AB">
      <w:pPr>
        <w:pStyle w:val="BodyText"/>
        <w:spacing w:line="480" w:lineRule="auto"/>
        <w:ind w:left="0" w:firstLine="720"/>
        <w:rPr>
          <w:shd w:val="clear" w:color="auto" w:fill="FFFFFF"/>
        </w:rPr>
      </w:pPr>
      <w:r w:rsidRPr="00750965">
        <w:rPr>
          <w:shd w:val="clear" w:color="auto" w:fill="FFFFFF"/>
        </w:rPr>
        <w:t>University of Chicago Press.</w:t>
      </w:r>
    </w:p>
    <w:p w14:paraId="62B67121" w14:textId="77777777" w:rsidR="006707AB" w:rsidRPr="00750965" w:rsidRDefault="006707AB" w:rsidP="006707AB">
      <w:pPr>
        <w:pStyle w:val="BodyText"/>
        <w:spacing w:line="480" w:lineRule="auto"/>
        <w:ind w:left="0"/>
        <w:rPr>
          <w:shd w:val="clear" w:color="auto" w:fill="FFFFFF"/>
        </w:rPr>
      </w:pPr>
    </w:p>
    <w:p w14:paraId="67F86085" w14:textId="77777777" w:rsidR="00750965" w:rsidRPr="00750965" w:rsidRDefault="00750965" w:rsidP="00750965">
      <w:pPr>
        <w:adjustRightInd w:val="0"/>
        <w:spacing w:line="480" w:lineRule="auto"/>
        <w:rPr>
          <w:color w:val="231F20"/>
          <w:sz w:val="24"/>
          <w:szCs w:val="24"/>
        </w:rPr>
      </w:pPr>
      <w:proofErr w:type="spellStart"/>
      <w:r w:rsidRPr="00750965">
        <w:rPr>
          <w:sz w:val="24"/>
          <w:szCs w:val="24"/>
        </w:rPr>
        <w:lastRenderedPageBreak/>
        <w:t>Halme</w:t>
      </w:r>
      <w:proofErr w:type="spellEnd"/>
      <w:r w:rsidRPr="00750965">
        <w:rPr>
          <w:sz w:val="24"/>
          <w:szCs w:val="24"/>
        </w:rPr>
        <w:t xml:space="preserve">, M., </w:t>
      </w:r>
      <w:proofErr w:type="spellStart"/>
      <w:r w:rsidRPr="00750965">
        <w:rPr>
          <w:sz w:val="24"/>
          <w:szCs w:val="24"/>
        </w:rPr>
        <w:t>Kourula</w:t>
      </w:r>
      <w:proofErr w:type="spellEnd"/>
      <w:r w:rsidRPr="00750965">
        <w:rPr>
          <w:sz w:val="24"/>
          <w:szCs w:val="24"/>
        </w:rPr>
        <w:t xml:space="preserve">, A., Lindeman, S., Kallio, G., Lima-Toivanen, &amp; </w:t>
      </w:r>
      <w:proofErr w:type="spellStart"/>
      <w:r w:rsidRPr="00750965">
        <w:rPr>
          <w:sz w:val="24"/>
          <w:szCs w:val="24"/>
        </w:rPr>
        <w:t>Korsunova</w:t>
      </w:r>
      <w:proofErr w:type="spellEnd"/>
      <w:r w:rsidRPr="00750965">
        <w:rPr>
          <w:sz w:val="24"/>
          <w:szCs w:val="24"/>
        </w:rPr>
        <w:t xml:space="preserve">, A. (2016). </w:t>
      </w:r>
    </w:p>
    <w:p w14:paraId="3E9BC800" w14:textId="77777777" w:rsidR="00750965" w:rsidRPr="00750965" w:rsidRDefault="00750965" w:rsidP="00750965">
      <w:pPr>
        <w:spacing w:line="480" w:lineRule="auto"/>
        <w:ind w:left="720"/>
        <w:rPr>
          <w:sz w:val="24"/>
          <w:szCs w:val="24"/>
        </w:rPr>
      </w:pPr>
      <w:r w:rsidRPr="00750965">
        <w:rPr>
          <w:sz w:val="24"/>
          <w:szCs w:val="24"/>
        </w:rPr>
        <w:t xml:space="preserve">Sustainability innovation at the base of the pyramid through multi-sited rapid ethnography. </w:t>
      </w:r>
      <w:r w:rsidRPr="00750965">
        <w:rPr>
          <w:i/>
          <w:sz w:val="24"/>
          <w:szCs w:val="24"/>
        </w:rPr>
        <w:t>Corporate Social Responsibility and Environmental Management</w:t>
      </w:r>
      <w:r w:rsidRPr="00750965">
        <w:rPr>
          <w:sz w:val="24"/>
          <w:szCs w:val="24"/>
        </w:rPr>
        <w:t xml:space="preserve">, </w:t>
      </w:r>
      <w:r w:rsidRPr="00750965">
        <w:rPr>
          <w:i/>
          <w:sz w:val="24"/>
          <w:szCs w:val="24"/>
        </w:rPr>
        <w:t>23</w:t>
      </w:r>
      <w:r w:rsidRPr="00750965">
        <w:rPr>
          <w:sz w:val="24"/>
          <w:szCs w:val="24"/>
        </w:rPr>
        <w:t>, 113-128. doi:10.1002/csr.1385</w:t>
      </w:r>
    </w:p>
    <w:p w14:paraId="437A65C8" w14:textId="77777777" w:rsidR="00876EC2" w:rsidRPr="00750965" w:rsidRDefault="006707AB" w:rsidP="006707AB">
      <w:pPr>
        <w:pStyle w:val="BodyText"/>
        <w:spacing w:line="480" w:lineRule="auto"/>
        <w:ind w:left="0"/>
        <w:rPr>
          <w:shd w:val="clear" w:color="auto" w:fill="FFFFFF"/>
        </w:rPr>
      </w:pPr>
      <w:r w:rsidRPr="00750965">
        <w:rPr>
          <w:shd w:val="clear" w:color="auto" w:fill="FFFFFF"/>
        </w:rPr>
        <w:t>Horsley, J. S. (2012).</w:t>
      </w:r>
      <w:r w:rsidR="00876EC2" w:rsidRPr="00750965">
        <w:rPr>
          <w:shd w:val="clear" w:color="auto" w:fill="FFFFFF"/>
        </w:rPr>
        <w:t xml:space="preserve"> Planning for spontaneity: The challenges of disaster communication fieldwork. </w:t>
      </w:r>
    </w:p>
    <w:p w14:paraId="4053146B" w14:textId="6ECAEBE9" w:rsidR="006707AB" w:rsidRPr="00750965" w:rsidRDefault="00876EC2" w:rsidP="00876EC2">
      <w:pPr>
        <w:pStyle w:val="BodyText"/>
        <w:spacing w:line="480" w:lineRule="auto"/>
        <w:ind w:left="0" w:firstLine="720"/>
        <w:rPr>
          <w:shd w:val="clear" w:color="auto" w:fill="FFFFFF"/>
        </w:rPr>
      </w:pPr>
      <w:r w:rsidRPr="00750965">
        <w:rPr>
          <w:i/>
          <w:iCs/>
          <w:shd w:val="clear" w:color="auto" w:fill="FFFFFF"/>
        </w:rPr>
        <w:t>International Journal of Qualitative Methods</w:t>
      </w:r>
      <w:r w:rsidRPr="00750965">
        <w:rPr>
          <w:shd w:val="clear" w:color="auto" w:fill="FFFFFF"/>
        </w:rPr>
        <w:t xml:space="preserve">, </w:t>
      </w:r>
      <w:r w:rsidRPr="00750965">
        <w:rPr>
          <w:i/>
          <w:iCs/>
          <w:shd w:val="clear" w:color="auto" w:fill="FFFFFF"/>
        </w:rPr>
        <w:t>11</w:t>
      </w:r>
      <w:r w:rsidRPr="00750965">
        <w:rPr>
          <w:shd w:val="clear" w:color="auto" w:fill="FFFFFF"/>
        </w:rPr>
        <w:t>, 180-194. doi:10.1177%2F160940691201100301</w:t>
      </w:r>
    </w:p>
    <w:p w14:paraId="42C3ECE4" w14:textId="77777777" w:rsidR="001825D8" w:rsidRPr="00750965" w:rsidRDefault="001825D8" w:rsidP="001825D8">
      <w:pPr>
        <w:pStyle w:val="BodyText"/>
        <w:spacing w:line="480" w:lineRule="auto"/>
        <w:ind w:left="0"/>
        <w:rPr>
          <w:shd w:val="clear" w:color="auto" w:fill="FFFFFF"/>
        </w:rPr>
      </w:pPr>
      <w:r w:rsidRPr="00750965">
        <w:rPr>
          <w:shd w:val="clear" w:color="auto" w:fill="FFFFFF"/>
        </w:rPr>
        <w:t xml:space="preserve">Sanjek, R. (1990). </w:t>
      </w:r>
      <w:r w:rsidRPr="00750965">
        <w:rPr>
          <w:i/>
          <w:iCs/>
          <w:shd w:val="clear" w:color="auto" w:fill="FFFFFF"/>
        </w:rPr>
        <w:t>Fieldnotes: The making of anthropology</w:t>
      </w:r>
      <w:r w:rsidRPr="00750965">
        <w:rPr>
          <w:shd w:val="clear" w:color="auto" w:fill="FFFFFF"/>
        </w:rPr>
        <w:t>. Ithaca, NY: Cornell University Press.</w:t>
      </w:r>
    </w:p>
    <w:p w14:paraId="24BC5051" w14:textId="2A48A79E" w:rsidR="006707AB" w:rsidRPr="00750965" w:rsidRDefault="006707AB" w:rsidP="006707AB">
      <w:pPr>
        <w:pStyle w:val="BodyText"/>
        <w:spacing w:line="480" w:lineRule="auto"/>
        <w:ind w:left="0"/>
        <w:rPr>
          <w:shd w:val="clear" w:color="auto" w:fill="FFFFFF"/>
        </w:rPr>
      </w:pPr>
      <w:bookmarkStart w:id="0" w:name="_GoBack"/>
      <w:bookmarkEnd w:id="0"/>
      <w:r w:rsidRPr="00750965">
        <w:rPr>
          <w:shd w:val="clear" w:color="auto" w:fill="FFFFFF"/>
        </w:rPr>
        <w:t xml:space="preserve">Stallings, R. A. (2002). </w:t>
      </w:r>
      <w:r w:rsidRPr="00750965">
        <w:rPr>
          <w:i/>
          <w:iCs/>
          <w:shd w:val="clear" w:color="auto" w:fill="FFFFFF"/>
        </w:rPr>
        <w:t>Methods of disaster research</w:t>
      </w:r>
      <w:r w:rsidRPr="00750965">
        <w:rPr>
          <w:shd w:val="clear" w:color="auto" w:fill="FFFFFF"/>
        </w:rPr>
        <w:t>. International Research Committee on Disasters.</w:t>
      </w:r>
    </w:p>
    <w:p w14:paraId="609AA687" w14:textId="77777777" w:rsidR="006707AB" w:rsidRPr="00750965" w:rsidRDefault="006707AB" w:rsidP="006707AB">
      <w:pPr>
        <w:pStyle w:val="BodyText"/>
        <w:spacing w:line="480" w:lineRule="auto"/>
        <w:ind w:left="0"/>
        <w:rPr>
          <w:i/>
          <w:iCs/>
          <w:shd w:val="clear" w:color="auto" w:fill="FFFFFF"/>
        </w:rPr>
      </w:pPr>
      <w:r w:rsidRPr="00750965">
        <w:rPr>
          <w:shd w:val="clear" w:color="auto" w:fill="FFFFFF"/>
        </w:rPr>
        <w:t xml:space="preserve">Tracy, S. J. (2013). </w:t>
      </w:r>
      <w:r w:rsidRPr="00750965">
        <w:rPr>
          <w:i/>
          <w:iCs/>
          <w:shd w:val="clear" w:color="auto" w:fill="FFFFFF"/>
        </w:rPr>
        <w:t xml:space="preserve">Qualitative research methods: Collecting evidence, crafting analysis, communicating </w:t>
      </w:r>
    </w:p>
    <w:p w14:paraId="53DA59BC" w14:textId="1F60D366" w:rsidR="006707AB" w:rsidRPr="00750965" w:rsidRDefault="006707AB" w:rsidP="006707AB">
      <w:pPr>
        <w:pStyle w:val="BodyText"/>
        <w:spacing w:line="480" w:lineRule="auto"/>
        <w:ind w:left="0" w:firstLine="720"/>
        <w:rPr>
          <w:b/>
          <w:bCs/>
        </w:rPr>
      </w:pPr>
      <w:r w:rsidRPr="00750965">
        <w:rPr>
          <w:i/>
          <w:iCs/>
          <w:shd w:val="clear" w:color="auto" w:fill="FFFFFF"/>
        </w:rPr>
        <w:t>impact</w:t>
      </w:r>
      <w:r w:rsidRPr="00750965">
        <w:rPr>
          <w:shd w:val="clear" w:color="auto" w:fill="FFFFFF"/>
        </w:rPr>
        <w:t>. Hoboken, NY: Wiley-Blackwell.</w:t>
      </w:r>
    </w:p>
    <w:sectPr w:rsidR="006707AB" w:rsidRPr="00750965" w:rsidSect="0035139B">
      <w:footerReference w:type="default" r:id="rId8"/>
      <w:type w:val="continuous"/>
      <w:pgSz w:w="12240" w:h="15840"/>
      <w:pgMar w:top="520" w:right="880" w:bottom="280" w:left="6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0D9614" w14:textId="77777777" w:rsidR="004237CE" w:rsidRDefault="004237CE">
      <w:r>
        <w:separator/>
      </w:r>
    </w:p>
  </w:endnote>
  <w:endnote w:type="continuationSeparator" w:id="0">
    <w:p w14:paraId="27180579" w14:textId="77777777" w:rsidR="004237CE" w:rsidRDefault="00423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Myriad Pro">
    <w:altName w:val="Arial"/>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96590173"/>
      <w:docPartObj>
        <w:docPartGallery w:val="Page Numbers (Bottom of Page)"/>
        <w:docPartUnique/>
      </w:docPartObj>
    </w:sdtPr>
    <w:sdtEndPr>
      <w:rPr>
        <w:noProof/>
      </w:rPr>
    </w:sdtEndPr>
    <w:sdtContent>
      <w:p w14:paraId="2AFF4D26" w14:textId="625AA4EA" w:rsidR="002A4D40" w:rsidRDefault="002A4D4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26E1E7" w14:textId="77777777" w:rsidR="002A4D40" w:rsidRDefault="002A4D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D78137" w14:textId="77777777" w:rsidR="004237CE" w:rsidRDefault="004237CE">
      <w:r>
        <w:separator/>
      </w:r>
    </w:p>
  </w:footnote>
  <w:footnote w:type="continuationSeparator" w:id="0">
    <w:p w14:paraId="592A2B0F" w14:textId="77777777" w:rsidR="004237CE" w:rsidRDefault="004237CE">
      <w:r>
        <w:continuationSeparator/>
      </w:r>
    </w:p>
  </w:footnote>
  <w:footnote w:id="1">
    <w:p w14:paraId="277DB240" w14:textId="77777777" w:rsidR="002A4D40" w:rsidRPr="006B3004" w:rsidRDefault="002A4D40" w:rsidP="008833CC">
      <w:pPr>
        <w:rPr>
          <w:sz w:val="20"/>
          <w:szCs w:val="20"/>
        </w:rPr>
      </w:pPr>
      <w:r w:rsidRPr="006B3004">
        <w:rPr>
          <w:rStyle w:val="FootnoteReference"/>
          <w:sz w:val="20"/>
          <w:szCs w:val="20"/>
        </w:rPr>
        <w:footnoteRef/>
      </w:r>
      <w:r w:rsidRPr="006B3004">
        <w:rPr>
          <w:sz w:val="20"/>
          <w:szCs w:val="20"/>
        </w:rPr>
        <w:t xml:space="preserve"> Harrison, A. K. (2014). Ethnography. In P. Leavy (Ed.), </w:t>
      </w:r>
      <w:r w:rsidRPr="006B3004">
        <w:rPr>
          <w:i/>
          <w:sz w:val="20"/>
          <w:szCs w:val="20"/>
        </w:rPr>
        <w:t>The Oxford handbook of qualitative research</w:t>
      </w:r>
      <w:r w:rsidRPr="006B3004">
        <w:rPr>
          <w:sz w:val="20"/>
          <w:szCs w:val="20"/>
        </w:rPr>
        <w:t xml:space="preserve"> (pp. 223-253). Oxford: Oxford University Press.</w:t>
      </w:r>
    </w:p>
    <w:p w14:paraId="1C2C1133" w14:textId="77777777" w:rsidR="002A4D40" w:rsidRPr="006B3004" w:rsidRDefault="002A4D40" w:rsidP="008833CC">
      <w:pPr>
        <w:pStyle w:val="FootnoteText"/>
        <w:rPr>
          <w:rFonts w:ascii="Times New Roman" w:hAnsi="Times New Roman" w:cs="Times New Roman"/>
          <w:b/>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2E07FA"/>
    <w:multiLevelType w:val="hybridMultilevel"/>
    <w:tmpl w:val="F168BE2E"/>
    <w:lvl w:ilvl="0" w:tplc="A12818D8">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09668F"/>
    <w:multiLevelType w:val="hybridMultilevel"/>
    <w:tmpl w:val="A9269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09438DC"/>
    <w:multiLevelType w:val="hybridMultilevel"/>
    <w:tmpl w:val="5F0CB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738641B"/>
    <w:multiLevelType w:val="hybridMultilevel"/>
    <w:tmpl w:val="41B654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F714CD6"/>
    <w:multiLevelType w:val="hybridMultilevel"/>
    <w:tmpl w:val="F2E4B1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EDF2769"/>
    <w:multiLevelType w:val="hybridMultilevel"/>
    <w:tmpl w:val="29E20E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1"/>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9F7"/>
    <w:rsid w:val="00033AEE"/>
    <w:rsid w:val="000554CA"/>
    <w:rsid w:val="000722B8"/>
    <w:rsid w:val="0007293C"/>
    <w:rsid w:val="000920C5"/>
    <w:rsid w:val="000A6E0F"/>
    <w:rsid w:val="000B0D9E"/>
    <w:rsid w:val="000C3997"/>
    <w:rsid w:val="000C4855"/>
    <w:rsid w:val="000D1A1C"/>
    <w:rsid w:val="000D7E85"/>
    <w:rsid w:val="001143D0"/>
    <w:rsid w:val="0012277E"/>
    <w:rsid w:val="001825D8"/>
    <w:rsid w:val="00240C16"/>
    <w:rsid w:val="00282AFA"/>
    <w:rsid w:val="0029592F"/>
    <w:rsid w:val="002A4D40"/>
    <w:rsid w:val="00300369"/>
    <w:rsid w:val="00311A30"/>
    <w:rsid w:val="00333864"/>
    <w:rsid w:val="0035139B"/>
    <w:rsid w:val="003568ED"/>
    <w:rsid w:val="003719F7"/>
    <w:rsid w:val="0039476A"/>
    <w:rsid w:val="003B4B80"/>
    <w:rsid w:val="003D2A97"/>
    <w:rsid w:val="003D5B1D"/>
    <w:rsid w:val="004237CE"/>
    <w:rsid w:val="00432001"/>
    <w:rsid w:val="0043351C"/>
    <w:rsid w:val="004D669D"/>
    <w:rsid w:val="004F69B0"/>
    <w:rsid w:val="005207CD"/>
    <w:rsid w:val="005232D3"/>
    <w:rsid w:val="00536663"/>
    <w:rsid w:val="00544948"/>
    <w:rsid w:val="005471CA"/>
    <w:rsid w:val="00575CFA"/>
    <w:rsid w:val="005F57B5"/>
    <w:rsid w:val="00620455"/>
    <w:rsid w:val="006707AB"/>
    <w:rsid w:val="0067407E"/>
    <w:rsid w:val="0069219A"/>
    <w:rsid w:val="006D4138"/>
    <w:rsid w:val="0070669D"/>
    <w:rsid w:val="00720BF9"/>
    <w:rsid w:val="00750965"/>
    <w:rsid w:val="00763AED"/>
    <w:rsid w:val="007653A7"/>
    <w:rsid w:val="00773AA5"/>
    <w:rsid w:val="00805940"/>
    <w:rsid w:val="008136CC"/>
    <w:rsid w:val="00854D30"/>
    <w:rsid w:val="00861A11"/>
    <w:rsid w:val="00876EC2"/>
    <w:rsid w:val="008833CC"/>
    <w:rsid w:val="008C2807"/>
    <w:rsid w:val="00906DE3"/>
    <w:rsid w:val="0090749E"/>
    <w:rsid w:val="00945575"/>
    <w:rsid w:val="00967C49"/>
    <w:rsid w:val="009E7BC9"/>
    <w:rsid w:val="00A10F67"/>
    <w:rsid w:val="00A30766"/>
    <w:rsid w:val="00A61C86"/>
    <w:rsid w:val="00A831FB"/>
    <w:rsid w:val="00AC570C"/>
    <w:rsid w:val="00B128EE"/>
    <w:rsid w:val="00B4202E"/>
    <w:rsid w:val="00B817B9"/>
    <w:rsid w:val="00B933D6"/>
    <w:rsid w:val="00BC5AF6"/>
    <w:rsid w:val="00BD2526"/>
    <w:rsid w:val="00BF112B"/>
    <w:rsid w:val="00BF14D1"/>
    <w:rsid w:val="00BF39A0"/>
    <w:rsid w:val="00C1058C"/>
    <w:rsid w:val="00C37B82"/>
    <w:rsid w:val="00C4317C"/>
    <w:rsid w:val="00C577BF"/>
    <w:rsid w:val="00C96968"/>
    <w:rsid w:val="00CA66ED"/>
    <w:rsid w:val="00CE0DF3"/>
    <w:rsid w:val="00D378CC"/>
    <w:rsid w:val="00D4750F"/>
    <w:rsid w:val="00D8621D"/>
    <w:rsid w:val="00D9671B"/>
    <w:rsid w:val="00DA2673"/>
    <w:rsid w:val="00DB0E9F"/>
    <w:rsid w:val="00DB3028"/>
    <w:rsid w:val="00DB464C"/>
    <w:rsid w:val="00DD2237"/>
    <w:rsid w:val="00DE6614"/>
    <w:rsid w:val="00E02D6E"/>
    <w:rsid w:val="00E45644"/>
    <w:rsid w:val="00E84A4E"/>
    <w:rsid w:val="00EB64C9"/>
    <w:rsid w:val="00EC7347"/>
    <w:rsid w:val="00EF1EBA"/>
    <w:rsid w:val="00EF5ECA"/>
    <w:rsid w:val="00F143DA"/>
    <w:rsid w:val="00F542A4"/>
    <w:rsid w:val="00F63F0C"/>
    <w:rsid w:val="00F9074D"/>
    <w:rsid w:val="00FA3088"/>
    <w:rsid w:val="00FB36DC"/>
    <w:rsid w:val="00FC09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C821632"/>
  <w15:docId w15:val="{7EDFE55C-7340-49BD-90CC-8D278BF29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760"/>
    </w:pPr>
    <w:rPr>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customStyle="1" w:styleId="Default">
    <w:name w:val="Default"/>
    <w:rsid w:val="00311A30"/>
    <w:pPr>
      <w:widowControl/>
      <w:adjustRightInd w:val="0"/>
    </w:pPr>
    <w:rPr>
      <w:rFonts w:ascii="Times New Roman" w:eastAsia="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B817B9"/>
    <w:rPr>
      <w:sz w:val="16"/>
      <w:szCs w:val="16"/>
    </w:rPr>
  </w:style>
  <w:style w:type="paragraph" w:styleId="CommentText">
    <w:name w:val="annotation text"/>
    <w:basedOn w:val="Normal"/>
    <w:link w:val="CommentTextChar"/>
    <w:uiPriority w:val="99"/>
    <w:unhideWhenUsed/>
    <w:rsid w:val="00B817B9"/>
    <w:rPr>
      <w:sz w:val="20"/>
      <w:szCs w:val="20"/>
    </w:rPr>
  </w:style>
  <w:style w:type="character" w:customStyle="1" w:styleId="CommentTextChar">
    <w:name w:val="Comment Text Char"/>
    <w:basedOn w:val="DefaultParagraphFont"/>
    <w:link w:val="CommentText"/>
    <w:uiPriority w:val="99"/>
    <w:rsid w:val="00B817B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817B9"/>
    <w:rPr>
      <w:b/>
      <w:bCs/>
    </w:rPr>
  </w:style>
  <w:style w:type="character" w:customStyle="1" w:styleId="CommentSubjectChar">
    <w:name w:val="Comment Subject Char"/>
    <w:basedOn w:val="CommentTextChar"/>
    <w:link w:val="CommentSubject"/>
    <w:uiPriority w:val="99"/>
    <w:semiHidden/>
    <w:rsid w:val="00B817B9"/>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B817B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17B9"/>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8833CC"/>
    <w:pPr>
      <w:widowControl/>
      <w:autoSpaceDE/>
      <w:autoSpaceDN/>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8833CC"/>
    <w:rPr>
      <w:sz w:val="20"/>
      <w:szCs w:val="20"/>
    </w:rPr>
  </w:style>
  <w:style w:type="character" w:styleId="FootnoteReference">
    <w:name w:val="footnote reference"/>
    <w:basedOn w:val="DefaultParagraphFont"/>
    <w:uiPriority w:val="99"/>
    <w:semiHidden/>
    <w:unhideWhenUsed/>
    <w:rsid w:val="008833CC"/>
    <w:rPr>
      <w:vertAlign w:val="superscript"/>
    </w:rPr>
  </w:style>
  <w:style w:type="paragraph" w:customStyle="1" w:styleId="BasicParagraph">
    <w:name w:val="[Basic Paragraph]"/>
    <w:basedOn w:val="Normal"/>
    <w:uiPriority w:val="99"/>
    <w:rsid w:val="005F57B5"/>
    <w:pPr>
      <w:widowControl/>
      <w:adjustRightInd w:val="0"/>
      <w:spacing w:line="288" w:lineRule="auto"/>
      <w:textAlignment w:val="center"/>
    </w:pPr>
    <w:rPr>
      <w:rFonts w:eastAsiaTheme="minorHAnsi"/>
      <w:color w:val="000000"/>
      <w:sz w:val="24"/>
      <w:szCs w:val="24"/>
    </w:rPr>
  </w:style>
  <w:style w:type="character" w:customStyle="1" w:styleId="HeaderFooter">
    <w:name w:val="Header &amp; Footer"/>
    <w:uiPriority w:val="99"/>
    <w:rsid w:val="005F57B5"/>
    <w:rPr>
      <w:rFonts w:ascii="Myriad Pro" w:hAnsi="Myriad Pro" w:cs="Myriad Pro"/>
      <w:sz w:val="22"/>
      <w:szCs w:val="22"/>
    </w:rPr>
  </w:style>
  <w:style w:type="paragraph" w:styleId="Header">
    <w:name w:val="header"/>
    <w:basedOn w:val="Normal"/>
    <w:link w:val="HeaderChar"/>
    <w:uiPriority w:val="99"/>
    <w:unhideWhenUsed/>
    <w:rsid w:val="006707AB"/>
    <w:pPr>
      <w:tabs>
        <w:tab w:val="center" w:pos="4680"/>
        <w:tab w:val="right" w:pos="9360"/>
      </w:tabs>
    </w:pPr>
  </w:style>
  <w:style w:type="character" w:customStyle="1" w:styleId="HeaderChar">
    <w:name w:val="Header Char"/>
    <w:basedOn w:val="DefaultParagraphFont"/>
    <w:link w:val="Header"/>
    <w:uiPriority w:val="99"/>
    <w:rsid w:val="006707AB"/>
    <w:rPr>
      <w:rFonts w:ascii="Times New Roman" w:eastAsia="Times New Roman" w:hAnsi="Times New Roman" w:cs="Times New Roman"/>
    </w:rPr>
  </w:style>
  <w:style w:type="paragraph" w:styleId="Footer">
    <w:name w:val="footer"/>
    <w:basedOn w:val="Normal"/>
    <w:link w:val="FooterChar"/>
    <w:uiPriority w:val="99"/>
    <w:unhideWhenUsed/>
    <w:rsid w:val="006707AB"/>
    <w:pPr>
      <w:tabs>
        <w:tab w:val="center" w:pos="4680"/>
        <w:tab w:val="right" w:pos="9360"/>
      </w:tabs>
    </w:pPr>
  </w:style>
  <w:style w:type="character" w:customStyle="1" w:styleId="FooterChar">
    <w:name w:val="Footer Char"/>
    <w:basedOn w:val="DefaultParagraphFont"/>
    <w:link w:val="Footer"/>
    <w:uiPriority w:val="99"/>
    <w:rsid w:val="006707A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1631</Words>
  <Characters>9299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Brooke Fisher Liu</dc:creator>
  <cp:lastModifiedBy>Brooke Fisher Liu</cp:lastModifiedBy>
  <cp:revision>2</cp:revision>
  <cp:lastPrinted>2019-11-06T14:50:00Z</cp:lastPrinted>
  <dcterms:created xsi:type="dcterms:W3CDTF">2019-11-06T17:35:00Z</dcterms:created>
  <dcterms:modified xsi:type="dcterms:W3CDTF">2019-11-06T17:35:00Z</dcterms:modified>
</cp:coreProperties>
</file>