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62AF" w:rsidRDefault="00731C7E" w:rsidP="00731C7E">
      <w:pPr>
        <w:spacing w:after="0"/>
      </w:pPr>
      <w:r>
        <w:t>Daily Banner</w:t>
      </w:r>
    </w:p>
    <w:p w:rsidR="00731C7E" w:rsidRDefault="00731C7E" w:rsidP="00731C7E">
      <w:pPr>
        <w:spacing w:after="0"/>
      </w:pPr>
    </w:p>
    <w:p w:rsidR="00731C7E" w:rsidRDefault="00731C7E" w:rsidP="00731C7E">
      <w:pPr>
        <w:spacing w:after="0"/>
      </w:pPr>
      <w:r>
        <w:t xml:space="preserve">Cambridge, Maryland is the seat of local government for Dorchester County and also </w:t>
      </w:r>
      <w:r w:rsidR="00736C16">
        <w:t xml:space="preserve">once </w:t>
      </w:r>
      <w:r>
        <w:t xml:space="preserve">was a thriving Chesapeake port town located at the mouth of the </w:t>
      </w:r>
      <w:proofErr w:type="spellStart"/>
      <w:r>
        <w:t>Choptank</w:t>
      </w:r>
      <w:proofErr w:type="spellEnd"/>
      <w:r>
        <w:t xml:space="preserve"> River, the largest wa</w:t>
      </w:r>
      <w:r w:rsidR="00736C16">
        <w:t>terway on the Eastern Shore.  At</w:t>
      </w:r>
      <w:r>
        <w:t xml:space="preserve"> the turn of the 20</w:t>
      </w:r>
      <w:r w:rsidRPr="00731C7E">
        <w:rPr>
          <w:vertAlign w:val="superscript"/>
        </w:rPr>
        <w:t>th</w:t>
      </w:r>
      <w:r>
        <w:t xml:space="preserve"> century, Cambridge’s docks were full of vessels associated with maritime activities.  Most notabl</w:t>
      </w:r>
      <w:r w:rsidR="002E5708">
        <w:t>y, a</w:t>
      </w:r>
      <w:r>
        <w:t xml:space="preserve"> fleet of workboats, including the picturesque skipjack, delivered approximately one million oysters </w:t>
      </w:r>
      <w:r w:rsidR="00736C16">
        <w:t xml:space="preserve">annually </w:t>
      </w:r>
      <w:r>
        <w:t>to the town’s numerous packing plant</w:t>
      </w:r>
      <w:r w:rsidR="00736C16">
        <w:t>s</w:t>
      </w:r>
      <w:r>
        <w:t xml:space="preserve"> for shucking, canning and shipping.  It was in this environment in 1897 that Armistead R. </w:t>
      </w:r>
      <w:proofErr w:type="spellStart"/>
      <w:r>
        <w:t>Michie</w:t>
      </w:r>
      <w:proofErr w:type="spellEnd"/>
      <w:r>
        <w:t xml:space="preserve"> and Lindsay C. Marshall launched the </w:t>
      </w:r>
      <w:r w:rsidRPr="00731C7E">
        <w:rPr>
          <w:i/>
        </w:rPr>
        <w:t>Daily Banner</w:t>
      </w:r>
      <w:r w:rsidR="00E3451C">
        <w:t xml:space="preserve"> [LCCN</w:t>
      </w:r>
      <w:r w:rsidR="0001479D">
        <w:t>: sn</w:t>
      </w:r>
      <w:r w:rsidR="00E3451C" w:rsidRPr="00E3451C">
        <w:t>88065731</w:t>
      </w:r>
      <w:r w:rsidR="00E3451C">
        <w:t>]</w:t>
      </w:r>
      <w:r>
        <w:t xml:space="preserve">, the first daily newspaper on Maryland’s Eastern Shore.  The next year, the </w:t>
      </w:r>
      <w:r w:rsidRPr="00736C16">
        <w:rPr>
          <w:i/>
        </w:rPr>
        <w:t>Banner</w:t>
      </w:r>
      <w:r>
        <w:t xml:space="preserve"> combined with a local weekly, </w:t>
      </w:r>
      <w:r w:rsidRPr="00736C16">
        <w:rPr>
          <w:i/>
        </w:rPr>
        <w:t>The Chronicle</w:t>
      </w:r>
      <w:r w:rsidR="00E3451C">
        <w:rPr>
          <w:i/>
        </w:rPr>
        <w:t xml:space="preserve"> </w:t>
      </w:r>
      <w:r w:rsidR="00E3451C" w:rsidRPr="00E3451C">
        <w:t>[LCCN</w:t>
      </w:r>
      <w:r w:rsidR="0001479D">
        <w:t>:</w:t>
      </w:r>
      <w:r w:rsidR="00E3451C" w:rsidRPr="00E3451C">
        <w:t xml:space="preserve"> </w:t>
      </w:r>
      <w:r w:rsidR="0001479D">
        <w:t>sn</w:t>
      </w:r>
      <w:r w:rsidR="00E3451C" w:rsidRPr="00E3451C">
        <w:t>84026687]</w:t>
      </w:r>
      <w:r w:rsidRPr="00E3451C">
        <w:t>,</w:t>
      </w:r>
      <w:r>
        <w:t xml:space="preserve"> under the ownership of Harrington, Henry &amp; Company.  Marshall remained as the editor until approximately 1910, when Edward F. Webb and his brother, P. Watson Webb assumed ownership of the paper.  The Webb &amp; Webb Publishing Company also ran the </w:t>
      </w:r>
      <w:r w:rsidRPr="00736C16">
        <w:rPr>
          <w:i/>
        </w:rPr>
        <w:t>Cambridge Record</w:t>
      </w:r>
      <w:r w:rsidR="00E3451C">
        <w:rPr>
          <w:i/>
        </w:rPr>
        <w:t xml:space="preserve"> </w:t>
      </w:r>
      <w:r w:rsidR="0001479D">
        <w:t>[LCCN:</w:t>
      </w:r>
      <w:bookmarkStart w:id="0" w:name="_GoBack"/>
      <w:bookmarkEnd w:id="0"/>
      <w:r w:rsidR="0001479D">
        <w:t xml:space="preserve"> sn</w:t>
      </w:r>
      <w:r w:rsidR="00E3451C" w:rsidRPr="00E3451C">
        <w:t>89060117</w:t>
      </w:r>
      <w:r w:rsidR="00E3451C">
        <w:t>]</w:t>
      </w:r>
      <w:r>
        <w:t>.</w:t>
      </w:r>
      <w:r w:rsidR="00E3451C">
        <w:t xml:space="preserve">  The </w:t>
      </w:r>
      <w:r w:rsidR="00E3451C" w:rsidRPr="00A03E94">
        <w:rPr>
          <w:i/>
        </w:rPr>
        <w:t>Daily Banner</w:t>
      </w:r>
      <w:r w:rsidR="00E3451C">
        <w:t xml:space="preserve"> ceased publishing in 2008.</w:t>
      </w:r>
    </w:p>
    <w:p w:rsidR="00736C16" w:rsidRDefault="00736C16" w:rsidP="00731C7E">
      <w:pPr>
        <w:spacing w:after="0"/>
      </w:pPr>
    </w:p>
    <w:p w:rsidR="00736C16" w:rsidRDefault="00736C16" w:rsidP="00731C7E">
      <w:pPr>
        <w:spacing w:after="0"/>
      </w:pPr>
      <w:r>
        <w:t xml:space="preserve">The pages of the </w:t>
      </w:r>
      <w:r w:rsidRPr="00340553">
        <w:rPr>
          <w:i/>
        </w:rPr>
        <w:t>Daily Banner</w:t>
      </w:r>
      <w:r>
        <w:t xml:space="preserve"> preserve the record of Cambridge’s maritime economy.  Local shipyards built the distinctive vessels that plied the waters of the Bay.  Manufacturing plants processed and supplied products as varied as flour, animal feed, fertilizer, lumber, bricks, terra cotta, and steel cans.  In addition to seafood packing, the town supported regional farmers as a center for fruit and vegetable canning with the Philips Pac</w:t>
      </w:r>
      <w:r w:rsidR="00490DF5">
        <w:t>king Company assuming a dominant position both locally and as a major east coast</w:t>
      </w:r>
      <w:r>
        <w:t xml:space="preserve"> supplier.</w:t>
      </w:r>
      <w:r w:rsidR="00490DF5">
        <w:t xml:space="preserve">  The 1920 population of around 8000 people included a growing number of German and Irish immigrants as well as African American</w:t>
      </w:r>
      <w:r w:rsidR="002E5708">
        <w:t>s</w:t>
      </w:r>
      <w:r w:rsidR="00490DF5">
        <w:t xml:space="preserve"> drawn to the prospect of good jobs.  The seasonal uncertainties of work also meant that there was an exodus of African Americans to places such as Chester, Pennsylvania were large shipyards offered </w:t>
      </w:r>
      <w:r w:rsidR="002E5708">
        <w:t xml:space="preserve">more </w:t>
      </w:r>
      <w:r w:rsidR="00490DF5">
        <w:t>steady employment.</w:t>
      </w:r>
    </w:p>
    <w:p w:rsidR="00490DF5" w:rsidRDefault="00490DF5" w:rsidP="00731C7E">
      <w:pPr>
        <w:spacing w:after="0"/>
      </w:pPr>
    </w:p>
    <w:p w:rsidR="00490DF5" w:rsidRDefault="00490DF5" w:rsidP="00731C7E">
      <w:pPr>
        <w:spacing w:after="0"/>
      </w:pPr>
      <w:r>
        <w:t xml:space="preserve">In an era before adequate roads made automobile transportation more convenient, Chesapeake steamboats were a vital link that moved both passengers and freight to larger markets.  The largest and most famous of the steamboat fleet was the </w:t>
      </w:r>
      <w:r w:rsidRPr="00340553">
        <w:rPr>
          <w:i/>
        </w:rPr>
        <w:t>Emma Giles</w:t>
      </w:r>
      <w:r>
        <w:t xml:space="preserve">, whose </w:t>
      </w:r>
      <w:r w:rsidR="00340553">
        <w:t xml:space="preserve">published </w:t>
      </w:r>
      <w:r>
        <w:t>itinerary</w:t>
      </w:r>
      <w:r w:rsidR="00340553">
        <w:t xml:space="preserve"> appeared daily during the heyday of the steamboat era from 1880 to 1915</w:t>
      </w:r>
      <w:r>
        <w:t xml:space="preserve">.  </w:t>
      </w:r>
      <w:r w:rsidR="00340553">
        <w:t xml:space="preserve">Another type of vessel whose arrival was noted with interest was the James Adams Floating Theater, the inspiration for John Barth’s novel, </w:t>
      </w:r>
      <w:r w:rsidR="002E5708">
        <w:rPr>
          <w:i/>
        </w:rPr>
        <w:t>The Floa</w:t>
      </w:r>
      <w:r w:rsidR="00340553" w:rsidRPr="00340553">
        <w:rPr>
          <w:i/>
        </w:rPr>
        <w:t>ting Opera</w:t>
      </w:r>
      <w:r w:rsidR="00340553">
        <w:t>.  The prosperous citizens of Cambridge established strong social networks around an assortment of fraternal organizations, churches, and other institutions.  The Women’s Club of Cambridge helped establish the Dorchester Public Library in 1922.</w:t>
      </w:r>
      <w:r w:rsidR="002E5708">
        <w:t xml:space="preserve">  As the century progressed, leisure activities such as waterfowl hunting became more prominent.   The marshes of Dorchester County provided a rich haven for migrating birds, which in turn, attracted hunters during the season from across the globe.</w:t>
      </w:r>
    </w:p>
    <w:p w:rsidR="002E5708" w:rsidRDefault="002E5708" w:rsidP="00731C7E">
      <w:pPr>
        <w:spacing w:after="0"/>
      </w:pPr>
    </w:p>
    <w:p w:rsidR="002E5708" w:rsidRDefault="002E5708" w:rsidP="00731C7E">
      <w:pPr>
        <w:spacing w:after="0"/>
      </w:pPr>
      <w:r>
        <w:t>Sources:</w:t>
      </w:r>
    </w:p>
    <w:p w:rsidR="002E5708" w:rsidRDefault="002E5708" w:rsidP="00731C7E">
      <w:pPr>
        <w:spacing w:after="0"/>
      </w:pPr>
    </w:p>
    <w:p w:rsidR="002E5708" w:rsidRDefault="002E5708" w:rsidP="00731C7E">
      <w:pPr>
        <w:spacing w:after="0"/>
      </w:pPr>
      <w:r>
        <w:t xml:space="preserve">Elias Jones.  </w:t>
      </w:r>
      <w:r w:rsidRPr="00A03E94">
        <w:rPr>
          <w:i/>
        </w:rPr>
        <w:t>New Revised History of Dorchester County, Maryland</w:t>
      </w:r>
      <w:r>
        <w:t>.  (1925)</w:t>
      </w:r>
    </w:p>
    <w:p w:rsidR="002E5708" w:rsidRDefault="002E5708" w:rsidP="00731C7E">
      <w:pPr>
        <w:spacing w:after="0"/>
      </w:pPr>
    </w:p>
    <w:p w:rsidR="002E5708" w:rsidRDefault="002E5708" w:rsidP="00731C7E">
      <w:pPr>
        <w:spacing w:after="0"/>
      </w:pPr>
      <w:r>
        <w:t xml:space="preserve">Dickson J. Preston.  </w:t>
      </w:r>
      <w:r w:rsidRPr="00A03E94">
        <w:rPr>
          <w:i/>
        </w:rPr>
        <w:t>Newspapers of Maryland’s Eastern Shore</w:t>
      </w:r>
      <w:r>
        <w:t>. (1986)</w:t>
      </w:r>
    </w:p>
    <w:p w:rsidR="002E5708" w:rsidRDefault="002E5708" w:rsidP="00731C7E">
      <w:pPr>
        <w:spacing w:after="0"/>
      </w:pPr>
    </w:p>
    <w:p w:rsidR="002E5708" w:rsidRDefault="002E5708" w:rsidP="00731C7E">
      <w:pPr>
        <w:spacing w:after="0"/>
      </w:pPr>
      <w:r>
        <w:t xml:space="preserve">John R. </w:t>
      </w:r>
      <w:proofErr w:type="spellStart"/>
      <w:r>
        <w:t>Wennersten</w:t>
      </w:r>
      <w:proofErr w:type="spellEnd"/>
      <w:r>
        <w:t xml:space="preserve">.  </w:t>
      </w:r>
      <w:r w:rsidRPr="00A03E94">
        <w:rPr>
          <w:i/>
        </w:rPr>
        <w:t>Maryland’s Eastern Shore: A Journey in Time and Place</w:t>
      </w:r>
      <w:r>
        <w:t>.  (1992)</w:t>
      </w:r>
    </w:p>
    <w:sectPr w:rsidR="002E570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1C7E"/>
    <w:rsid w:val="0001479D"/>
    <w:rsid w:val="0016707B"/>
    <w:rsid w:val="002E5708"/>
    <w:rsid w:val="002E6BF6"/>
    <w:rsid w:val="00340553"/>
    <w:rsid w:val="00442294"/>
    <w:rsid w:val="00490DF5"/>
    <w:rsid w:val="00731C7E"/>
    <w:rsid w:val="00736C16"/>
    <w:rsid w:val="00A03E94"/>
    <w:rsid w:val="00E345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286BCCA-32EF-45DB-BD22-15C1F49479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64</TotalTime>
  <Pages>1</Pages>
  <Words>486</Words>
  <Characters>2776</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Douglas P. McElrath</dc:creator>
  <cp:keywords/>
  <dc:description/>
  <cp:lastModifiedBy>Douglas P. McElrath</cp:lastModifiedBy>
  <cp:revision>4</cp:revision>
  <cp:lastPrinted>2016-07-25T16:25:00Z</cp:lastPrinted>
  <dcterms:created xsi:type="dcterms:W3CDTF">2016-07-25T15:33:00Z</dcterms:created>
  <dcterms:modified xsi:type="dcterms:W3CDTF">2016-07-27T16:10:00Z</dcterms:modified>
</cp:coreProperties>
</file>