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F30151" w:rsidR="00D1010D" w:rsidP="5E52BF21" w:rsidRDefault="00F30151" w14:paraId="01D2B4C8" w14:textId="0082133A">
      <w:pPr>
        <w:rPr>
          <w:rFonts w:ascii="Times New Roman" w:hAnsi="Times New Roman" w:eastAsia="Times New Roman" w:cs="Times New Roman"/>
          <w:b w:val="0"/>
          <w:bCs w:val="0"/>
        </w:rPr>
      </w:pPr>
      <w:r w:rsidRPr="5E52BF21" w:rsidR="5E52BF21">
        <w:rPr>
          <w:rFonts w:ascii="Times New Roman" w:hAnsi="Times New Roman" w:eastAsia="Times New Roman" w:cs="Times New Roman"/>
          <w:b w:val="1"/>
          <w:bCs w:val="1"/>
        </w:rPr>
        <w:t xml:space="preserve">Title of Webinar: </w:t>
      </w:r>
      <w:r w:rsidRPr="5E52BF21" w:rsidR="5E52BF21">
        <w:rPr>
          <w:rFonts w:ascii="Times New Roman" w:hAnsi="Times New Roman" w:eastAsia="Times New Roman" w:cs="Times New Roman"/>
          <w:b w:val="0"/>
          <w:bCs w:val="0"/>
        </w:rPr>
        <w:t xml:space="preserve">Community Experiences with </w:t>
      </w:r>
      <w:proofErr w:type="spellStart"/>
      <w:r w:rsidRPr="5E52BF21" w:rsidR="5E52BF21">
        <w:rPr>
          <w:rFonts w:ascii="Times New Roman" w:hAnsi="Times New Roman" w:eastAsia="Times New Roman" w:cs="Times New Roman"/>
          <w:b w:val="0"/>
          <w:bCs w:val="0"/>
        </w:rPr>
        <w:t>CommuniVax</w:t>
      </w:r>
      <w:proofErr w:type="spellEnd"/>
      <w:r w:rsidRPr="5E52BF21" w:rsidR="5E52BF21">
        <w:rPr>
          <w:rFonts w:ascii="Times New Roman" w:hAnsi="Times New Roman" w:eastAsia="Times New Roman" w:cs="Times New Roman"/>
          <w:b w:val="0"/>
          <w:bCs w:val="0"/>
        </w:rPr>
        <w:t>: Carrying Equity in COVID-19 Vaccination Forward in Local Areas</w:t>
      </w:r>
    </w:p>
    <w:p w:rsidRPr="00F30151" w:rsidR="00F30151" w:rsidP="5E52BF21" w:rsidRDefault="00F30151" w14:paraId="2ECF78D7" w14:textId="39D49416">
      <w:pPr>
        <w:rPr>
          <w:rFonts w:ascii="Times New Roman" w:hAnsi="Times New Roman" w:eastAsia="Times New Roman" w:cs="Times New Roman"/>
          <w:b w:val="1"/>
          <w:bCs w:val="1"/>
        </w:rPr>
      </w:pPr>
      <w:r w:rsidRPr="5E52BF21" w:rsidR="5E52BF21">
        <w:rPr>
          <w:rFonts w:ascii="Times New Roman" w:hAnsi="Times New Roman" w:eastAsia="Times New Roman" w:cs="Times New Roman"/>
          <w:b w:val="1"/>
          <w:bCs w:val="1"/>
        </w:rPr>
        <w:t xml:space="preserve">Date and Time: </w:t>
      </w:r>
      <w:r w:rsidRPr="5E52BF21" w:rsidR="5E52BF21">
        <w:rPr>
          <w:rFonts w:ascii="Times New Roman" w:hAnsi="Times New Roman" w:eastAsia="Times New Roman" w:cs="Times New Roman"/>
          <w:b w:val="0"/>
          <w:bCs w:val="0"/>
        </w:rPr>
        <w:t>Wednesday, September 15, 2021 from 2:00pm to 3:00pm</w:t>
      </w:r>
    </w:p>
    <w:p w:rsidR="00F30151" w:rsidP="5E52BF21" w:rsidRDefault="00F30151" w14:paraId="2EE065B2" w14:textId="71AA21EC">
      <w:pPr>
        <w:rPr>
          <w:rFonts w:ascii="Times New Roman" w:hAnsi="Times New Roman" w:eastAsia="Times New Roman" w:cs="Times New Roman"/>
        </w:rPr>
      </w:pPr>
    </w:p>
    <w:p w:rsidRPr="00F30151" w:rsidR="00F30151" w:rsidP="5E52BF21" w:rsidRDefault="00F30151" w14:paraId="26E446C8" w14:textId="6E801057">
      <w:pPr>
        <w:rPr>
          <w:rFonts w:ascii="Times New Roman" w:hAnsi="Times New Roman" w:eastAsia="Times New Roman" w:cs="Times New Roman"/>
          <w:b w:val="1"/>
          <w:bCs w:val="1"/>
        </w:rPr>
      </w:pPr>
      <w:r w:rsidRPr="5E52BF21" w:rsidR="5E52BF21">
        <w:rPr>
          <w:rFonts w:ascii="Times New Roman" w:hAnsi="Times New Roman" w:eastAsia="Times New Roman" w:cs="Times New Roman"/>
          <w:b w:val="1"/>
          <w:bCs w:val="1"/>
        </w:rPr>
        <w:t>Video Link:</w:t>
      </w:r>
      <w:r w:rsidRPr="5E52BF21" w:rsidR="5E52BF21">
        <w:rPr>
          <w:rFonts w:ascii="Times New Roman" w:hAnsi="Times New Roman" w:eastAsia="Times New Roman" w:cs="Times New Roman"/>
          <w:b w:val="0"/>
          <w:bCs w:val="0"/>
        </w:rPr>
        <w:t xml:space="preserve"> </w:t>
      </w:r>
      <w:hyperlink r:id="R1e795618063a4e39">
        <w:r w:rsidRPr="5E52BF21" w:rsidR="5E52BF21">
          <w:rPr>
            <w:rStyle w:val="Hyperlink"/>
            <w:rFonts w:ascii="Times New Roman" w:hAnsi="Times New Roman" w:eastAsia="Times New Roman" w:cs="Times New Roman"/>
            <w:b w:val="0"/>
            <w:bCs w:val="0"/>
          </w:rPr>
          <w:t>https://www.communivax.org/webinars</w:t>
        </w:r>
      </w:hyperlink>
      <w:r w:rsidRPr="5E52BF21" w:rsidR="5E52BF21">
        <w:rPr>
          <w:rFonts w:ascii="Times New Roman" w:hAnsi="Times New Roman" w:eastAsia="Times New Roman" w:cs="Times New Roman"/>
          <w:b w:val="0"/>
          <w:bCs w:val="0"/>
        </w:rPr>
        <w:t xml:space="preserve"> </w:t>
      </w:r>
    </w:p>
    <w:p w:rsidR="00F30151" w:rsidP="5E52BF21" w:rsidRDefault="00F30151" w14:paraId="71645557" w14:textId="312AE4BD">
      <w:pPr>
        <w:rPr>
          <w:rFonts w:ascii="Times New Roman" w:hAnsi="Times New Roman" w:eastAsia="Times New Roman" w:cs="Times New Roman"/>
        </w:rPr>
      </w:pPr>
    </w:p>
    <w:p w:rsidRPr="00F30151" w:rsidR="00F30151" w:rsidP="5E52BF21" w:rsidRDefault="00F30151" w14:paraId="5596037F" w14:textId="0EE13EED">
      <w:pPr>
        <w:rPr>
          <w:rFonts w:ascii="Times New Roman" w:hAnsi="Times New Roman" w:eastAsia="Times New Roman" w:cs="Times New Roman"/>
          <w:b w:val="1"/>
          <w:bCs w:val="1"/>
        </w:rPr>
      </w:pPr>
      <w:r w:rsidRPr="5E52BF21" w:rsidR="5E52BF21">
        <w:rPr>
          <w:rFonts w:ascii="Times New Roman" w:hAnsi="Times New Roman" w:eastAsia="Times New Roman" w:cs="Times New Roman"/>
          <w:b w:val="1"/>
          <w:bCs w:val="1"/>
        </w:rPr>
        <w:t xml:space="preserve">Speakers in attendance: </w:t>
      </w:r>
    </w:p>
    <w:p w:rsidR="5E52BF21" w:rsidP="5E52BF21" w:rsidRDefault="5E52BF21" w14:paraId="34E14CF1" w14:textId="103F532F">
      <w:pPr>
        <w:pStyle w:val="Normal"/>
        <w:rPr>
          <w:rFonts w:ascii="Times New Roman" w:hAnsi="Times New Roman" w:eastAsia="Times New Roman" w:cs="Times New Roman"/>
          <w:b w:val="1"/>
          <w:bCs w:val="1"/>
        </w:rPr>
      </w:pPr>
    </w:p>
    <w:p w:rsidR="5E52BF21" w:rsidP="5E52BF21" w:rsidRDefault="5E52BF21" w14:paraId="010B4B6E" w14:textId="0B25A339">
      <w:pPr>
        <w:pStyle w:val="Normal"/>
        <w:ind w:left="0"/>
        <w:rPr>
          <w:rFonts w:ascii="Times New Roman" w:hAnsi="Times New Roman" w:eastAsia="Times New Roman" w:cs="Times New Roman"/>
          <w:b w:val="0"/>
          <w:bCs w:val="0"/>
          <w:i w:val="0"/>
          <w:iCs w:val="0"/>
          <w:caps w:val="0"/>
          <w:smallCaps w:val="0"/>
          <w:noProof w:val="0"/>
          <w:sz w:val="24"/>
          <w:szCs w:val="24"/>
          <w:lang w:val="en-US"/>
        </w:rPr>
      </w:pPr>
      <w:r w:rsidRPr="5E52BF21" w:rsidR="5E52BF21">
        <w:rPr>
          <w:rFonts w:ascii="Times New Roman" w:hAnsi="Times New Roman" w:eastAsia="Times New Roman" w:cs="Times New Roman"/>
          <w:b w:val="0"/>
          <w:bCs w:val="0"/>
          <w:i w:val="0"/>
          <w:iCs w:val="0"/>
          <w:caps w:val="0"/>
          <w:smallCaps w:val="0"/>
          <w:noProof w:val="0"/>
          <w:sz w:val="24"/>
          <w:szCs w:val="24"/>
          <w:lang w:val="en-US"/>
        </w:rPr>
        <w:t xml:space="preserve">Moderator: Beth Weaver, MS, Senior Mediator, RESOLVE </w:t>
      </w:r>
    </w:p>
    <w:p w:rsidR="5E52BF21" w:rsidP="5E52BF21" w:rsidRDefault="5E52BF21" w14:paraId="274A17F2" w14:textId="3DF125F8">
      <w:pPr>
        <w:pStyle w:val="Normal"/>
        <w:ind w:left="0"/>
        <w:rPr>
          <w:rFonts w:ascii="Times New Roman" w:hAnsi="Times New Roman" w:eastAsia="Times New Roman" w:cs="Times New Roman"/>
          <w:b w:val="0"/>
          <w:bCs w:val="0"/>
          <w:i w:val="0"/>
          <w:iCs w:val="0"/>
          <w:caps w:val="0"/>
          <w:smallCaps w:val="0"/>
          <w:noProof w:val="0"/>
          <w:sz w:val="24"/>
          <w:szCs w:val="24"/>
          <w:lang w:val="en-US"/>
        </w:rPr>
      </w:pPr>
    </w:p>
    <w:p w:rsidR="5E52BF21" w:rsidP="5E52BF21" w:rsidRDefault="5E52BF21" w14:paraId="775D36B9" w14:textId="5DFA6D69">
      <w:pPr>
        <w:pStyle w:val="Normal"/>
        <w:ind w:left="0"/>
        <w:rPr>
          <w:rFonts w:ascii="Times New Roman" w:hAnsi="Times New Roman" w:eastAsia="Times New Roman" w:cs="Times New Roman"/>
          <w:b w:val="0"/>
          <w:bCs w:val="0"/>
          <w:i w:val="0"/>
          <w:iCs w:val="0"/>
          <w:caps w:val="0"/>
          <w:smallCaps w:val="0"/>
          <w:noProof w:val="0"/>
          <w:sz w:val="24"/>
          <w:szCs w:val="24"/>
          <w:lang w:val="en-US"/>
        </w:rPr>
      </w:pPr>
      <w:r w:rsidRPr="5E52BF21" w:rsidR="5E52BF21">
        <w:rPr>
          <w:rFonts w:ascii="Times New Roman" w:hAnsi="Times New Roman" w:eastAsia="Times New Roman" w:cs="Times New Roman"/>
          <w:b w:val="0"/>
          <w:bCs w:val="0"/>
          <w:i w:val="0"/>
          <w:iCs w:val="0"/>
          <w:caps w:val="0"/>
          <w:smallCaps w:val="0"/>
          <w:noProof w:val="0"/>
          <w:sz w:val="24"/>
          <w:szCs w:val="24"/>
          <w:lang w:val="en-US"/>
        </w:rPr>
        <w:t xml:space="preserve">Speakers: </w:t>
      </w:r>
    </w:p>
    <w:p w:rsidR="5E52BF21" w:rsidP="5E52BF21" w:rsidRDefault="5E52BF21" w14:paraId="27336DD3" w14:textId="63CC8A2C">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5E52BF21" w:rsidR="5E52BF21">
        <w:rPr>
          <w:rFonts w:ascii="Times New Roman" w:hAnsi="Times New Roman" w:eastAsia="Times New Roman" w:cs="Times New Roman"/>
          <w:b w:val="0"/>
          <w:bCs w:val="0"/>
          <w:i w:val="0"/>
          <w:iCs w:val="0"/>
          <w:caps w:val="0"/>
          <w:smallCaps w:val="0"/>
          <w:noProof w:val="0"/>
          <w:sz w:val="24"/>
          <w:szCs w:val="24"/>
          <w:lang w:val="en-US"/>
        </w:rPr>
        <w:t>George Askew, MD, Deputy Chief Administrative Officer Health, Human Services &amp; Education, Prince Georges County, Maryland</w:t>
      </w:r>
    </w:p>
    <w:p w:rsidR="5E52BF21" w:rsidP="5E52BF21" w:rsidRDefault="5E52BF21" w14:paraId="7DDA227A" w14:textId="6C8D1923">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5E52BF21" w:rsidR="5E52BF21">
        <w:rPr>
          <w:rFonts w:ascii="Times New Roman" w:hAnsi="Times New Roman" w:eastAsia="Times New Roman" w:cs="Times New Roman"/>
          <w:b w:val="0"/>
          <w:bCs w:val="0"/>
          <w:i w:val="0"/>
          <w:iCs w:val="0"/>
          <w:caps w:val="0"/>
          <w:smallCaps w:val="0"/>
          <w:noProof w:val="0"/>
          <w:sz w:val="24"/>
          <w:szCs w:val="24"/>
          <w:lang w:val="en-US"/>
        </w:rPr>
        <w:t>Maggie A. Mann, District Director, Southeastern Idaho Public Health</w:t>
      </w:r>
    </w:p>
    <w:p w:rsidR="5E52BF21" w:rsidP="5E52BF21" w:rsidRDefault="5E52BF21" w14:paraId="078EF3DB" w14:textId="2781B1CB">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r w:rsidRPr="5E52BF21" w:rsidR="5E52BF21">
        <w:rPr>
          <w:rFonts w:ascii="Times New Roman" w:hAnsi="Times New Roman" w:eastAsia="Times New Roman" w:cs="Times New Roman"/>
          <w:b w:val="0"/>
          <w:bCs w:val="0"/>
          <w:i w:val="0"/>
          <w:iCs w:val="0"/>
          <w:caps w:val="0"/>
          <w:smallCaps w:val="0"/>
          <w:noProof w:val="0"/>
          <w:sz w:val="24"/>
          <w:szCs w:val="24"/>
          <w:lang w:val="en-US"/>
        </w:rPr>
        <w:t xml:space="preserve">Jennifer Bransford-Koons, Director, Office of Equitable </w:t>
      </w:r>
      <w:proofErr w:type="spellStart"/>
      <w:r w:rsidRPr="5E52BF21" w:rsidR="5E52BF21">
        <w:rPr>
          <w:rFonts w:ascii="Times New Roman" w:hAnsi="Times New Roman" w:eastAsia="Times New Roman" w:cs="Times New Roman"/>
          <w:b w:val="0"/>
          <w:bCs w:val="0"/>
          <w:i w:val="0"/>
          <w:iCs w:val="0"/>
          <w:caps w:val="0"/>
          <w:smallCaps w:val="0"/>
          <w:noProof w:val="0"/>
          <w:sz w:val="24"/>
          <w:szCs w:val="24"/>
          <w:lang w:val="en-US"/>
        </w:rPr>
        <w:t>Communities,County</w:t>
      </w:r>
      <w:proofErr w:type="spellEnd"/>
      <w:r w:rsidRPr="5E52BF21" w:rsidR="5E52BF21">
        <w:rPr>
          <w:rFonts w:ascii="Times New Roman" w:hAnsi="Times New Roman" w:eastAsia="Times New Roman" w:cs="Times New Roman"/>
          <w:b w:val="0"/>
          <w:bCs w:val="0"/>
          <w:i w:val="0"/>
          <w:iCs w:val="0"/>
          <w:caps w:val="0"/>
          <w:smallCaps w:val="0"/>
          <w:noProof w:val="0"/>
          <w:sz w:val="24"/>
          <w:szCs w:val="24"/>
          <w:lang w:val="en-US"/>
        </w:rPr>
        <w:t xml:space="preserve"> of San Diego, Health and Human Services Agency</w:t>
      </w:r>
    </w:p>
    <w:p w:rsidR="5E52BF21" w:rsidP="5E52BF21" w:rsidRDefault="5E52BF21" w14:paraId="2DDA53D8" w14:textId="0A6C0615">
      <w:pPr>
        <w:pStyle w:val="ListParagraph"/>
        <w:numPr>
          <w:ilvl w:val="0"/>
          <w:numId w:val="2"/>
        </w:numPr>
        <w:rPr>
          <w:rFonts w:ascii="Times New Roman" w:hAnsi="Times New Roman" w:eastAsia="Times New Roman" w:cs="Times New Roman"/>
          <w:b w:val="0"/>
          <w:bCs w:val="0"/>
          <w:i w:val="0"/>
          <w:iCs w:val="0"/>
          <w:caps w:val="0"/>
          <w:smallCaps w:val="0"/>
          <w:noProof w:val="0"/>
          <w:sz w:val="24"/>
          <w:szCs w:val="24"/>
          <w:lang w:val="en-US"/>
        </w:rPr>
      </w:pPr>
      <w:proofErr w:type="spellStart"/>
      <w:r w:rsidRPr="5E52BF21" w:rsidR="5E52BF21">
        <w:rPr>
          <w:rFonts w:ascii="Times New Roman" w:hAnsi="Times New Roman" w:eastAsia="Times New Roman" w:cs="Times New Roman"/>
          <w:b w:val="0"/>
          <w:bCs w:val="0"/>
          <w:i w:val="0"/>
          <w:iCs w:val="0"/>
          <w:caps w:val="0"/>
          <w:smallCaps w:val="0"/>
          <w:noProof w:val="0"/>
          <w:sz w:val="24"/>
          <w:szCs w:val="24"/>
          <w:lang w:val="en-US"/>
        </w:rPr>
        <w:t>Llevelyn</w:t>
      </w:r>
      <w:proofErr w:type="spellEnd"/>
      <w:r w:rsidRPr="5E52BF21" w:rsidR="5E52BF21">
        <w:rPr>
          <w:rFonts w:ascii="Times New Roman" w:hAnsi="Times New Roman" w:eastAsia="Times New Roman" w:cs="Times New Roman"/>
          <w:b w:val="0"/>
          <w:bCs w:val="0"/>
          <w:i w:val="0"/>
          <w:iCs w:val="0"/>
          <w:caps w:val="0"/>
          <w:smallCaps w:val="0"/>
          <w:noProof w:val="0"/>
          <w:sz w:val="24"/>
          <w:szCs w:val="24"/>
          <w:lang w:val="en-US"/>
        </w:rPr>
        <w:t xml:space="preserve"> Rhone, MBA President Hale County Chamber of Commerce, Hale County, Alabama</w:t>
      </w:r>
    </w:p>
    <w:p w:rsidR="00F30151" w:rsidP="5E52BF21" w:rsidRDefault="00F30151" w14:paraId="03864551" w14:textId="511DE2A8">
      <w:pPr>
        <w:rPr>
          <w:rFonts w:ascii="Times New Roman" w:hAnsi="Times New Roman" w:eastAsia="Times New Roman" w:cs="Times New Roman"/>
        </w:rPr>
      </w:pPr>
    </w:p>
    <w:p w:rsidR="00F30151" w:rsidP="5E52BF21" w:rsidRDefault="00F30151" w14:paraId="028D23A6" w14:textId="7B9D37E5">
      <w:pPr>
        <w:rPr>
          <w:rFonts w:ascii="Times New Roman" w:hAnsi="Times New Roman" w:eastAsia="Times New Roman" w:cs="Times New Roman"/>
        </w:rPr>
      </w:pPr>
    </w:p>
    <w:p w:rsidRPr="00F30151" w:rsidR="00F30151" w:rsidP="5E52BF21" w:rsidRDefault="00F30151" w14:paraId="59764CEB" w14:textId="654DAC07">
      <w:pPr>
        <w:rPr>
          <w:rFonts w:ascii="Times New Roman" w:hAnsi="Times New Roman" w:eastAsia="Times New Roman" w:cs="Times New Roman"/>
          <w:b w:val="1"/>
          <w:bCs w:val="1"/>
        </w:rPr>
      </w:pPr>
      <w:r w:rsidRPr="5E52BF21" w:rsidR="5E52BF21">
        <w:rPr>
          <w:rFonts w:ascii="Times New Roman" w:hAnsi="Times New Roman" w:eastAsia="Times New Roman" w:cs="Times New Roman"/>
          <w:b w:val="1"/>
          <w:bCs w:val="1"/>
        </w:rPr>
        <w:t>Questions asked in the webinar:</w:t>
      </w:r>
    </w:p>
    <w:p w:rsidR="00F30151" w:rsidP="5E52BF21" w:rsidRDefault="00F30151" w14:paraId="6FCD636E" w14:textId="356C5977">
      <w:pPr>
        <w:rPr>
          <w:rFonts w:ascii="Times New Roman" w:hAnsi="Times New Roman" w:eastAsia="Times New Roman" w:cs="Times New Roman"/>
        </w:rPr>
      </w:pPr>
    </w:p>
    <w:p w:rsidRPr="00F30151" w:rsidR="00F30151" w:rsidP="5E52BF21" w:rsidRDefault="00F30151" w14:paraId="18B0F04B" w14:textId="5EC4489B">
      <w:pPr>
        <w:pStyle w:val="ListParagraph"/>
        <w:numPr>
          <w:ilvl w:val="0"/>
          <w:numId w:val="1"/>
        </w:numPr>
        <w:rPr>
          <w:rFonts w:ascii="Times New Roman" w:hAnsi="Times New Roman" w:eastAsia="Times New Roman" w:cs="Times New Roman"/>
          <w:u w:val="single"/>
        </w:rPr>
      </w:pPr>
      <w:r w:rsidRPr="5E52BF21" w:rsidR="5E52BF21">
        <w:rPr>
          <w:rFonts w:ascii="Times New Roman" w:hAnsi="Times New Roman" w:eastAsia="Times New Roman" w:cs="Times New Roman"/>
          <w:u w:val="single"/>
        </w:rPr>
        <w:t>Answered Questions</w:t>
      </w:r>
    </w:p>
    <w:p w:rsidR="00F30151" w:rsidP="5E52BF21" w:rsidRDefault="00F30151" w14:paraId="2B224571" w14:textId="478DF849">
      <w:pPr>
        <w:pStyle w:val="ListParagraph"/>
        <w:numPr>
          <w:ilvl w:val="1"/>
          <w:numId w:val="1"/>
        </w:numPr>
        <w:rPr>
          <w:rFonts w:ascii="Times New Roman" w:hAnsi="Times New Roman" w:eastAsia="Times New Roman" w:cs="Times New Roman"/>
        </w:rPr>
      </w:pPr>
      <w:r w:rsidRPr="564E1666" w:rsidR="564E1666">
        <w:rPr>
          <w:rFonts w:ascii="Times New Roman" w:hAnsi="Times New Roman" w:eastAsia="Times New Roman" w:cs="Times New Roman"/>
        </w:rPr>
        <w:t>Question 1: (14:32 – 14:49) From your perspective, what have been your greatest successes so far in promoting COVID-19 vaccination in your community, and you know the second part of that is what challenges do you see that still remain in your community to COVID-19 vaccination?</w:t>
      </w:r>
    </w:p>
    <w:p w:rsidR="78AC6950" w:rsidP="78AC6950" w:rsidRDefault="78AC6950" w14:paraId="1516AE9B" w14:textId="3B7ECACB">
      <w:pPr>
        <w:pStyle w:val="ListParagraph"/>
        <w:numPr>
          <w:ilvl w:val="2"/>
          <w:numId w:val="1"/>
        </w:numPr>
        <w:rPr/>
      </w:pPr>
      <w:r w:rsidRPr="564E1666" w:rsidR="564E1666">
        <w:rPr>
          <w:rFonts w:ascii="Times New Roman" w:hAnsi="Times New Roman" w:eastAsia="Times New Roman" w:cs="Times New Roman"/>
        </w:rPr>
        <w:t xml:space="preserve">Answer: (14:54 – 19:53) Dr. Askew: I think our success stems from our early challenges. We were as I would describe a bit behind, you know the rollout itself from the federal level and then at the state level was a bit sluggish and the local health departments who, particularly our local health department, had been traditionally underfunded and under resourced for many, many years, and I think that that's probably a common thread throughout, for many local health departments and we were sort of relied on to pick up the pieces. It was particularly challenging in our community where we were already facing significant other social and health challenges. So when the numbers began to come out early on, we were behind and then when the rollout started and vaccines were made available, of course the folks who were to receive the vaccines first where frontline folks, elderly. For us that represented a population of folks that did not necessarily represent the broad population folks. </w:t>
      </w:r>
      <w:proofErr w:type="gramStart"/>
      <w:r w:rsidRPr="564E1666" w:rsidR="564E1666">
        <w:rPr>
          <w:rFonts w:ascii="Times New Roman" w:hAnsi="Times New Roman" w:eastAsia="Times New Roman" w:cs="Times New Roman"/>
        </w:rPr>
        <w:t>So</w:t>
      </w:r>
      <w:proofErr w:type="gramEnd"/>
      <w:r w:rsidRPr="564E1666" w:rsidR="564E1666">
        <w:rPr>
          <w:rFonts w:ascii="Times New Roman" w:hAnsi="Times New Roman" w:eastAsia="Times New Roman" w:cs="Times New Roman"/>
        </w:rPr>
        <w:t xml:space="preserve"> what you saw in Prince George's County, a county that was 80% black and brown, was that the percentage of whites that were being vaccinated was astronomically higher than what you saw on the black and brown community. What also happened was that there were very few restrictions on where you could come from to get the vaccines when we started rolling out these the large vaccine sites. </w:t>
      </w:r>
      <w:proofErr w:type="gramStart"/>
      <w:r w:rsidRPr="564E1666" w:rsidR="564E1666">
        <w:rPr>
          <w:rFonts w:ascii="Times New Roman" w:hAnsi="Times New Roman" w:eastAsia="Times New Roman" w:cs="Times New Roman"/>
        </w:rPr>
        <w:t>So</w:t>
      </w:r>
      <w:proofErr w:type="gramEnd"/>
      <w:r w:rsidRPr="564E1666" w:rsidR="564E1666">
        <w:rPr>
          <w:rFonts w:ascii="Times New Roman" w:hAnsi="Times New Roman" w:eastAsia="Times New Roman" w:cs="Times New Roman"/>
        </w:rPr>
        <w:t xml:space="preserve"> what you had was folks who had greater resources, the ability to take off time from work, the ability to cross borders because they had cars, able to come and get vaccine that was being distributed in Prince George County but not being captured by Prince Georgians. Again, that was part of the issue of equality versus add versus equity. Once we were able to have conversations with the governor's office, work with our folks are partners who were part of who became part of the </w:t>
      </w:r>
      <w:proofErr w:type="spellStart"/>
      <w:r w:rsidRPr="564E1666" w:rsidR="564E1666">
        <w:rPr>
          <w:rFonts w:ascii="Times New Roman" w:hAnsi="Times New Roman" w:eastAsia="Times New Roman" w:cs="Times New Roman"/>
        </w:rPr>
        <w:t>CommuniVax</w:t>
      </w:r>
      <w:proofErr w:type="spellEnd"/>
      <w:r w:rsidRPr="564E1666" w:rsidR="564E1666">
        <w:rPr>
          <w:rFonts w:ascii="Times New Roman" w:hAnsi="Times New Roman" w:eastAsia="Times New Roman" w:cs="Times New Roman"/>
        </w:rPr>
        <w:t xml:space="preserve"> project as well at the University of Maryland, starting our own equity task force here and Equity Task Force that was started at the Governor’s Office, we were able to be much more intentional and focused on equity and social justice with respect to distribution and the numbers began to shift. And I think the greatest success in those numbers shifting was we saw actually our Latinx population quickly, once the vaccine was made equitably available to that population in Prince George's County, the numbers went up with quickly, and they have eventually now in terms of percentage of vaccinated surpassed the white population. Here in Prince George’s County surpassed the Black and African American population quite some time ago and also the Asian population. And we actually have done a job that's far better than most places across the country with respect to our Latinx population. The remaining challenge, in my mind, is that we still have struggled with our Black and African American population here in Prince George’s County where we don't quite have 70% of those folks vaccinated as yet, and we've gone from sort of these mass vaccination sites that have now closed down because the demand has died down, to going from neighborhood to neighborhood. That was kind of our next thing. We've now gone from neighborhood to neighborhood, and sort of. That that that that river has run dry. And now we're really down to the very intimate one on one, one on two conversations with folks where you really have to answer questions in depth and very carefully and articulately for folks who are very smart and who you know I don't even like to use the word hesitancy. I like to use the word thoughtful. Who are being very thoughtful about whether or not they will take the vaccine and really want to be convinced with the facts and those conversations take a lot of time, take a lot of capacity and take a lot of energy, but that's where we are right now in Prince George’s County. Just to give a sense of where we have 80% of our adult population has received at least one vaccination, so we feel quite good about that. And 70% of our adult population is fully vaccinated. But that is still not going to be enough for those other communities where there's pockets of communities where there </w:t>
      </w:r>
      <w:proofErr w:type="gramStart"/>
      <w:r w:rsidRPr="564E1666" w:rsidR="564E1666">
        <w:rPr>
          <w:rFonts w:ascii="Times New Roman" w:hAnsi="Times New Roman" w:eastAsia="Times New Roman" w:cs="Times New Roman"/>
        </w:rPr>
        <w:t>is</w:t>
      </w:r>
      <w:proofErr w:type="gramEnd"/>
      <w:r w:rsidRPr="564E1666" w:rsidR="564E1666">
        <w:rPr>
          <w:rFonts w:ascii="Times New Roman" w:hAnsi="Times New Roman" w:eastAsia="Times New Roman" w:cs="Times New Roman"/>
        </w:rPr>
        <w:t xml:space="preserve"> less than 50% folks vaccinated.</w:t>
      </w:r>
    </w:p>
    <w:p w:rsidR="78AC6950" w:rsidP="564E1666" w:rsidRDefault="78AC6950" w14:paraId="5E7C5536" w14:textId="39D11F9C">
      <w:pPr>
        <w:pStyle w:val="ListParagraph"/>
        <w:numPr>
          <w:ilvl w:val="2"/>
          <w:numId w:val="1"/>
        </w:numPr>
        <w:rPr/>
      </w:pPr>
      <w:r w:rsidRPr="564E1666" w:rsidR="564E1666">
        <w:rPr>
          <w:rFonts w:ascii="Times New Roman" w:hAnsi="Times New Roman" w:eastAsia="Times New Roman" w:cs="Times New Roman"/>
        </w:rPr>
        <w:t>Answer: (20:13 – 22:18) Ms. Bransford-Koons: Here is San Diego, I want to echo what Dr. Askew said in terms of this similar rollout where you have massive sites, superstations we called them, and then but we also had smaller vaccination sites to reach into the community. Even with the large superstations, I think having both. And the way that we figured that piece out was really about talking to the communities and figuring out from them where do they feel safe? What are the trusted sites and then even more so, who are the trusted community members that can help those that are, I like your term Dr. Askew, vaccine thoughtful and who maybe need a little more information in order to take that leap. And so we have really relied heavily on our community health worker promotora model to make sure that trusted messengers within the community are there to answer questions and to connect people and to even help them go to a site. So if they are hesitant, we have people who live here who may have documentation issues. We want them to feel safe and welcome to come to our sites. So sometimes it means their neighbor or their friend coming with them to one of our sites. We also looked at for those particular populations as well, going to them, to their employers because they felt safe there and they felt like there's some their employer was supporting their effort to get vaccinated. So I think utilizing multiple different ways of getting into communities that are harder to reach. I also agree we have pockets where we definitely still need to make strides with our African American and Black community. And we have regular Health Equity Task Force meetings with that community to try to make more headway in getting people vaccinated.</w:t>
      </w:r>
    </w:p>
    <w:p w:rsidR="78AC6950" w:rsidP="564E1666" w:rsidRDefault="78AC6950" w14:paraId="705C88F6" w14:textId="558F529A">
      <w:pPr>
        <w:pStyle w:val="ListParagraph"/>
        <w:numPr>
          <w:ilvl w:val="2"/>
          <w:numId w:val="1"/>
        </w:numPr>
        <w:rPr/>
      </w:pPr>
      <w:r w:rsidRPr="564E1666" w:rsidR="564E1666">
        <w:rPr>
          <w:rFonts w:ascii="Times New Roman" w:hAnsi="Times New Roman" w:eastAsia="Times New Roman" w:cs="Times New Roman"/>
        </w:rPr>
        <w:t xml:space="preserve">Answer: (22:27 – 24:46) Ms. Mann: So, a couple of the things that were most affected for us in reaching, especially populations that are often underserved, is similar to what Jennifer spoke about. We did a lot of outreach, agriculture is a primary economic driver in southeastern Idaho, and so we did a lot of </w:t>
      </w:r>
      <w:proofErr w:type="gramStart"/>
      <w:r w:rsidRPr="564E1666" w:rsidR="564E1666">
        <w:rPr>
          <w:rFonts w:ascii="Times New Roman" w:hAnsi="Times New Roman" w:eastAsia="Times New Roman" w:cs="Times New Roman"/>
        </w:rPr>
        <w:t>outreach</w:t>
      </w:r>
      <w:proofErr w:type="gramEnd"/>
      <w:r w:rsidRPr="564E1666" w:rsidR="564E1666">
        <w:rPr>
          <w:rFonts w:ascii="Times New Roman" w:hAnsi="Times New Roman" w:eastAsia="Times New Roman" w:cs="Times New Roman"/>
        </w:rPr>
        <w:t xml:space="preserve"> to farmers and their employees. And we worked very closely with the community health workers that were involved in the </w:t>
      </w:r>
      <w:proofErr w:type="spellStart"/>
      <w:r w:rsidRPr="564E1666" w:rsidR="564E1666">
        <w:rPr>
          <w:rFonts w:ascii="Times New Roman" w:hAnsi="Times New Roman" w:eastAsia="Times New Roman" w:cs="Times New Roman"/>
        </w:rPr>
        <w:t>CommuniVax</w:t>
      </w:r>
      <w:proofErr w:type="spellEnd"/>
      <w:r w:rsidRPr="564E1666" w:rsidR="564E1666">
        <w:rPr>
          <w:rFonts w:ascii="Times New Roman" w:hAnsi="Times New Roman" w:eastAsia="Times New Roman" w:cs="Times New Roman"/>
        </w:rPr>
        <w:t xml:space="preserve"> program to do some of that outreach, either independent of us or alongside us, to help us get access to those agriculture operations. And we actually did many vaccinations on site at those farm sites to help get that population vaccinated, that agriculture worker population. We did a lot of door-to-door vaccinations going to people trying to make it easy for them to add access. And then also being able to answer their questions because there is a lot of misinformation out there. </w:t>
      </w:r>
      <w:proofErr w:type="gramStart"/>
      <w:r w:rsidRPr="564E1666" w:rsidR="564E1666">
        <w:rPr>
          <w:rFonts w:ascii="Times New Roman" w:hAnsi="Times New Roman" w:eastAsia="Times New Roman" w:cs="Times New Roman"/>
        </w:rPr>
        <w:t>Certainly</w:t>
      </w:r>
      <w:proofErr w:type="gramEnd"/>
      <w:r w:rsidRPr="564E1666" w:rsidR="564E1666">
        <w:rPr>
          <w:rFonts w:ascii="Times New Roman" w:hAnsi="Times New Roman" w:eastAsia="Times New Roman" w:cs="Times New Roman"/>
        </w:rPr>
        <w:t xml:space="preserve"> that's been one of the biggest challenges that we've faced is trying to present factual information in a way that is understandable and digestible and relevant for people. And then we've also done pop-up clinics in all kinds of locations. We've done churches, we've done community parks, we've done county fairs, we've done a concert series that's offered in one of our counties that draws a lot of people. We have a food truck roundup and like Revive at Five kind of event that happens weekly so our teams are </w:t>
      </w:r>
      <w:proofErr w:type="gramStart"/>
      <w:r w:rsidRPr="564E1666" w:rsidR="564E1666">
        <w:rPr>
          <w:rFonts w:ascii="Times New Roman" w:hAnsi="Times New Roman" w:eastAsia="Times New Roman" w:cs="Times New Roman"/>
        </w:rPr>
        <w:t>there</w:t>
      </w:r>
      <w:proofErr w:type="gramEnd"/>
      <w:r w:rsidRPr="564E1666" w:rsidR="564E1666">
        <w:rPr>
          <w:rFonts w:ascii="Times New Roman" w:hAnsi="Times New Roman" w:eastAsia="Times New Roman" w:cs="Times New Roman"/>
        </w:rPr>
        <w:t xml:space="preserve"> kind of ever present. Just trying to again make it accessible for people who may have been a little bit hesitant or just unsure about what they wanted to do. So those are probably the most successful strategies that we've had to date, but again, our numbers remain very sadly low.</w:t>
      </w:r>
    </w:p>
    <w:p w:rsidR="78AC6950" w:rsidP="564E1666" w:rsidRDefault="78AC6950" w14:paraId="7DC5D10F" w14:textId="0722C82F">
      <w:pPr>
        <w:pStyle w:val="ListParagraph"/>
        <w:numPr>
          <w:ilvl w:val="2"/>
          <w:numId w:val="1"/>
        </w:numPr>
        <w:rPr/>
      </w:pPr>
      <w:r w:rsidRPr="564E1666" w:rsidR="564E1666">
        <w:rPr>
          <w:rFonts w:ascii="Times New Roman" w:hAnsi="Times New Roman" w:eastAsia="Times New Roman" w:cs="Times New Roman"/>
        </w:rPr>
        <w:t xml:space="preserve">Answer: (24:54 – 27:01) Mr. Rhone: I can echo some of the points that Ms. Mann was making, particularly from rural </w:t>
      </w:r>
      <w:proofErr w:type="gramStart"/>
      <w:r w:rsidRPr="564E1666" w:rsidR="564E1666">
        <w:rPr>
          <w:rFonts w:ascii="Times New Roman" w:hAnsi="Times New Roman" w:eastAsia="Times New Roman" w:cs="Times New Roman"/>
        </w:rPr>
        <w:t>communities</w:t>
      </w:r>
      <w:proofErr w:type="gramEnd"/>
      <w:r w:rsidRPr="564E1666" w:rsidR="564E1666">
        <w:rPr>
          <w:rFonts w:ascii="Times New Roman" w:hAnsi="Times New Roman" w:eastAsia="Times New Roman" w:cs="Times New Roman"/>
        </w:rPr>
        <w:t xml:space="preserve"> standpoint. One of the things I think that was helpful for us after a little bit of a slower start, we formed a local county wide task force that met weekly, virtually. And it consisted of stakeholders, obviously from the healthcare community, but also law enforcement, and public safety, but from the civic and the faith-based communities as well. And those folks became, you know, early messengers in terms of getting weekly updates literally about county level data. You know, you know, as granular as here in our county at the time, we only had two ambulance services. In our county it covers 600, a little over 600 square miles and you need more than two ambulances on a good day. Well, during the middle of this we had an ambulance actually go down and so you know what does that means if you live in a certain part of the county? You're going to get slower service because they essentially, like most places, were being overworked. </w:t>
      </w:r>
      <w:proofErr w:type="gramStart"/>
      <w:r w:rsidRPr="564E1666" w:rsidR="564E1666">
        <w:rPr>
          <w:rFonts w:ascii="Times New Roman" w:hAnsi="Times New Roman" w:eastAsia="Times New Roman" w:cs="Times New Roman"/>
        </w:rPr>
        <w:t>So</w:t>
      </w:r>
      <w:proofErr w:type="gramEnd"/>
      <w:r w:rsidRPr="564E1666" w:rsidR="564E1666">
        <w:rPr>
          <w:rFonts w:ascii="Times New Roman" w:hAnsi="Times New Roman" w:eastAsia="Times New Roman" w:cs="Times New Roman"/>
        </w:rPr>
        <w:t xml:space="preserve"> getting that sort of data and knowledge right into the hands of folks who are residents of communities themselves, I think was very helpful or has been. You know, while the numbers have not been as strong as we would hope in the long haul, I do think it could have been worse. And we are, you know, remain optimistic and diligent in trying to push them higher, but I think that was one of the early things because from that actually there's been, I think, increased cooperation among organizations and agencies that are not necessarily health care related, which is something we could benefit in the long haul I think overall. </w:t>
      </w:r>
      <w:proofErr w:type="gramStart"/>
      <w:r w:rsidRPr="564E1666" w:rsidR="564E1666">
        <w:rPr>
          <w:rFonts w:ascii="Times New Roman" w:hAnsi="Times New Roman" w:eastAsia="Times New Roman" w:cs="Times New Roman"/>
        </w:rPr>
        <w:t>So</w:t>
      </w:r>
      <w:proofErr w:type="gramEnd"/>
      <w:r w:rsidRPr="564E1666" w:rsidR="564E1666">
        <w:rPr>
          <w:rFonts w:ascii="Times New Roman" w:hAnsi="Times New Roman" w:eastAsia="Times New Roman" w:cs="Times New Roman"/>
        </w:rPr>
        <w:t xml:space="preserve"> we think that collaborative spirit of bringing folks together around what clearly is a common cause has been very helpful in one of the brighter spots in this fight.</w:t>
      </w:r>
    </w:p>
    <w:p w:rsidR="78AC6950" w:rsidP="78AC6950" w:rsidRDefault="78AC6950" w14:paraId="2A7C832E" w14:textId="105F1324">
      <w:pPr>
        <w:pStyle w:val="ListParagraph"/>
        <w:numPr>
          <w:ilvl w:val="1"/>
          <w:numId w:val="1"/>
        </w:numPr>
        <w:rPr/>
      </w:pPr>
      <w:r w:rsidRPr="564E1666" w:rsidR="564E1666">
        <w:rPr>
          <w:rFonts w:ascii="Times New Roman" w:hAnsi="Times New Roman" w:eastAsia="Times New Roman" w:cs="Times New Roman"/>
        </w:rPr>
        <w:t>Question 2: (27:24 – 27:32) How do you think that these efforts have advanced equity in COVID-19 vaccination and in other ways in your community? Any thoughts that folks want to share?</w:t>
      </w:r>
    </w:p>
    <w:p w:rsidR="78AC6950" w:rsidP="564E1666" w:rsidRDefault="78AC6950" w14:paraId="6801DE7E" w14:textId="463B54CB">
      <w:pPr>
        <w:pStyle w:val="ListParagraph"/>
        <w:numPr>
          <w:ilvl w:val="2"/>
          <w:numId w:val="1"/>
        </w:numPr>
        <w:rPr/>
      </w:pPr>
      <w:r w:rsidRPr="564E1666" w:rsidR="564E1666">
        <w:rPr>
          <w:rFonts w:ascii="Times New Roman" w:hAnsi="Times New Roman" w:eastAsia="Times New Roman" w:cs="Times New Roman"/>
        </w:rPr>
        <w:t>Answer: (27:34 – 28:31) Ms. Mann: Quickly, one key finding that we had and we were having ongoing communication with our partners in this from Idaho State University, a major concern that was expressed by people who were being interviewed by our CommuniVax community health workers was that they had a perception that you had to have some form of legal ID to receive the vaccine. And so that was not true for the vaccinations that we were offering. We did not require that, and so they were instrumental in communicating that to people for whom that might have been a concern, and really I think removed a barrier to access that had been pretty significant for a sizable population in our eight counties.</w:t>
      </w:r>
    </w:p>
    <w:p w:rsidR="78AC6950" w:rsidP="564E1666" w:rsidRDefault="78AC6950" w14:paraId="40BDE4AE" w14:textId="7BC5828A">
      <w:pPr>
        <w:pStyle w:val="ListParagraph"/>
        <w:numPr>
          <w:ilvl w:val="2"/>
          <w:numId w:val="1"/>
        </w:numPr>
        <w:rPr/>
      </w:pPr>
      <w:r w:rsidRPr="564E1666" w:rsidR="564E1666">
        <w:rPr>
          <w:rFonts w:ascii="Times New Roman" w:hAnsi="Times New Roman" w:eastAsia="Times New Roman" w:cs="Times New Roman"/>
        </w:rPr>
        <w:t xml:space="preserve">Answer: (28:44 – 31:51) Mr. Rhone: For us, led by the team at the University of Alabama in Tuscaloosa, we were able to tap that research and in some cases obviously validated some of our suspicions in a good way in terms of what people were thinking and their approaches. But from that we were able to and are able to develop tools not only for our county but for other counties involved in the effort with the university to tap various demographic populations here. Obviously with a majority Black County and most of the Black Belt counties being majority African American, we were able to tailor specific messages that were more resonant in terms of helping people understand some of the basic facts and dispel some of the challenges. One of the things for particularly I think has been persistent here in Alabama is the Tuskegee experiment. While it's not necessarily a direct corollary, people made it as part of that, you know not necessarily understanding the facts, and that was a real and remains a real concern for some. So when you're living in a part of a country that has seen, you know when things can go awry with medicine and healthcare if not properly and morally bound, it makes it even a bit harder and more difficult. We've also been able to, through the </w:t>
      </w:r>
      <w:proofErr w:type="spellStart"/>
      <w:r w:rsidRPr="564E1666" w:rsidR="564E1666">
        <w:rPr>
          <w:rFonts w:ascii="Times New Roman" w:hAnsi="Times New Roman" w:eastAsia="Times New Roman" w:cs="Times New Roman"/>
        </w:rPr>
        <w:t>CommuniVax</w:t>
      </w:r>
      <w:proofErr w:type="spellEnd"/>
      <w:r w:rsidRPr="564E1666" w:rsidR="564E1666">
        <w:rPr>
          <w:rFonts w:ascii="Times New Roman" w:hAnsi="Times New Roman" w:eastAsia="Times New Roman" w:cs="Times New Roman"/>
        </w:rPr>
        <w:t xml:space="preserve"> effort, to work with the Regional Chamber of Commerce, to work with employers in the area to offer both education as well as on site at work locations where people can get vaccinated, which is a big effort for us because in our county, for example, 45% of our working population drives out of our county to work. I mean, 75% drives out of our county every day to work. So that's a very large segment of our population that is traveling somewhere else and so to have more of a regional context has been helpful. And then last but not least, you know, for example, in the earlier days when part of the national strategy had been to work with pharmacies, national chains, here in our county, we fortunately had one national chain. But in many of the surrounding black belt counties there were not, so those sites just simply didn't exist until somebody pointed out you don't have those stores </w:t>
      </w:r>
      <w:proofErr w:type="gramStart"/>
      <w:r w:rsidRPr="564E1666" w:rsidR="564E1666">
        <w:rPr>
          <w:rFonts w:ascii="Times New Roman" w:hAnsi="Times New Roman" w:eastAsia="Times New Roman" w:cs="Times New Roman"/>
        </w:rPr>
        <w:t>here</w:t>
      </w:r>
      <w:proofErr w:type="gramEnd"/>
      <w:r w:rsidRPr="564E1666" w:rsidR="564E1666">
        <w:rPr>
          <w:rFonts w:ascii="Times New Roman" w:hAnsi="Times New Roman" w:eastAsia="Times New Roman" w:cs="Times New Roman"/>
        </w:rPr>
        <w:t xml:space="preserve"> we have to do something. And that actually you know part of that effort to, you know, come up with alternatives was, you know some members of the Advisory Board for </w:t>
      </w:r>
      <w:proofErr w:type="spellStart"/>
      <w:r w:rsidRPr="564E1666" w:rsidR="564E1666">
        <w:rPr>
          <w:rFonts w:ascii="Times New Roman" w:hAnsi="Times New Roman" w:eastAsia="Times New Roman" w:cs="Times New Roman"/>
        </w:rPr>
        <w:t>CommuniVax</w:t>
      </w:r>
      <w:proofErr w:type="spellEnd"/>
      <w:r w:rsidRPr="564E1666" w:rsidR="564E1666">
        <w:rPr>
          <w:rFonts w:ascii="Times New Roman" w:hAnsi="Times New Roman" w:eastAsia="Times New Roman" w:cs="Times New Roman"/>
        </w:rPr>
        <w:t xml:space="preserve">. </w:t>
      </w:r>
      <w:proofErr w:type="gramStart"/>
      <w:r w:rsidRPr="564E1666" w:rsidR="564E1666">
        <w:rPr>
          <w:rFonts w:ascii="Times New Roman" w:hAnsi="Times New Roman" w:eastAsia="Times New Roman" w:cs="Times New Roman"/>
        </w:rPr>
        <w:t>So</w:t>
      </w:r>
      <w:proofErr w:type="gramEnd"/>
      <w:r w:rsidRPr="564E1666" w:rsidR="564E1666">
        <w:rPr>
          <w:rFonts w:ascii="Times New Roman" w:hAnsi="Times New Roman" w:eastAsia="Times New Roman" w:cs="Times New Roman"/>
        </w:rPr>
        <w:t xml:space="preserve"> I have wrapped that all up to say that you know </w:t>
      </w:r>
      <w:proofErr w:type="spellStart"/>
      <w:r w:rsidRPr="564E1666" w:rsidR="564E1666">
        <w:rPr>
          <w:rFonts w:ascii="Times New Roman" w:hAnsi="Times New Roman" w:eastAsia="Times New Roman" w:cs="Times New Roman"/>
        </w:rPr>
        <w:t>CommuniVaxhas</w:t>
      </w:r>
      <w:proofErr w:type="spellEnd"/>
      <w:r w:rsidRPr="564E1666" w:rsidR="564E1666">
        <w:rPr>
          <w:rFonts w:ascii="Times New Roman" w:hAnsi="Times New Roman" w:eastAsia="Times New Roman" w:cs="Times New Roman"/>
        </w:rPr>
        <w:t xml:space="preserve"> been, you know, a good base of you know base for information, research base, as well as being that connector of different communities as in different folks doing work.</w:t>
      </w:r>
    </w:p>
    <w:p w:rsidR="78AC6950" w:rsidP="564E1666" w:rsidRDefault="78AC6950" w14:paraId="212A609B" w14:textId="75BF7B53">
      <w:pPr>
        <w:pStyle w:val="ListParagraph"/>
        <w:numPr>
          <w:ilvl w:val="2"/>
          <w:numId w:val="1"/>
        </w:numPr>
        <w:rPr>
          <w:rFonts w:ascii="Times New Roman" w:hAnsi="Times New Roman" w:eastAsia="Times New Roman" w:cs="Times New Roman" w:asciiTheme="minorAscii" w:hAnsiTheme="minorAscii" w:eastAsiaTheme="minorAscii" w:cstheme="minorAscii"/>
          <w:sz w:val="24"/>
          <w:szCs w:val="24"/>
        </w:rPr>
      </w:pPr>
      <w:r w:rsidRPr="564E1666" w:rsidR="564E1666">
        <w:rPr>
          <w:rFonts w:ascii="Times New Roman" w:hAnsi="Times New Roman" w:eastAsia="Times New Roman" w:cs="Times New Roman"/>
        </w:rPr>
        <w:t xml:space="preserve">Answer: (31:55 – 32:59) Bransford-Koons: I echo what </w:t>
      </w:r>
      <w:proofErr w:type="spellStart"/>
      <w:r w:rsidRPr="564E1666" w:rsidR="564E1666">
        <w:rPr>
          <w:rFonts w:ascii="Times New Roman" w:hAnsi="Times New Roman" w:eastAsia="Times New Roman" w:cs="Times New Roman"/>
        </w:rPr>
        <w:t>Llevelyn</w:t>
      </w:r>
      <w:proofErr w:type="spellEnd"/>
      <w:r w:rsidRPr="564E1666" w:rsidR="564E1666">
        <w:rPr>
          <w:rFonts w:ascii="Times New Roman" w:hAnsi="Times New Roman" w:eastAsia="Times New Roman" w:cs="Times New Roman"/>
        </w:rPr>
        <w:t xml:space="preserve"> said in terms of up our partners at SDSU have been great partners throughout the COVID pandemic and </w:t>
      </w:r>
      <w:proofErr w:type="spellStart"/>
      <w:r w:rsidRPr="564E1666" w:rsidR="564E1666">
        <w:rPr>
          <w:rFonts w:ascii="Times New Roman" w:hAnsi="Times New Roman" w:eastAsia="Times New Roman" w:cs="Times New Roman"/>
        </w:rPr>
        <w:t>CommuniVax</w:t>
      </w:r>
      <w:proofErr w:type="spellEnd"/>
      <w:r w:rsidRPr="564E1666" w:rsidR="564E1666">
        <w:rPr>
          <w:rFonts w:ascii="Times New Roman" w:hAnsi="Times New Roman" w:eastAsia="Times New Roman" w:cs="Times New Roman"/>
        </w:rPr>
        <w:t xml:space="preserve"> is one piece of a very big pie. I think being able to utilize the entirety of what they're doing at as a university to make sure that we were making inroads in different communities, </w:t>
      </w:r>
      <w:proofErr w:type="spellStart"/>
      <w:r w:rsidRPr="564E1666" w:rsidR="564E1666">
        <w:rPr>
          <w:rFonts w:ascii="Times New Roman" w:hAnsi="Times New Roman" w:eastAsia="Times New Roman" w:cs="Times New Roman"/>
        </w:rPr>
        <w:t>CommuniVax</w:t>
      </w:r>
      <w:proofErr w:type="spellEnd"/>
      <w:r w:rsidRPr="564E1666" w:rsidR="564E1666">
        <w:rPr>
          <w:rFonts w:ascii="Times New Roman" w:hAnsi="Times New Roman" w:eastAsia="Times New Roman" w:cs="Times New Roman"/>
        </w:rPr>
        <w:t xml:space="preserve"> in particular made a really big difference when it came to working with our community partners and the community health workers and making sure and validating the work that we were doing was really key in messaging to the community, particularly in our South Bay area, about the vaccine and how to get the vaccine, and to dispel some of those rumors. And to be a connector actually, also they weren't just researchers, but helped us to connect the dots for many of our community members.</w:t>
      </w:r>
    </w:p>
    <w:p w:rsidR="564E1666" w:rsidP="564E1666" w:rsidRDefault="564E1666" w14:paraId="2FD0BA9F" w14:textId="0FB88377">
      <w:pPr>
        <w:pStyle w:val="ListParagraph"/>
        <w:numPr>
          <w:ilvl w:val="2"/>
          <w:numId w:val="1"/>
        </w:numPr>
        <w:rPr>
          <w:sz w:val="24"/>
          <w:szCs w:val="24"/>
        </w:rPr>
      </w:pPr>
      <w:r w:rsidRPr="564E1666" w:rsidR="564E1666">
        <w:rPr>
          <w:rFonts w:ascii="Times New Roman" w:hAnsi="Times New Roman" w:eastAsia="Times New Roman" w:cs="Times New Roman"/>
        </w:rPr>
        <w:t>Answer: (32:59 – 33:51) Dr. Askew: I just had one thing quickly. And part of the ability to address issues of social justice is intentionality. And the way you, and part of being intentional, is being able to look at the data and being able to say hey and this neighborhood in this zip code, there is a problem. You can't intentionally attack the problem if you don't know where the problem is, and that is one of the I think greater contributions of having our CommuniVax partners with data available to us on ethnographic data and really helping us, you know, along with the data that we had to point out the neighborhoods, the ZIP codes, the very specific and intentional areas we wanted to address to bring about equity.</w:t>
      </w:r>
    </w:p>
    <w:p w:rsidR="564E1666" w:rsidP="564E1666" w:rsidRDefault="564E1666" w14:paraId="3E0CD6F7" w14:textId="386CD618">
      <w:pPr>
        <w:pStyle w:val="ListParagraph"/>
        <w:numPr>
          <w:ilvl w:val="1"/>
          <w:numId w:val="1"/>
        </w:numPr>
        <w:rPr>
          <w:sz w:val="24"/>
          <w:szCs w:val="24"/>
        </w:rPr>
      </w:pPr>
      <w:r w:rsidRPr="564E1666" w:rsidR="564E1666">
        <w:rPr>
          <w:rFonts w:ascii="Times New Roman" w:hAnsi="Times New Roman" w:eastAsia="Times New Roman" w:cs="Times New Roman"/>
        </w:rPr>
        <w:t>Question 3: (34:37 – 34:45) Who or what is needed to rebuild the public health infrastructure and then properly staff it for meaningful community engagement?</w:t>
      </w:r>
    </w:p>
    <w:p w:rsidR="564E1666" w:rsidP="564E1666" w:rsidRDefault="564E1666" w14:paraId="000EAFED" w14:textId="5D064170">
      <w:pPr>
        <w:pStyle w:val="ListParagraph"/>
        <w:numPr>
          <w:ilvl w:val="2"/>
          <w:numId w:val="1"/>
        </w:numPr>
        <w:rPr>
          <w:rFonts w:ascii="Times New Roman" w:hAnsi="Times New Roman" w:eastAsia="Times New Roman" w:cs="Times New Roman" w:asciiTheme="minorAscii" w:hAnsiTheme="minorAscii" w:eastAsiaTheme="minorAscii" w:cstheme="minorAscii"/>
          <w:sz w:val="24"/>
          <w:szCs w:val="24"/>
        </w:rPr>
      </w:pPr>
      <w:r w:rsidRPr="564E1666" w:rsidR="564E1666">
        <w:rPr>
          <w:rFonts w:ascii="Times New Roman" w:hAnsi="Times New Roman" w:eastAsia="Times New Roman" w:cs="Times New Roman"/>
        </w:rPr>
        <w:t xml:space="preserve">Answer: (34:55 – 36:29) Bransford-Koons: I think for us in San Diego County, we really had support and continue to have support from the top down. That's our elected officials at the County Board of Supervisors, really understanding and supporting the need for us to not only respond to COVID, but some of the lessons that we've learned since early on to continue that work going forward. So this state has several grants, the CDC has had several grants to help us to build an infrastructure around some of those lessons learned related to, for instance, the community health workers and being able to continue that work and build it so that should any kind of public health need, whether it be you know, breast feeding or you know drug and alcohol issues or obesity, that we have trusted messengers in our community around building infrastructure with our lab and making sure that we're able to best respond to incidents that come up. And </w:t>
      </w:r>
      <w:proofErr w:type="gramStart"/>
      <w:r w:rsidRPr="564E1666" w:rsidR="564E1666">
        <w:rPr>
          <w:rFonts w:ascii="Times New Roman" w:hAnsi="Times New Roman" w:eastAsia="Times New Roman" w:cs="Times New Roman"/>
        </w:rPr>
        <w:t>so</w:t>
      </w:r>
      <w:proofErr w:type="gramEnd"/>
      <w:r w:rsidRPr="564E1666" w:rsidR="564E1666">
        <w:rPr>
          <w:rFonts w:ascii="Times New Roman" w:hAnsi="Times New Roman" w:eastAsia="Times New Roman" w:cs="Times New Roman"/>
        </w:rPr>
        <w:t xml:space="preserve"> supporting that at the highest levels, I think has made all the difference for us here in San Diego. That that has been the charge and we know it going forward is that we need to make sure our infrastructure is strong and that we are able to respond to whatever may come, public health wise, here in San Diego County.</w:t>
      </w:r>
    </w:p>
    <w:p w:rsidR="564E1666" w:rsidP="564E1666" w:rsidRDefault="564E1666" w14:paraId="1E0B68F1" w14:textId="7B7B0EED">
      <w:pPr>
        <w:pStyle w:val="ListParagraph"/>
        <w:numPr>
          <w:ilvl w:val="2"/>
          <w:numId w:val="1"/>
        </w:numPr>
        <w:rPr>
          <w:sz w:val="24"/>
          <w:szCs w:val="24"/>
        </w:rPr>
      </w:pPr>
      <w:r w:rsidRPr="564E1666" w:rsidR="564E1666">
        <w:rPr>
          <w:rFonts w:ascii="Times New Roman" w:hAnsi="Times New Roman" w:eastAsia="Times New Roman" w:cs="Times New Roman"/>
        </w:rPr>
        <w:t>Answer: (36:30 – 38:43) Dr. Askew: I think for us, it started with having the pleasure of working with a County Executive that actually listened to the science and paid attention to the science, all along. It starts there. If you believe in the importance of science and Health and Human services, then you'll be willing to make investments. We have been here for many years, long before this administration came on, poorly invested in Health and Human services, and that is begin began to shift. We saw coming out of COVID was it in, and then you probably also similar things in the budgets in your in your communities, a difficult budget time. So lots of things were cut. There wasn't the same type of money from commerce that would normally come in. And so while a lot of the institutions here in the county took cuts, Health and Human services was not one of those where cuts were looked to be made. The investments, there were investments made in increased staffing, and again we weren't cut as many other places within the budget were cut. Now I say that all with my concern broadly, not just with what could happen here in the county, but what has seemed to happen across the state and in the country whenever you have an event like this, is that we tend to have short memories. We tend to forget about the investments we made previously and why we had to make those investments, why we had to put increase resources into communities of color, why we had to put increased investments into Health and Human services when things get tough and the attention gets turned elsewhere. I don't want us to be in a situation where the next disaster, the next pandemic, the next catastrophic event, leaves us right where we are now because we've forgotten about the importance of keeping these investments that we're making now going and increasing them.</w:t>
      </w:r>
    </w:p>
    <w:p w:rsidR="564E1666" w:rsidP="564E1666" w:rsidRDefault="564E1666" w14:paraId="54D2E93C" w14:textId="242960A9">
      <w:pPr>
        <w:pStyle w:val="ListParagraph"/>
        <w:numPr>
          <w:ilvl w:val="2"/>
          <w:numId w:val="1"/>
        </w:numPr>
        <w:rPr>
          <w:sz w:val="24"/>
          <w:szCs w:val="24"/>
        </w:rPr>
      </w:pPr>
      <w:r w:rsidRPr="564E1666" w:rsidR="564E1666">
        <w:rPr>
          <w:rFonts w:ascii="Times New Roman" w:hAnsi="Times New Roman" w:eastAsia="Times New Roman" w:cs="Times New Roman"/>
          <w:noProof w:val="0"/>
          <w:sz w:val="24"/>
          <w:szCs w:val="24"/>
          <w:lang w:val="en-US"/>
        </w:rPr>
        <w:t xml:space="preserve">Answer: (38:47 – 41:16) Mr. Rhone: I think for us, again as a rural underinvested area to begin with, I don't know if the word rebuild is actually quite the word. For us, it's still build. And part of, I think the hopeful lessons that are coming out of this is that need as Dr. Askew talked about of continued investment in Health and Human services and the institutions and the infrastructure to support those particularly at the local level. While we are fortunate as a rural county to still have a hospital, many of our neighboring counties don't. And it's, you know, a little small hospital, you know, with 29 beds, it still provides at least a gateway, particularly with the use of telemedicine that you know, may not exist in the form that you, those areas who don't have it. </w:t>
      </w:r>
      <w:proofErr w:type="gramStart"/>
      <w:r w:rsidRPr="564E1666" w:rsidR="564E1666">
        <w:rPr>
          <w:rFonts w:ascii="Times New Roman" w:hAnsi="Times New Roman" w:eastAsia="Times New Roman" w:cs="Times New Roman"/>
          <w:noProof w:val="0"/>
          <w:sz w:val="24"/>
          <w:szCs w:val="24"/>
          <w:lang w:val="en-US"/>
        </w:rPr>
        <w:t>So</w:t>
      </w:r>
      <w:proofErr w:type="gramEnd"/>
      <w:r w:rsidRPr="564E1666" w:rsidR="564E1666">
        <w:rPr>
          <w:rFonts w:ascii="Times New Roman" w:hAnsi="Times New Roman" w:eastAsia="Times New Roman" w:cs="Times New Roman"/>
          <w:noProof w:val="0"/>
          <w:sz w:val="24"/>
          <w:szCs w:val="24"/>
          <w:lang w:val="en-US"/>
        </w:rPr>
        <w:t xml:space="preserve"> investing in those sorts of assets are key and will be needed to continue. In addition to that, I think we also, you know, see this need around adjusting even large institutions both on the philanthropic as well as the state government. Because most of those institutions in many instances are geared to work more directly with larger institutions like universities, but as many of us have talked about here it is those very local </w:t>
      </w:r>
      <w:proofErr w:type="gramStart"/>
      <w:r w:rsidRPr="564E1666" w:rsidR="564E1666">
        <w:rPr>
          <w:rFonts w:ascii="Times New Roman" w:hAnsi="Times New Roman" w:eastAsia="Times New Roman" w:cs="Times New Roman"/>
          <w:noProof w:val="0"/>
          <w:sz w:val="24"/>
          <w:szCs w:val="24"/>
          <w:lang w:val="en-US"/>
        </w:rPr>
        <w:t>and in some cases</w:t>
      </w:r>
      <w:proofErr w:type="gramEnd"/>
      <w:r w:rsidRPr="564E1666" w:rsidR="564E1666">
        <w:rPr>
          <w:rFonts w:ascii="Times New Roman" w:hAnsi="Times New Roman" w:eastAsia="Times New Roman" w:cs="Times New Roman"/>
          <w:noProof w:val="0"/>
          <w:sz w:val="24"/>
          <w:szCs w:val="24"/>
          <w:lang w:val="en-US"/>
        </w:rPr>
        <w:t xml:space="preserve"> hyper local organizations that have the real abilities to make a difference and inroads in situations like this. </w:t>
      </w:r>
      <w:proofErr w:type="gramStart"/>
      <w:r w:rsidRPr="564E1666" w:rsidR="564E1666">
        <w:rPr>
          <w:rFonts w:ascii="Times New Roman" w:hAnsi="Times New Roman" w:eastAsia="Times New Roman" w:cs="Times New Roman"/>
          <w:noProof w:val="0"/>
          <w:sz w:val="24"/>
          <w:szCs w:val="24"/>
          <w:lang w:val="en-US"/>
        </w:rPr>
        <w:t>So</w:t>
      </w:r>
      <w:proofErr w:type="gramEnd"/>
      <w:r w:rsidRPr="564E1666" w:rsidR="564E1666">
        <w:rPr>
          <w:rFonts w:ascii="Times New Roman" w:hAnsi="Times New Roman" w:eastAsia="Times New Roman" w:cs="Times New Roman"/>
          <w:noProof w:val="0"/>
          <w:sz w:val="24"/>
          <w:szCs w:val="24"/>
          <w:lang w:val="en-US"/>
        </w:rPr>
        <w:t xml:space="preserve"> the question becomes, how do those institutions and their processes that are built quite differently need to adapt to the realities when we need to operate at a neighborhood level or a community level, or I'll be it at the individual level of trying to have and support those people out there. </w:t>
      </w:r>
      <w:proofErr w:type="gramStart"/>
      <w:r w:rsidRPr="564E1666" w:rsidR="564E1666">
        <w:rPr>
          <w:rFonts w:ascii="Times New Roman" w:hAnsi="Times New Roman" w:eastAsia="Times New Roman" w:cs="Times New Roman"/>
          <w:noProof w:val="0"/>
          <w:sz w:val="24"/>
          <w:szCs w:val="24"/>
          <w:lang w:val="en-US"/>
        </w:rPr>
        <w:t>So</w:t>
      </w:r>
      <w:proofErr w:type="gramEnd"/>
      <w:r w:rsidRPr="564E1666" w:rsidR="564E1666">
        <w:rPr>
          <w:rFonts w:ascii="Times New Roman" w:hAnsi="Times New Roman" w:eastAsia="Times New Roman" w:cs="Times New Roman"/>
          <w:noProof w:val="0"/>
          <w:sz w:val="24"/>
          <w:szCs w:val="24"/>
          <w:lang w:val="en-US"/>
        </w:rPr>
        <w:t xml:space="preserve"> I think that is a </w:t>
      </w:r>
      <w:proofErr w:type="gramStart"/>
      <w:r w:rsidRPr="564E1666" w:rsidR="564E1666">
        <w:rPr>
          <w:rFonts w:ascii="Times New Roman" w:hAnsi="Times New Roman" w:eastAsia="Times New Roman" w:cs="Times New Roman"/>
          <w:noProof w:val="0"/>
          <w:sz w:val="24"/>
          <w:szCs w:val="24"/>
          <w:lang w:val="en-US"/>
        </w:rPr>
        <w:t>longer term</w:t>
      </w:r>
      <w:proofErr w:type="gramEnd"/>
      <w:r w:rsidRPr="564E1666" w:rsidR="564E1666">
        <w:rPr>
          <w:rFonts w:ascii="Times New Roman" w:hAnsi="Times New Roman" w:eastAsia="Times New Roman" w:cs="Times New Roman"/>
          <w:noProof w:val="0"/>
          <w:sz w:val="24"/>
          <w:szCs w:val="24"/>
          <w:lang w:val="en-US"/>
        </w:rPr>
        <w:t xml:space="preserve"> change and transformation that needs so that we can ultimately have a more robust, and I would say nimble system in place to address things like pandemics and other disasters that unfortunately seem to be coming more common as we go. I don't know if we will be in for a next </w:t>
      </w:r>
      <w:proofErr w:type="gramStart"/>
      <w:r w:rsidRPr="564E1666" w:rsidR="564E1666">
        <w:rPr>
          <w:rFonts w:ascii="Times New Roman" w:hAnsi="Times New Roman" w:eastAsia="Times New Roman" w:cs="Times New Roman"/>
          <w:noProof w:val="0"/>
          <w:sz w:val="24"/>
          <w:szCs w:val="24"/>
          <w:lang w:val="en-US"/>
        </w:rPr>
        <w:t>100 year</w:t>
      </w:r>
      <w:proofErr w:type="gramEnd"/>
      <w:r w:rsidRPr="564E1666" w:rsidR="564E1666">
        <w:rPr>
          <w:rFonts w:ascii="Times New Roman" w:hAnsi="Times New Roman" w:eastAsia="Times New Roman" w:cs="Times New Roman"/>
          <w:noProof w:val="0"/>
          <w:sz w:val="24"/>
          <w:szCs w:val="24"/>
          <w:lang w:val="en-US"/>
        </w:rPr>
        <w:t xml:space="preserve"> event. That 100 years seems to be getting shorter and shorter as we look at it.</w:t>
      </w:r>
    </w:p>
    <w:p w:rsidR="564E1666" w:rsidP="564E1666" w:rsidRDefault="564E1666" w14:paraId="315E23BF" w14:textId="7638EB60">
      <w:pPr>
        <w:pStyle w:val="ListParagraph"/>
        <w:numPr>
          <w:ilvl w:val="2"/>
          <w:numId w:val="1"/>
        </w:numPr>
        <w:rPr>
          <w:sz w:val="24"/>
          <w:szCs w:val="24"/>
        </w:rPr>
      </w:pPr>
      <w:r w:rsidRPr="564E1666" w:rsidR="564E1666">
        <w:rPr>
          <w:rFonts w:ascii="Times New Roman" w:hAnsi="Times New Roman" w:eastAsia="Times New Roman" w:cs="Times New Roman"/>
        </w:rPr>
        <w:t>Answer: (41:23 – 43:14) Ms. Mann: I echo what the other panelists have said. Just two things, in the 25 years that I've been in local public health, there have been three different times where we've seen a huge influx of funding and resources be directed to public health and that was after the anthrax situation in September and the fall of 2001, and then H1N1 in 2009, and now with COVID. And in between those times, it's pretty lean. And so, when these situations occur, we don't have the infrastructure to respond really quickly and effectively and so just a plea for a maybe more level funding of infrastructure of local public health. And then when we talk about rural areas and Latinx populations, which is the primary disparate population in my jurisdiction, it can be very, very challenging to recruit individuals to serve in that capacity. And so, going way upstream to maybe even the high school level and exposing students to opportunities and disciplines that they may not have been familiar with and getting them excited about it and then helping support them moving forward on that as a career path, I think is something that's going to be really critical if we're going to have providers and infrastructure that reflects the community that needs to be served.</w:t>
      </w:r>
    </w:p>
    <w:p w:rsidR="564E1666" w:rsidP="564E1666" w:rsidRDefault="564E1666" w14:paraId="544F639A" w14:textId="17FAC183">
      <w:pPr>
        <w:pStyle w:val="ListParagraph"/>
        <w:numPr>
          <w:ilvl w:val="1"/>
          <w:numId w:val="1"/>
        </w:numPr>
        <w:rPr>
          <w:sz w:val="24"/>
          <w:szCs w:val="24"/>
        </w:rPr>
      </w:pPr>
      <w:r w:rsidRPr="0159FE40" w:rsidR="0159FE40">
        <w:rPr>
          <w:rFonts w:ascii="Times New Roman" w:hAnsi="Times New Roman" w:eastAsia="Times New Roman" w:cs="Times New Roman"/>
        </w:rPr>
        <w:t>Question 4: (43:36 – 44:07) I’d really like to shift the conversation a bit to the role of community health workers or promotoras. We know that in several communities around the country they're playing a key role in promoting COVID-19 vaccination efforts. And you know if this is true in your communities, I'd really love to hear more about what kind of role these community health workers are playing and also get your thoughts for what you think is needed to make their continued involvement in community health possible.</w:t>
      </w:r>
    </w:p>
    <w:p w:rsidR="564E1666" w:rsidP="564E1666" w:rsidRDefault="564E1666" w14:paraId="0268C0B2" w14:textId="33EED941">
      <w:pPr>
        <w:pStyle w:val="ListParagraph"/>
        <w:numPr>
          <w:ilvl w:val="2"/>
          <w:numId w:val="1"/>
        </w:numPr>
        <w:rPr>
          <w:sz w:val="24"/>
          <w:szCs w:val="24"/>
        </w:rPr>
      </w:pPr>
      <w:r w:rsidRPr="564E1666" w:rsidR="564E1666">
        <w:rPr>
          <w:rFonts w:ascii="Times New Roman" w:hAnsi="Times New Roman" w:eastAsia="Times New Roman" w:cs="Times New Roman"/>
        </w:rPr>
        <w:t xml:space="preserve">Answer: (44:11 – 47:32) Mr. Rhone: We are actually in the midst of literally launching an effort with community health workers throughout the twelve counties that I mentioned. Alabama hope, we are in consideration for a sub recipient of a grant, a larger CDC grant through the Alabama Department of Public Health. And what we would do is to put in a number of actually community health workers in these local communities by county. And we will intentionally recruit folks who are, Jennifer used the term which I like, those trusted messengers and those folks that have existing relationships and are deemed to be authentic and well. And give them the training and support to be successful. But in addition to that, one of the things we are also mindful of is to try to make sure that those folks are actually being better positioned through their economic situations by paying them a living wage. And here in this part of the country or in the state that is not necessary all basic case. So in our case we are looking to start these workers at $22.00 an hour, which is well above market what some would argue for similar roles doing activities here locally. And we feel very strongly as one that gets these folks into an economic situation that they can kind of </w:t>
      </w:r>
      <w:proofErr w:type="gramStart"/>
      <w:r w:rsidRPr="564E1666" w:rsidR="564E1666">
        <w:rPr>
          <w:rFonts w:ascii="Times New Roman" w:hAnsi="Times New Roman" w:eastAsia="Times New Roman" w:cs="Times New Roman"/>
        </w:rPr>
        <w:t>breathe</w:t>
      </w:r>
      <w:proofErr w:type="gramEnd"/>
      <w:r w:rsidRPr="564E1666" w:rsidR="564E1666">
        <w:rPr>
          <w:rFonts w:ascii="Times New Roman" w:hAnsi="Times New Roman" w:eastAsia="Times New Roman" w:cs="Times New Roman"/>
        </w:rPr>
        <w:t xml:space="preserve"> economically as well as to put them on a career pathway that will hopefully lead some of them to be within this health care void that we all see and was talked about earlier. </w:t>
      </w:r>
      <w:proofErr w:type="gramStart"/>
      <w:r w:rsidRPr="564E1666" w:rsidR="564E1666">
        <w:rPr>
          <w:rFonts w:ascii="Times New Roman" w:hAnsi="Times New Roman" w:eastAsia="Times New Roman" w:cs="Times New Roman"/>
        </w:rPr>
        <w:t>So</w:t>
      </w:r>
      <w:proofErr w:type="gramEnd"/>
      <w:r w:rsidRPr="564E1666" w:rsidR="564E1666">
        <w:rPr>
          <w:rFonts w:ascii="Times New Roman" w:hAnsi="Times New Roman" w:eastAsia="Times New Roman" w:cs="Times New Roman"/>
        </w:rPr>
        <w:t xml:space="preserve"> if some folks go on the to achieve credentialing and degrees, nurses, and you know all the way through, you know, as an allied health worker, we've now improved our own situation. But in doing that, we've also modeled behavior for our younger people to see and grasp an opportunity. You know I can stay in my local community and have a viable career in healthcare while serving people I know. </w:t>
      </w:r>
      <w:proofErr w:type="gramStart"/>
      <w:r w:rsidRPr="564E1666" w:rsidR="564E1666">
        <w:rPr>
          <w:rFonts w:ascii="Times New Roman" w:hAnsi="Times New Roman" w:eastAsia="Times New Roman" w:cs="Times New Roman"/>
        </w:rPr>
        <w:t>So</w:t>
      </w:r>
      <w:proofErr w:type="gramEnd"/>
      <w:r w:rsidRPr="564E1666" w:rsidR="564E1666">
        <w:rPr>
          <w:rFonts w:ascii="Times New Roman" w:hAnsi="Times New Roman" w:eastAsia="Times New Roman" w:cs="Times New Roman"/>
        </w:rPr>
        <w:t xml:space="preserve"> we're taking a short term need and also trying to stretch it, if you will, into a </w:t>
      </w:r>
      <w:proofErr w:type="gramStart"/>
      <w:r w:rsidRPr="564E1666" w:rsidR="564E1666">
        <w:rPr>
          <w:rFonts w:ascii="Times New Roman" w:hAnsi="Times New Roman" w:eastAsia="Times New Roman" w:cs="Times New Roman"/>
        </w:rPr>
        <w:t>longer term</w:t>
      </w:r>
      <w:proofErr w:type="gramEnd"/>
      <w:r w:rsidRPr="564E1666" w:rsidR="564E1666">
        <w:rPr>
          <w:rFonts w:ascii="Times New Roman" w:hAnsi="Times New Roman" w:eastAsia="Times New Roman" w:cs="Times New Roman"/>
        </w:rPr>
        <w:t xml:space="preserve"> opportunity around workforce development. We're also looking with these health care workers to actually have them technology enabled. We're working with a technology company that will have, you know, a suite of technology tools that are very simple and straightforward to use. Because broadband access is a challenge in many rural areas in particular, we're mindful of that and trying to make a lot of this very centric to a smartphone where you can get a cell signal. You can use your phone to hopefully access a mental health provider, which is a part of this we often don't talk about, to get those services you may need in the middle of the night. </w:t>
      </w:r>
      <w:proofErr w:type="gramStart"/>
      <w:r w:rsidRPr="564E1666" w:rsidR="564E1666">
        <w:rPr>
          <w:rFonts w:ascii="Times New Roman" w:hAnsi="Times New Roman" w:eastAsia="Times New Roman" w:cs="Times New Roman"/>
        </w:rPr>
        <w:t>So</w:t>
      </w:r>
      <w:proofErr w:type="gramEnd"/>
      <w:r w:rsidRPr="564E1666" w:rsidR="564E1666">
        <w:rPr>
          <w:rFonts w:ascii="Times New Roman" w:hAnsi="Times New Roman" w:eastAsia="Times New Roman" w:cs="Times New Roman"/>
        </w:rPr>
        <w:t xml:space="preserve"> we're trying to adapt to some of the current realities, but use some of the tools that are there to make this a better situation for those delivering the work through the healthcare workers, but also those folks that are patients and receivers of it to make them better self-advocates.</w:t>
      </w:r>
    </w:p>
    <w:p w:rsidR="564E1666" w:rsidP="564E1666" w:rsidRDefault="564E1666" w14:paraId="08277F00" w14:textId="307DD9AD">
      <w:pPr>
        <w:pStyle w:val="ListParagraph"/>
        <w:numPr>
          <w:ilvl w:val="2"/>
          <w:numId w:val="1"/>
        </w:numPr>
        <w:rPr>
          <w:sz w:val="24"/>
          <w:szCs w:val="24"/>
        </w:rPr>
      </w:pPr>
      <w:r w:rsidRPr="564E1666" w:rsidR="564E1666">
        <w:rPr>
          <w:rFonts w:ascii="Times New Roman" w:hAnsi="Times New Roman" w:eastAsia="Times New Roman" w:cs="Times New Roman"/>
        </w:rPr>
        <w:t xml:space="preserve">Answer: (47:39 – 48:27) Ms. Mann: So I think the health workers through the CommuniVax program were absolutely instrumental in helping to expand our reach and access to vaccinations because they were able to build our capacity to have those one-on-one conversations. They were trusted in, or are trusted in, their communities and so the information that they were able to share in the conversations they were able to have </w:t>
      </w:r>
      <w:proofErr w:type="gramStart"/>
      <w:r w:rsidRPr="564E1666" w:rsidR="564E1666">
        <w:rPr>
          <w:rFonts w:ascii="Times New Roman" w:hAnsi="Times New Roman" w:eastAsia="Times New Roman" w:cs="Times New Roman"/>
        </w:rPr>
        <w:t>were</w:t>
      </w:r>
      <w:proofErr w:type="gramEnd"/>
      <w:r w:rsidRPr="564E1666" w:rsidR="564E1666">
        <w:rPr>
          <w:rFonts w:ascii="Times New Roman" w:hAnsi="Times New Roman" w:eastAsia="Times New Roman" w:cs="Times New Roman"/>
        </w:rPr>
        <w:t xml:space="preserve"> much more effective and impactful than if, say, I was to go and have that conversation with someone that doesn't know me and doesn't have that connection to me. So um, the short answer is yes, absolutely, instrumental.</w:t>
      </w:r>
    </w:p>
    <w:p w:rsidR="564E1666" w:rsidP="564E1666" w:rsidRDefault="564E1666" w14:paraId="43D3DB36" w14:textId="2246AC56">
      <w:pPr>
        <w:pStyle w:val="ListParagraph"/>
        <w:numPr>
          <w:ilvl w:val="2"/>
          <w:numId w:val="1"/>
        </w:numPr>
        <w:rPr>
          <w:rFonts w:ascii="Times New Roman" w:hAnsi="Times New Roman" w:eastAsia="Times New Roman" w:cs="Times New Roman" w:asciiTheme="minorAscii" w:hAnsiTheme="minorAscii" w:eastAsiaTheme="minorAscii" w:cstheme="minorAscii"/>
          <w:noProof w:val="0"/>
          <w:sz w:val="24"/>
          <w:szCs w:val="24"/>
          <w:lang w:val="en-US"/>
        </w:rPr>
      </w:pPr>
      <w:r w:rsidRPr="564E1666" w:rsidR="564E1666">
        <w:rPr>
          <w:rFonts w:ascii="Times New Roman" w:hAnsi="Times New Roman" w:eastAsia="Times New Roman" w:cs="Times New Roman"/>
          <w:noProof w:val="0"/>
          <w:sz w:val="24"/>
          <w:szCs w:val="24"/>
          <w:lang w:val="en-US"/>
        </w:rPr>
        <w:t xml:space="preserve">Answer: (48:28 – 50:41) Ms. Bransford-Koons: </w:t>
      </w:r>
      <w:proofErr w:type="gramStart"/>
      <w:r w:rsidRPr="564E1666" w:rsidR="564E1666">
        <w:rPr>
          <w:rFonts w:ascii="Times New Roman" w:hAnsi="Times New Roman" w:eastAsia="Times New Roman" w:cs="Times New Roman"/>
          <w:noProof w:val="0"/>
          <w:sz w:val="24"/>
          <w:szCs w:val="24"/>
          <w:lang w:val="en-US"/>
        </w:rPr>
        <w:t>So</w:t>
      </w:r>
      <w:proofErr w:type="gramEnd"/>
      <w:r w:rsidRPr="564E1666" w:rsidR="564E1666">
        <w:rPr>
          <w:rFonts w:ascii="Times New Roman" w:hAnsi="Times New Roman" w:eastAsia="Times New Roman" w:cs="Times New Roman"/>
          <w:noProof w:val="0"/>
          <w:sz w:val="24"/>
          <w:szCs w:val="24"/>
          <w:lang w:val="en-US"/>
        </w:rPr>
        <w:t xml:space="preserve"> for here in San Diego County, we have been using </w:t>
      </w:r>
      <w:proofErr w:type="spellStart"/>
      <w:r w:rsidRPr="564E1666" w:rsidR="564E1666">
        <w:rPr>
          <w:rFonts w:ascii="Times New Roman" w:hAnsi="Times New Roman" w:eastAsia="Times New Roman" w:cs="Times New Roman"/>
          <w:noProof w:val="0"/>
          <w:sz w:val="24"/>
          <w:szCs w:val="24"/>
          <w:lang w:val="en-US"/>
        </w:rPr>
        <w:t>promotoras</w:t>
      </w:r>
      <w:proofErr w:type="spellEnd"/>
      <w:r w:rsidRPr="564E1666" w:rsidR="564E1666">
        <w:rPr>
          <w:rFonts w:ascii="Times New Roman" w:hAnsi="Times New Roman" w:eastAsia="Times New Roman" w:cs="Times New Roman"/>
          <w:noProof w:val="0"/>
          <w:sz w:val="24"/>
          <w:szCs w:val="24"/>
          <w:lang w:val="en-US"/>
        </w:rPr>
        <w:t xml:space="preserve"> and community health workers even prior to the pandemic. But we really upped our game knowing that it was going to be vital for people to receive information from people who they trusted. </w:t>
      </w:r>
      <w:proofErr w:type="gramStart"/>
      <w:r w:rsidRPr="564E1666" w:rsidR="564E1666">
        <w:rPr>
          <w:rFonts w:ascii="Times New Roman" w:hAnsi="Times New Roman" w:eastAsia="Times New Roman" w:cs="Times New Roman"/>
          <w:noProof w:val="0"/>
          <w:sz w:val="24"/>
          <w:szCs w:val="24"/>
          <w:lang w:val="en-US"/>
        </w:rPr>
        <w:t>So</w:t>
      </w:r>
      <w:proofErr w:type="gramEnd"/>
      <w:r w:rsidRPr="564E1666" w:rsidR="564E1666">
        <w:rPr>
          <w:rFonts w:ascii="Times New Roman" w:hAnsi="Times New Roman" w:eastAsia="Times New Roman" w:cs="Times New Roman"/>
          <w:noProof w:val="0"/>
          <w:sz w:val="24"/>
          <w:szCs w:val="24"/>
          <w:lang w:val="en-US"/>
        </w:rPr>
        <w:t xml:space="preserve"> we contracted with many of our community-based organizations in addition to the </w:t>
      </w:r>
      <w:proofErr w:type="spellStart"/>
      <w:r w:rsidRPr="564E1666" w:rsidR="564E1666">
        <w:rPr>
          <w:rFonts w:ascii="Times New Roman" w:hAnsi="Times New Roman" w:eastAsia="Times New Roman" w:cs="Times New Roman"/>
          <w:noProof w:val="0"/>
          <w:sz w:val="24"/>
          <w:szCs w:val="24"/>
          <w:lang w:val="en-US"/>
        </w:rPr>
        <w:t>CommuniVax</w:t>
      </w:r>
      <w:proofErr w:type="spellEnd"/>
      <w:r w:rsidRPr="564E1666" w:rsidR="564E1666">
        <w:rPr>
          <w:rFonts w:ascii="Times New Roman" w:hAnsi="Times New Roman" w:eastAsia="Times New Roman" w:cs="Times New Roman"/>
          <w:noProof w:val="0"/>
          <w:sz w:val="24"/>
          <w:szCs w:val="24"/>
          <w:lang w:val="en-US"/>
        </w:rPr>
        <w:t xml:space="preserve"> health workers. We used them early on in like trace and treat and testing and then pivoted them towards our vaccination efforts. We had things like Project SAVE which was scheduled scheduling assistance for back for vaccine equity. So that people who maybe didn't have access to the Internet or to telephones or were having difficulty scheduling an appointment, if in fact they needed an appointment that they could, they would have somebody right there to help them do that, even walk them to the to the vaccine side if needed. And then we had, you know, there's different types of community health workers. </w:t>
      </w:r>
      <w:proofErr w:type="gramStart"/>
      <w:r w:rsidRPr="564E1666" w:rsidR="564E1666">
        <w:rPr>
          <w:rFonts w:ascii="Times New Roman" w:hAnsi="Times New Roman" w:eastAsia="Times New Roman" w:cs="Times New Roman"/>
          <w:noProof w:val="0"/>
          <w:sz w:val="24"/>
          <w:szCs w:val="24"/>
          <w:lang w:val="en-US"/>
        </w:rPr>
        <w:t>So</w:t>
      </w:r>
      <w:proofErr w:type="gramEnd"/>
      <w:r w:rsidRPr="564E1666" w:rsidR="564E1666">
        <w:rPr>
          <w:rFonts w:ascii="Times New Roman" w:hAnsi="Times New Roman" w:eastAsia="Times New Roman" w:cs="Times New Roman"/>
          <w:noProof w:val="0"/>
          <w:sz w:val="24"/>
          <w:szCs w:val="24"/>
          <w:lang w:val="en-US"/>
        </w:rPr>
        <w:t xml:space="preserve"> there's folks that may be older adults in the community. You know the </w:t>
      </w:r>
      <w:proofErr w:type="spellStart"/>
      <w:r w:rsidRPr="564E1666" w:rsidR="564E1666">
        <w:rPr>
          <w:rFonts w:ascii="Times New Roman" w:hAnsi="Times New Roman" w:eastAsia="Times New Roman" w:cs="Times New Roman"/>
          <w:noProof w:val="0"/>
          <w:sz w:val="24"/>
          <w:szCs w:val="24"/>
          <w:lang w:val="en-US"/>
        </w:rPr>
        <w:t>abuelitas</w:t>
      </w:r>
      <w:proofErr w:type="spellEnd"/>
      <w:r w:rsidRPr="564E1666" w:rsidR="564E1666">
        <w:rPr>
          <w:rFonts w:ascii="Times New Roman" w:hAnsi="Times New Roman" w:eastAsia="Times New Roman" w:cs="Times New Roman"/>
          <w:noProof w:val="0"/>
          <w:sz w:val="24"/>
          <w:szCs w:val="24"/>
          <w:lang w:val="en-US"/>
        </w:rPr>
        <w:t xml:space="preserve">, the grandmothers the neighbors, the aunties, the </w:t>
      </w:r>
      <w:proofErr w:type="spellStart"/>
      <w:r w:rsidRPr="564E1666" w:rsidR="564E1666">
        <w:rPr>
          <w:rFonts w:ascii="Times New Roman" w:hAnsi="Times New Roman" w:eastAsia="Times New Roman" w:cs="Times New Roman"/>
          <w:noProof w:val="0"/>
          <w:sz w:val="24"/>
          <w:szCs w:val="24"/>
          <w:lang w:val="en-US"/>
        </w:rPr>
        <w:t>tias</w:t>
      </w:r>
      <w:proofErr w:type="spellEnd"/>
      <w:r w:rsidRPr="564E1666" w:rsidR="564E1666">
        <w:rPr>
          <w:rFonts w:ascii="Times New Roman" w:hAnsi="Times New Roman" w:eastAsia="Times New Roman" w:cs="Times New Roman"/>
          <w:noProof w:val="0"/>
          <w:sz w:val="24"/>
          <w:szCs w:val="24"/>
          <w:lang w:val="en-US"/>
        </w:rPr>
        <w:t xml:space="preserve">, but there may also be young people who can act as community health workers. </w:t>
      </w:r>
      <w:proofErr w:type="gramStart"/>
      <w:r w:rsidRPr="564E1666" w:rsidR="564E1666">
        <w:rPr>
          <w:rFonts w:ascii="Times New Roman" w:hAnsi="Times New Roman" w:eastAsia="Times New Roman" w:cs="Times New Roman"/>
          <w:noProof w:val="0"/>
          <w:sz w:val="24"/>
          <w:szCs w:val="24"/>
          <w:lang w:val="en-US"/>
        </w:rPr>
        <w:t>So</w:t>
      </w:r>
      <w:proofErr w:type="gramEnd"/>
      <w:r w:rsidRPr="564E1666" w:rsidR="564E1666">
        <w:rPr>
          <w:rFonts w:ascii="Times New Roman" w:hAnsi="Times New Roman" w:eastAsia="Times New Roman" w:cs="Times New Roman"/>
          <w:noProof w:val="0"/>
          <w:sz w:val="24"/>
          <w:szCs w:val="24"/>
          <w:lang w:val="en-US"/>
        </w:rPr>
        <w:t xml:space="preserve"> we also had and continue to have them table at some of our supermarkets some that maybe work with or that cater to the Latinx population or African American population. They ride on trolleys and buses and our sprinter line, which is our train, to talk to people about vaccination. And </w:t>
      </w:r>
      <w:proofErr w:type="gramStart"/>
      <w:r w:rsidRPr="564E1666" w:rsidR="564E1666">
        <w:rPr>
          <w:rFonts w:ascii="Times New Roman" w:hAnsi="Times New Roman" w:eastAsia="Times New Roman" w:cs="Times New Roman"/>
          <w:noProof w:val="0"/>
          <w:sz w:val="24"/>
          <w:szCs w:val="24"/>
          <w:lang w:val="en-US"/>
        </w:rPr>
        <w:t>so</w:t>
      </w:r>
      <w:proofErr w:type="gramEnd"/>
      <w:r w:rsidRPr="564E1666" w:rsidR="564E1666">
        <w:rPr>
          <w:rFonts w:ascii="Times New Roman" w:hAnsi="Times New Roman" w:eastAsia="Times New Roman" w:cs="Times New Roman"/>
          <w:noProof w:val="0"/>
          <w:sz w:val="24"/>
          <w:szCs w:val="24"/>
          <w:lang w:val="en-US"/>
        </w:rPr>
        <w:t xml:space="preserve"> they go not only to their neighbors and friends but also the community areas where people naturally gather to share information and to let people know how to get vaccinated. They have truly been an integral part of everything that we've done in terms of vaccine since the start. </w:t>
      </w:r>
    </w:p>
    <w:p w:rsidR="564E1666" w:rsidP="564E1666" w:rsidRDefault="564E1666" w14:paraId="7D6CFA82" w14:textId="189B3126">
      <w:pPr>
        <w:pStyle w:val="ListParagraph"/>
        <w:numPr>
          <w:ilvl w:val="2"/>
          <w:numId w:val="1"/>
        </w:numPr>
        <w:rPr>
          <w:noProof w:val="0"/>
          <w:sz w:val="24"/>
          <w:szCs w:val="24"/>
          <w:lang w:val="en-US"/>
        </w:rPr>
      </w:pPr>
      <w:r w:rsidRPr="564E1666" w:rsidR="564E1666">
        <w:rPr>
          <w:rFonts w:ascii="Times New Roman" w:hAnsi="Times New Roman" w:eastAsia="Times New Roman" w:cs="Times New Roman"/>
          <w:noProof w:val="0"/>
          <w:sz w:val="24"/>
          <w:szCs w:val="24"/>
          <w:lang w:val="en-US"/>
        </w:rPr>
        <w:t>Answer: (50:58 – 51:58) Dr. Askew: For us it was a, you know, part of the group that we used in our community was our barbershops and beauty salons. Again, the idea of having trusted voices, places where people go in and kind of bare your soul. When you think about the places where you have real conversations and also be ability to get the real skinny on information, places like your barbershop and the people you trust are actually those people, your friends and neighbors. And so that was that played a big part in the in the work that we did and will continue in the future to play a role where there's other kinds of health information and resources that you can have distributed through those kinds of connections. And of course, our church community here, our faith-based community, did a fantastic job in helping us even serving as, in many cases, as sites for vaccinations for either long-term sites or mobile sites that we put together.</w:t>
      </w:r>
    </w:p>
    <w:p w:rsidR="564E1666" w:rsidP="564E1666" w:rsidRDefault="564E1666" w14:paraId="7BCF5CE8" w14:textId="0F07A3F8">
      <w:pPr>
        <w:pStyle w:val="ListParagraph"/>
        <w:numPr>
          <w:ilvl w:val="1"/>
          <w:numId w:val="1"/>
        </w:numPr>
        <w:rPr>
          <w:noProof w:val="0"/>
          <w:sz w:val="24"/>
          <w:szCs w:val="24"/>
          <w:lang w:val="en-US"/>
        </w:rPr>
      </w:pPr>
      <w:r w:rsidRPr="564E1666" w:rsidR="564E1666">
        <w:rPr>
          <w:rFonts w:ascii="Times New Roman" w:hAnsi="Times New Roman" w:eastAsia="Times New Roman" w:cs="Times New Roman"/>
          <w:noProof w:val="0"/>
          <w:sz w:val="24"/>
          <w:szCs w:val="24"/>
          <w:lang w:val="en-US"/>
        </w:rPr>
        <w:t>Question 5: (52:26 – 52:44) I just want to give you all the opportunity to share briefly, you know what it is you believe is most needed to ensure and enhance health equity in your local community moving forward, meaning kind of beyond COVID-19, and also to get your thoughts on what is required to make this possible.</w:t>
      </w:r>
    </w:p>
    <w:p w:rsidR="564E1666" w:rsidP="564E1666" w:rsidRDefault="564E1666" w14:paraId="42D25010" w14:textId="4C0CE126">
      <w:pPr>
        <w:pStyle w:val="ListParagraph"/>
        <w:numPr>
          <w:ilvl w:val="2"/>
          <w:numId w:val="1"/>
        </w:numPr>
        <w:rPr>
          <w:noProof w:val="0"/>
          <w:sz w:val="24"/>
          <w:szCs w:val="24"/>
          <w:lang w:val="en-US"/>
        </w:rPr>
      </w:pPr>
      <w:r w:rsidRPr="564E1666" w:rsidR="564E1666">
        <w:rPr>
          <w:rFonts w:ascii="Times New Roman" w:hAnsi="Times New Roman" w:eastAsia="Times New Roman" w:cs="Times New Roman"/>
          <w:noProof w:val="0"/>
          <w:sz w:val="24"/>
          <w:szCs w:val="24"/>
          <w:lang w:val="en-US"/>
        </w:rPr>
        <w:t>Answer: (52:49 – 54:07) Dr. Askew: To me it’s always about, no matter where I've worked and it's about you have to be intentional about it. It doesn't happen passively. So investments have to be made based on the data without fear of political ramifications, but really about science and data. You have to be able to say there's a problem in this community. I can see it. I'm going to point my finger at it and I'm going to put resources there because that's the right thing to do. Not having a short memory in this case, we need folks like us to continue to beat the drum around ‘remember what happened when?’ because we didn't put in, you know, make the appropriate resources available to folks. And so as the drum I'm going to continue to beat and I've been doing this kind of work for 30 years and part of it is, political will drives a lot of this. So having partners having elected leaders who pay attention to the science, who are willing to make the investments that others may not have made in the past is going to be critical.</w:t>
      </w:r>
    </w:p>
    <w:p w:rsidR="564E1666" w:rsidP="564E1666" w:rsidRDefault="564E1666" w14:paraId="7686751C" w14:textId="539DFB7F">
      <w:pPr>
        <w:pStyle w:val="ListParagraph"/>
        <w:numPr>
          <w:ilvl w:val="2"/>
          <w:numId w:val="1"/>
        </w:numPr>
        <w:rPr>
          <w:noProof w:val="0"/>
          <w:sz w:val="24"/>
          <w:szCs w:val="24"/>
          <w:lang w:val="en-US"/>
        </w:rPr>
      </w:pPr>
      <w:r w:rsidRPr="564E1666" w:rsidR="564E1666">
        <w:rPr>
          <w:rFonts w:ascii="Times New Roman" w:hAnsi="Times New Roman" w:eastAsia="Times New Roman" w:cs="Times New Roman"/>
          <w:noProof w:val="0"/>
          <w:sz w:val="24"/>
          <w:szCs w:val="24"/>
          <w:lang w:val="en-US"/>
        </w:rPr>
        <w:t>Answer: (54:11 – 55:35) Ms. Bransford-Koons: I echo what Dr. Askew said. I mean I think his points are extremely valid. In fact, for here in San Diego my office, the Office of Equitable Communities was created July 1st as a way to make sure that a lot of the work that was done during COVID continues to really embed in the community, and to be sure that people didn't just have a seat at the table, but they actually had a voice to share with us what is going on in their community. I think we need to continue to look at things community by community. Because just because San Diego County, we talked about San Diego County, but it's not just one thing. It is a whole bunch of different micro communities that we need to pay attention to to be sure that we're meeting the needs of those specific communities. And we can't tell them what they need, they need to tell us. And to have that voice and to be a part of the conversation is key and vital. And then as Dr. Askew said, making sure that our leadership is really behind that. So it's not just lip service that we're actually really focusing in on those needs and putting the efforts behind that.</w:t>
      </w:r>
    </w:p>
    <w:p w:rsidR="564E1666" w:rsidP="564E1666" w:rsidRDefault="564E1666" w14:paraId="29D13267" w14:textId="48B89742">
      <w:pPr>
        <w:pStyle w:val="ListParagraph"/>
        <w:numPr>
          <w:ilvl w:val="2"/>
          <w:numId w:val="1"/>
        </w:numPr>
        <w:rPr>
          <w:noProof w:val="0"/>
          <w:sz w:val="24"/>
          <w:szCs w:val="24"/>
          <w:lang w:val="en-US"/>
        </w:rPr>
      </w:pPr>
      <w:r w:rsidRPr="564E1666" w:rsidR="564E1666">
        <w:rPr>
          <w:rFonts w:ascii="Times New Roman" w:hAnsi="Times New Roman" w:eastAsia="Times New Roman" w:cs="Times New Roman"/>
          <w:noProof w:val="0"/>
          <w:sz w:val="24"/>
          <w:szCs w:val="24"/>
          <w:lang w:val="en-US"/>
        </w:rPr>
        <w:t>Answer: (55:47 – 57:42) Mr. Rhone: I think there’s two things, and we’ve talked about them in various ways. One is just that local advocacy of letting people or giving them the tools to be empowered. I would encourage you, if you haven't already, there's a documentary that was shot not too far from here in a place called Panola. It's called the Panola project. You can Google it. And it shows two women who live in that local community of 400 in a rural area who empowered themselves to get 94% of their residents vaccinated when they had no vaccination plan whatsoever. And through that it is really, you know, I think insightful, you know, Miss Oliver and Ms. Russ-Jackson of how they were able to, you know, manage through that with just two people and built their will to want to do it. The other is economic mobility. And think if you give people appropriate economic resources that is one of the best anecdotes towards diseases and pandemics that there can be. If I'm healthy or healthier to begin with or have the means to take care of myself, that is going to put me in a much better and stronger position for things like a pandemic. And then we can see from the data with the child tax care credit that was put out. How in a distant short period we were able to nationally reduce the number of children and poverty you know, through legislative fixes like that, I think we have the ability to move people from one situation to another. Here in Alabama, for example, if that goes permanent, you have the ability to move 81,000 kids out of poverty in a very short time. I think those are the things that we have to kinda get more nuanced and well as you know, fighting the good fight and using the science.</w:t>
      </w:r>
    </w:p>
    <w:p w:rsidR="564E1666" w:rsidP="564E1666" w:rsidRDefault="564E1666" w14:paraId="7B99D40B" w14:textId="2DFFA7F5">
      <w:pPr>
        <w:pStyle w:val="ListParagraph"/>
        <w:numPr>
          <w:ilvl w:val="2"/>
          <w:numId w:val="1"/>
        </w:numPr>
        <w:rPr>
          <w:noProof w:val="0"/>
          <w:sz w:val="24"/>
          <w:szCs w:val="24"/>
          <w:lang w:val="en-US"/>
        </w:rPr>
      </w:pPr>
      <w:r w:rsidRPr="564E1666" w:rsidR="564E1666">
        <w:rPr>
          <w:rFonts w:ascii="Times New Roman" w:hAnsi="Times New Roman" w:eastAsia="Times New Roman" w:cs="Times New Roman"/>
          <w:noProof w:val="0"/>
          <w:sz w:val="24"/>
          <w:szCs w:val="24"/>
          <w:lang w:val="en-US"/>
        </w:rPr>
        <w:t>(57:44 – 58:11) Ms. Mann: And I just echo everything that has been said, and the importance of continuing to invest in relationships and connection. And recognizing that no one individual or entity can accomplish this work alone. We need to be pulling together so.</w:t>
      </w:r>
    </w:p>
    <w:p w:rsidR="00137DD9" w:rsidP="5E52BF21" w:rsidRDefault="00137DD9" w14:paraId="4F2A7EC0" w14:textId="1E87C020">
      <w:pPr>
        <w:rPr>
          <w:rFonts w:ascii="Times New Roman" w:hAnsi="Times New Roman" w:eastAsia="Times New Roman" w:cs="Times New Roman"/>
        </w:rPr>
      </w:pPr>
    </w:p>
    <w:p w:rsidR="00137DD9" w:rsidP="5E52BF21" w:rsidRDefault="00137DD9" w14:paraId="58E25534" w14:textId="3EF08B01">
      <w:pPr>
        <w:rPr>
          <w:rFonts w:ascii="Times New Roman" w:hAnsi="Times New Roman" w:eastAsia="Times New Roman" w:cs="Times New Roman"/>
          <w:b w:val="1"/>
          <w:bCs w:val="1"/>
        </w:rPr>
      </w:pPr>
      <w:r w:rsidRPr="5E52BF21" w:rsidR="5E52BF21">
        <w:rPr>
          <w:rFonts w:ascii="Times New Roman" w:hAnsi="Times New Roman" w:eastAsia="Times New Roman" w:cs="Times New Roman"/>
          <w:b w:val="1"/>
          <w:bCs w:val="1"/>
        </w:rPr>
        <w:t xml:space="preserve">Timestamps of potential promotional material </w:t>
      </w:r>
    </w:p>
    <w:p w:rsidR="00137DD9" w:rsidP="5E52BF21" w:rsidRDefault="00137DD9" w14:paraId="2D117577" w14:textId="11D41061">
      <w:pPr>
        <w:rPr>
          <w:rFonts w:ascii="Times New Roman" w:hAnsi="Times New Roman" w:eastAsia="Times New Roman" w:cs="Times New Roman"/>
          <w:b w:val="1"/>
          <w:bCs w:val="1"/>
        </w:rPr>
      </w:pPr>
    </w:p>
    <w:tbl>
      <w:tblPr>
        <w:tblStyle w:val="TableGrid"/>
        <w:tblW w:w="9895" w:type="dxa"/>
        <w:tblLook w:val="04A0" w:firstRow="1" w:lastRow="0" w:firstColumn="1" w:lastColumn="0" w:noHBand="0" w:noVBand="1"/>
      </w:tblPr>
      <w:tblGrid>
        <w:gridCol w:w="3116"/>
        <w:gridCol w:w="6779"/>
      </w:tblGrid>
      <w:tr w:rsidR="00137DD9" w:rsidTr="5EF73A82" w14:paraId="568E4B5E" w14:textId="77777777">
        <w:tc>
          <w:tcPr>
            <w:tcW w:w="3116" w:type="dxa"/>
            <w:tcMar/>
          </w:tcPr>
          <w:p w:rsidR="00137DD9" w:rsidP="5E52BF21" w:rsidRDefault="00137DD9" w14:paraId="293DA364" w14:textId="59B5151F">
            <w:pPr>
              <w:rPr>
                <w:rFonts w:ascii="Times New Roman" w:hAnsi="Times New Roman" w:eastAsia="Times New Roman" w:cs="Times New Roman"/>
              </w:rPr>
            </w:pPr>
            <w:r w:rsidRPr="5E52BF21" w:rsidR="5E52BF21">
              <w:rPr>
                <w:rFonts w:ascii="Times New Roman" w:hAnsi="Times New Roman" w:eastAsia="Times New Roman" w:cs="Times New Roman"/>
              </w:rPr>
              <w:t>Timestamp</w:t>
            </w:r>
          </w:p>
        </w:tc>
        <w:tc>
          <w:tcPr>
            <w:tcW w:w="6779" w:type="dxa"/>
            <w:tcMar/>
          </w:tcPr>
          <w:p w:rsidR="00137DD9" w:rsidP="5E52BF21" w:rsidRDefault="00137DD9" w14:paraId="3CB20B4B" w14:textId="0260C5A1">
            <w:pPr>
              <w:rPr>
                <w:rFonts w:ascii="Times New Roman" w:hAnsi="Times New Roman" w:eastAsia="Times New Roman" w:cs="Times New Roman"/>
              </w:rPr>
            </w:pPr>
            <w:r w:rsidRPr="5E52BF21" w:rsidR="5E52BF21">
              <w:rPr>
                <w:rFonts w:ascii="Times New Roman" w:hAnsi="Times New Roman" w:eastAsia="Times New Roman" w:cs="Times New Roman"/>
              </w:rPr>
              <w:t>Description of clip</w:t>
            </w:r>
          </w:p>
        </w:tc>
      </w:tr>
      <w:tr w:rsidR="00137DD9" w:rsidTr="5EF73A82" w14:paraId="5A397DA8" w14:textId="77777777">
        <w:tc>
          <w:tcPr>
            <w:tcW w:w="3116" w:type="dxa"/>
            <w:tcMar/>
          </w:tcPr>
          <w:p w:rsidR="00137DD9" w:rsidP="5E52BF21" w:rsidRDefault="00137DD9" w14:paraId="2BEE405F" w14:textId="489C4D0B">
            <w:pPr>
              <w:rPr>
                <w:rFonts w:ascii="Times New Roman" w:hAnsi="Times New Roman" w:eastAsia="Times New Roman" w:cs="Times New Roman"/>
              </w:rPr>
            </w:pPr>
            <w:proofErr w:type="gramStart"/>
            <w:r w:rsidRPr="5E52BF21" w:rsidR="5E52BF21">
              <w:rPr>
                <w:rFonts w:ascii="Times New Roman" w:hAnsi="Times New Roman" w:eastAsia="Times New Roman" w:cs="Times New Roman"/>
              </w:rPr>
              <w:t>XX:XX</w:t>
            </w:r>
            <w:proofErr w:type="gramEnd"/>
            <w:r w:rsidRPr="5E52BF21" w:rsidR="5E52BF21">
              <w:rPr>
                <w:rFonts w:ascii="Times New Roman" w:hAnsi="Times New Roman" w:eastAsia="Times New Roman" w:cs="Times New Roman"/>
              </w:rPr>
              <w:t>-</w:t>
            </w:r>
            <w:proofErr w:type="gramStart"/>
            <w:r w:rsidRPr="5E52BF21" w:rsidR="5E52BF21">
              <w:rPr>
                <w:rFonts w:ascii="Times New Roman" w:hAnsi="Times New Roman" w:eastAsia="Times New Roman" w:cs="Times New Roman"/>
              </w:rPr>
              <w:t>XX:XX</w:t>
            </w:r>
            <w:proofErr w:type="gramEnd"/>
          </w:p>
        </w:tc>
        <w:tc>
          <w:tcPr>
            <w:tcW w:w="6779" w:type="dxa"/>
            <w:tcMar/>
          </w:tcPr>
          <w:p w:rsidR="00137DD9" w:rsidP="5E52BF21" w:rsidRDefault="00137DD9" w14:paraId="6E285393" w14:textId="5E3DF4B8">
            <w:pPr>
              <w:rPr>
                <w:rFonts w:ascii="Times New Roman" w:hAnsi="Times New Roman" w:eastAsia="Times New Roman" w:cs="Times New Roman"/>
              </w:rPr>
            </w:pPr>
            <w:r w:rsidRPr="5E52BF21" w:rsidR="5E52BF21">
              <w:rPr>
                <w:rFonts w:ascii="Times New Roman" w:hAnsi="Times New Roman" w:eastAsia="Times New Roman" w:cs="Times New Roman"/>
              </w:rPr>
              <w:t xml:space="preserve">[Speaker name] answering question concerning XX, </w:t>
            </w:r>
          </w:p>
        </w:tc>
      </w:tr>
      <w:tr w:rsidR="5EF73A82" w:rsidTr="5EF73A82" w14:paraId="0AA94C74">
        <w:tc>
          <w:tcPr>
            <w:tcW w:w="3116" w:type="dxa"/>
            <w:tcMar/>
          </w:tcPr>
          <w:p w:rsidR="5EF73A82" w:rsidP="5EF73A82" w:rsidRDefault="5EF73A82" w14:paraId="79D03250" w14:textId="4BC45164">
            <w:pPr>
              <w:pStyle w:val="Normal"/>
              <w:rPr>
                <w:rFonts w:ascii="Times New Roman" w:hAnsi="Times New Roman" w:eastAsia="Times New Roman" w:cs="Times New Roman"/>
                <w:noProof w:val="0"/>
                <w:sz w:val="24"/>
                <w:szCs w:val="24"/>
                <w:lang w:val="en-US"/>
              </w:rPr>
            </w:pPr>
            <w:r w:rsidRPr="5EF73A82" w:rsidR="5EF73A82">
              <w:rPr>
                <w:rFonts w:ascii="Times New Roman" w:hAnsi="Times New Roman" w:eastAsia="Times New Roman" w:cs="Times New Roman"/>
                <w:noProof w:val="0"/>
                <w:sz w:val="24"/>
                <w:szCs w:val="24"/>
                <w:lang w:val="en-US"/>
              </w:rPr>
              <w:t xml:space="preserve">33:22 – 33:50 </w:t>
            </w:r>
          </w:p>
        </w:tc>
        <w:tc>
          <w:tcPr>
            <w:tcW w:w="6779" w:type="dxa"/>
            <w:tcMar/>
          </w:tcPr>
          <w:p w:rsidR="5EF73A82" w:rsidP="5EF73A82" w:rsidRDefault="5EF73A82" w14:paraId="6EAE6616" w14:textId="6F9B44EB">
            <w:pPr>
              <w:pStyle w:val="Normal"/>
              <w:rPr>
                <w:rFonts w:ascii="Times New Roman" w:hAnsi="Times New Roman" w:eastAsia="Times New Roman" w:cs="Times New Roman"/>
              </w:rPr>
            </w:pPr>
            <w:r w:rsidRPr="5EF73A82" w:rsidR="5EF73A82">
              <w:rPr>
                <w:rFonts w:ascii="Times New Roman" w:hAnsi="Times New Roman" w:eastAsia="Times New Roman" w:cs="Times New Roman"/>
              </w:rPr>
              <w:t xml:space="preserve">Dr. Askew discussing how </w:t>
            </w:r>
            <w:proofErr w:type="spellStart"/>
            <w:r w:rsidRPr="5EF73A82" w:rsidR="5EF73A82">
              <w:rPr>
                <w:rFonts w:ascii="Times New Roman" w:hAnsi="Times New Roman" w:eastAsia="Times New Roman" w:cs="Times New Roman"/>
              </w:rPr>
              <w:t>CommuniVax</w:t>
            </w:r>
            <w:proofErr w:type="spellEnd"/>
            <w:r w:rsidRPr="5EF73A82" w:rsidR="5EF73A82">
              <w:rPr>
                <w:rFonts w:ascii="Times New Roman" w:hAnsi="Times New Roman" w:eastAsia="Times New Roman" w:cs="Times New Roman"/>
              </w:rPr>
              <w:t xml:space="preserve"> data was used in the county</w:t>
            </w:r>
          </w:p>
        </w:tc>
      </w:tr>
      <w:tr w:rsidR="00137DD9" w:rsidTr="5EF73A82" w14:paraId="054FA8B1" w14:textId="77777777">
        <w:tc>
          <w:tcPr>
            <w:tcW w:w="3116" w:type="dxa"/>
            <w:tcMar/>
          </w:tcPr>
          <w:p w:rsidR="00137DD9" w:rsidP="0159FE40" w:rsidRDefault="00137DD9" w14:paraId="6A9683B9" w14:textId="260B0858">
            <w:pPr>
              <w:pStyle w:val="Normal"/>
              <w:rPr>
                <w:rFonts w:ascii="Times New Roman" w:hAnsi="Times New Roman" w:eastAsia="Times New Roman" w:cs="Times New Roman"/>
                <w:noProof w:val="0"/>
                <w:sz w:val="24"/>
                <w:szCs w:val="24"/>
                <w:lang w:val="en-US"/>
              </w:rPr>
            </w:pPr>
            <w:r w:rsidRPr="0159FE40" w:rsidR="0159FE40">
              <w:rPr>
                <w:rFonts w:ascii="Times New Roman" w:hAnsi="Times New Roman" w:eastAsia="Times New Roman" w:cs="Times New Roman"/>
                <w:noProof w:val="0"/>
                <w:sz w:val="24"/>
                <w:szCs w:val="24"/>
                <w:lang w:val="en-US"/>
              </w:rPr>
              <w:t>38:47 – 41:16</w:t>
            </w:r>
          </w:p>
        </w:tc>
        <w:tc>
          <w:tcPr>
            <w:tcW w:w="6779" w:type="dxa"/>
            <w:tcMar/>
          </w:tcPr>
          <w:p w:rsidR="00137DD9" w:rsidP="5E52BF21" w:rsidRDefault="00137DD9" w14:paraId="2B484D6A" w14:textId="21EBA7F0">
            <w:pPr>
              <w:rPr>
                <w:rFonts w:ascii="Times New Roman" w:hAnsi="Times New Roman" w:eastAsia="Times New Roman" w:cs="Times New Roman"/>
              </w:rPr>
            </w:pPr>
            <w:r w:rsidRPr="0159FE40" w:rsidR="0159FE40">
              <w:rPr>
                <w:rFonts w:ascii="Times New Roman" w:hAnsi="Times New Roman" w:eastAsia="Times New Roman" w:cs="Times New Roman"/>
              </w:rPr>
              <w:t xml:space="preserve">Mr. Rhone answering who/what is needed to rebuild public health infrastructure in rural Alabama </w:t>
            </w:r>
          </w:p>
        </w:tc>
      </w:tr>
      <w:tr w:rsidR="0159FE40" w:rsidTr="5EF73A82" w14:paraId="26696FF5">
        <w:tc>
          <w:tcPr>
            <w:tcW w:w="3116" w:type="dxa"/>
            <w:tcMar/>
          </w:tcPr>
          <w:p w:rsidR="0159FE40" w:rsidP="0159FE40" w:rsidRDefault="0159FE40" w14:paraId="1EBA508A" w14:textId="2B55EE6C">
            <w:pPr>
              <w:pStyle w:val="Normal"/>
              <w:rPr>
                <w:rFonts w:ascii="Times New Roman" w:hAnsi="Times New Roman" w:eastAsia="Times New Roman" w:cs="Times New Roman"/>
              </w:rPr>
            </w:pPr>
            <w:r w:rsidRPr="0159FE40" w:rsidR="0159FE40">
              <w:rPr>
                <w:rFonts w:ascii="Times New Roman" w:hAnsi="Times New Roman" w:eastAsia="Times New Roman" w:cs="Times New Roman"/>
              </w:rPr>
              <w:t>44:11 – 47:32</w:t>
            </w:r>
          </w:p>
        </w:tc>
        <w:tc>
          <w:tcPr>
            <w:tcW w:w="6779" w:type="dxa"/>
            <w:tcMar/>
          </w:tcPr>
          <w:p w:rsidR="0159FE40" w:rsidP="0159FE40" w:rsidRDefault="0159FE40" w14:paraId="486E6E63" w14:textId="55C25033">
            <w:pPr>
              <w:pStyle w:val="Normal"/>
              <w:rPr>
                <w:rFonts w:ascii="Times New Roman" w:hAnsi="Times New Roman" w:eastAsia="Times New Roman" w:cs="Times New Roman"/>
              </w:rPr>
            </w:pPr>
            <w:r w:rsidRPr="0159FE40" w:rsidR="0159FE40">
              <w:rPr>
                <w:rFonts w:ascii="Times New Roman" w:hAnsi="Times New Roman" w:eastAsia="Times New Roman" w:cs="Times New Roman"/>
              </w:rPr>
              <w:t>Mr. Rhone discussing future efforts for improved working conditions for community health workers</w:t>
            </w:r>
          </w:p>
        </w:tc>
      </w:tr>
      <w:tr w:rsidR="0159FE40" w:rsidTr="5EF73A82" w14:paraId="30E32AB2">
        <w:tc>
          <w:tcPr>
            <w:tcW w:w="3116" w:type="dxa"/>
            <w:tcMar/>
          </w:tcPr>
          <w:p w:rsidR="0159FE40" w:rsidP="0159FE40" w:rsidRDefault="0159FE40" w14:paraId="26D57058" w14:textId="13DF36E5">
            <w:pPr>
              <w:pStyle w:val="Normal"/>
              <w:rPr>
                <w:rFonts w:ascii="Times New Roman" w:hAnsi="Times New Roman" w:eastAsia="Times New Roman" w:cs="Times New Roman"/>
                <w:noProof w:val="0"/>
                <w:sz w:val="24"/>
                <w:szCs w:val="24"/>
                <w:lang w:val="en-US"/>
              </w:rPr>
            </w:pPr>
            <w:r w:rsidRPr="0159FE40" w:rsidR="0159FE40">
              <w:rPr>
                <w:rFonts w:ascii="Times New Roman" w:hAnsi="Times New Roman" w:eastAsia="Times New Roman" w:cs="Times New Roman"/>
                <w:noProof w:val="0"/>
                <w:sz w:val="24"/>
                <w:szCs w:val="24"/>
                <w:lang w:val="en-US"/>
              </w:rPr>
              <w:t>48:28 – 50:41</w:t>
            </w:r>
          </w:p>
        </w:tc>
        <w:tc>
          <w:tcPr>
            <w:tcW w:w="6779" w:type="dxa"/>
            <w:tcMar/>
          </w:tcPr>
          <w:p w:rsidR="0159FE40" w:rsidP="0159FE40" w:rsidRDefault="0159FE40" w14:paraId="373F3DA2" w14:textId="3F433715">
            <w:pPr>
              <w:pStyle w:val="Normal"/>
              <w:rPr>
                <w:rFonts w:ascii="Times New Roman" w:hAnsi="Times New Roman" w:eastAsia="Times New Roman" w:cs="Times New Roman"/>
              </w:rPr>
            </w:pPr>
            <w:r w:rsidRPr="0159FE40" w:rsidR="0159FE40">
              <w:rPr>
                <w:rFonts w:ascii="Times New Roman" w:hAnsi="Times New Roman" w:eastAsia="Times New Roman" w:cs="Times New Roman"/>
              </w:rPr>
              <w:t xml:space="preserve">Ms. Branford-Koons discussing the role of community health workers in San Diego County </w:t>
            </w:r>
          </w:p>
        </w:tc>
      </w:tr>
      <w:tr w:rsidR="5EF73A82" w:rsidTr="5EF73A82" w14:paraId="39C0E5C0">
        <w:tc>
          <w:tcPr>
            <w:tcW w:w="3116" w:type="dxa"/>
            <w:tcMar/>
          </w:tcPr>
          <w:p w:rsidR="5EF73A82" w:rsidP="5EF73A82" w:rsidRDefault="5EF73A82" w14:paraId="724DA351" w14:textId="44EB180A">
            <w:pPr>
              <w:pStyle w:val="Normal"/>
              <w:rPr>
                <w:rFonts w:ascii="Times New Roman" w:hAnsi="Times New Roman" w:eastAsia="Times New Roman" w:cs="Times New Roman"/>
                <w:noProof w:val="0"/>
                <w:sz w:val="24"/>
                <w:szCs w:val="24"/>
                <w:lang w:val="en-US"/>
              </w:rPr>
            </w:pPr>
            <w:r w:rsidRPr="5EF73A82" w:rsidR="5EF73A82">
              <w:rPr>
                <w:rFonts w:ascii="Times New Roman" w:hAnsi="Times New Roman" w:eastAsia="Times New Roman" w:cs="Times New Roman"/>
                <w:noProof w:val="0"/>
                <w:sz w:val="24"/>
                <w:szCs w:val="24"/>
                <w:lang w:val="en-US"/>
              </w:rPr>
              <w:t>50:58 – 51:43</w:t>
            </w:r>
          </w:p>
        </w:tc>
        <w:tc>
          <w:tcPr>
            <w:tcW w:w="6779" w:type="dxa"/>
            <w:tcMar/>
          </w:tcPr>
          <w:p w:rsidR="5EF73A82" w:rsidP="5EF73A82" w:rsidRDefault="5EF73A82" w14:paraId="682E4433" w14:textId="62ED2A51">
            <w:pPr>
              <w:pStyle w:val="Normal"/>
              <w:rPr>
                <w:rFonts w:ascii="Times New Roman" w:hAnsi="Times New Roman" w:eastAsia="Times New Roman" w:cs="Times New Roman"/>
              </w:rPr>
            </w:pPr>
            <w:r w:rsidRPr="5EF73A82" w:rsidR="5EF73A82">
              <w:rPr>
                <w:rFonts w:ascii="Times New Roman" w:hAnsi="Times New Roman" w:eastAsia="Times New Roman" w:cs="Times New Roman"/>
              </w:rPr>
              <w:t>Dr. Askew talking about the key role of barber shops and salons in the vaccination effort</w:t>
            </w:r>
          </w:p>
        </w:tc>
      </w:tr>
      <w:tr w:rsidR="0159FE40" w:rsidTr="5EF73A82" w14:paraId="09A82023">
        <w:tc>
          <w:tcPr>
            <w:tcW w:w="3116" w:type="dxa"/>
            <w:tcMar/>
          </w:tcPr>
          <w:p w:rsidR="0159FE40" w:rsidP="0159FE40" w:rsidRDefault="0159FE40" w14:paraId="6AABF00A" w14:textId="7F286254">
            <w:pPr>
              <w:pStyle w:val="Normal"/>
              <w:rPr>
                <w:noProof w:val="0"/>
                <w:sz w:val="24"/>
                <w:szCs w:val="24"/>
                <w:lang w:val="en-US"/>
              </w:rPr>
            </w:pPr>
            <w:r w:rsidRPr="0159FE40" w:rsidR="0159FE40">
              <w:rPr>
                <w:rFonts w:ascii="Times New Roman" w:hAnsi="Times New Roman" w:eastAsia="Times New Roman" w:cs="Times New Roman"/>
                <w:noProof w:val="0"/>
                <w:sz w:val="24"/>
                <w:szCs w:val="24"/>
                <w:lang w:val="en-US"/>
              </w:rPr>
              <w:t>52:49 – 54:07</w:t>
            </w:r>
          </w:p>
        </w:tc>
        <w:tc>
          <w:tcPr>
            <w:tcW w:w="6779" w:type="dxa"/>
            <w:tcMar/>
          </w:tcPr>
          <w:p w:rsidR="0159FE40" w:rsidP="0159FE40" w:rsidRDefault="0159FE40" w14:paraId="78EAF311" w14:textId="1E2A1CC8">
            <w:pPr>
              <w:pStyle w:val="Normal"/>
              <w:rPr>
                <w:rFonts w:ascii="Times New Roman" w:hAnsi="Times New Roman" w:eastAsia="Times New Roman" w:cs="Times New Roman"/>
              </w:rPr>
            </w:pPr>
            <w:r w:rsidRPr="0159FE40" w:rsidR="0159FE40">
              <w:rPr>
                <w:rFonts w:ascii="Times New Roman" w:hAnsi="Times New Roman" w:eastAsia="Times New Roman" w:cs="Times New Roman"/>
              </w:rPr>
              <w:t xml:space="preserve">Dr. Askew discussing how to </w:t>
            </w:r>
            <w:r w:rsidRPr="0159FE40" w:rsidR="0159FE40">
              <w:rPr>
                <w:rFonts w:ascii="Times New Roman" w:hAnsi="Times New Roman" w:eastAsia="Times New Roman" w:cs="Times New Roman"/>
              </w:rPr>
              <w:t>enhance</w:t>
            </w:r>
            <w:r w:rsidRPr="0159FE40" w:rsidR="0159FE40">
              <w:rPr>
                <w:rFonts w:ascii="Times New Roman" w:hAnsi="Times New Roman" w:eastAsia="Times New Roman" w:cs="Times New Roman"/>
              </w:rPr>
              <w:t xml:space="preserve"> health equity locally </w:t>
            </w:r>
          </w:p>
        </w:tc>
      </w:tr>
    </w:tbl>
    <w:p w:rsidR="00137DD9" w:rsidP="5E52BF21" w:rsidRDefault="00137DD9" w14:paraId="0F850AEB" w14:textId="195C5A33">
      <w:pPr>
        <w:rPr>
          <w:rFonts w:ascii="Times New Roman" w:hAnsi="Times New Roman" w:eastAsia="Times New Roman" w:cs="Times New Roman"/>
        </w:rPr>
      </w:pPr>
    </w:p>
    <w:p w:rsidR="002C6FB1" w:rsidP="5E52BF21" w:rsidRDefault="002C6FB1" w14:paraId="06FD22BC" w14:textId="382A2F5C">
      <w:pPr>
        <w:rPr>
          <w:rFonts w:ascii="Times New Roman" w:hAnsi="Times New Roman" w:eastAsia="Times New Roman" w:cs="Times New Roman"/>
        </w:rPr>
      </w:pPr>
    </w:p>
    <w:p w:rsidRPr="00137DD9" w:rsidR="002C6FB1" w:rsidP="5E52BF21" w:rsidRDefault="002C6FB1" w14:paraId="4567A494" w14:textId="41AB80CD">
      <w:pPr>
        <w:rPr>
          <w:rFonts w:ascii="Times New Roman" w:hAnsi="Times New Roman" w:eastAsia="Times New Roman" w:cs="Times New Roman"/>
        </w:rPr>
      </w:pPr>
      <w:r w:rsidRPr="5E52BF21" w:rsidR="5E52BF21">
        <w:rPr>
          <w:rFonts w:ascii="Times New Roman" w:hAnsi="Times New Roman" w:eastAsia="Times New Roman" w:cs="Times New Roman"/>
        </w:rPr>
        <w:t>Please download any relevant posters, images, or other promotional materials</w:t>
      </w:r>
      <w:r w:rsidRPr="5E52BF21" w:rsidR="5E52BF21">
        <w:rPr>
          <w:rFonts w:ascii="Times New Roman" w:hAnsi="Times New Roman" w:eastAsia="Times New Roman" w:cs="Times New Roman"/>
        </w:rPr>
        <w:t xml:space="preserve"> ***including a PDF of websites that have promoted the event***</w:t>
      </w:r>
    </w:p>
    <w:sectPr w:rsidRPr="00137DD9" w:rsidR="002C6FB1" w:rsidSect="00EE6E42">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w:abstractNumId="0" w15:restartNumberingAfterBreak="0">
    <w:nsid w:val="56FE13A2"/>
    <w:multiLevelType w:val="hybridMultilevel"/>
    <w:tmpl w:val="D1E4CDB8"/>
    <w:lvl w:ilvl="0" w:tplc="04090001">
      <w:start w:val="1"/>
      <w:numFmt w:val="bullet"/>
      <w:lvlText w:val=""/>
      <w:lvlJc w:val="left"/>
      <w:pPr>
        <w:ind w:left="720" w:hanging="360"/>
      </w:pPr>
      <w:rPr>
        <w:rFonts w:hint="default" w:ascii="Symbol" w:hAnsi="Symbol"/>
      </w:rPr>
    </w:lvl>
    <w:lvl w:ilvl="1" w:tplc="04090003">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2">
    <w:abstractNumId w:val="1"/>
  </w: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010D"/>
    <w:rsid w:val="00137DD9"/>
    <w:rsid w:val="002C6FB1"/>
    <w:rsid w:val="00B913A1"/>
    <w:rsid w:val="00D1010D"/>
    <w:rsid w:val="00EE6E42"/>
    <w:rsid w:val="00F30151"/>
    <w:rsid w:val="00F86FF8"/>
    <w:rsid w:val="0159FE40"/>
    <w:rsid w:val="564E1666"/>
    <w:rsid w:val="5E52BF21"/>
    <w:rsid w:val="5EF73A82"/>
    <w:rsid w:val="78AC69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F30151"/>
    <w:pPr>
      <w:ind w:left="720"/>
      <w:contextualSpacing/>
    </w:pPr>
  </w:style>
  <w:style w:type="table" w:styleId="TableGrid">
    <w:name w:val="Table Grid"/>
    <w:basedOn w:val="TableNormal"/>
    <w:uiPriority w:val="39"/>
    <w:rsid w:val="00137D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hyperlink" Target="https://www.communivax.org/webinars" TargetMode="External" Id="R1e795618063a4e3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Microsoft Office User</dc:creator>
  <keywords/>
  <dc:description/>
  <lastModifiedBy>Maggie Daly</lastModifiedBy>
  <revision>11</revision>
  <dcterms:created xsi:type="dcterms:W3CDTF">2018-02-09T21:34:00.0000000Z</dcterms:created>
  <dcterms:modified xsi:type="dcterms:W3CDTF">2021-10-07T19:30:49.5310901Z</dcterms:modified>
</coreProperties>
</file>