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xml" ContentType="application/vnd.ms-office.intelligenc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F30151" w:rsidR="00D1010D" w:rsidP="3A21EE6F" w:rsidRDefault="00F30151" w14:paraId="01D2B4C8" w14:textId="1BEEF854">
      <w:pPr>
        <w:rPr>
          <w:rFonts w:ascii="Times New Roman" w:hAnsi="Times New Roman" w:eastAsia="Times New Roman" w:cs="Times New Roman"/>
          <w:b w:val="0"/>
          <w:bCs w:val="0"/>
        </w:rPr>
      </w:pPr>
      <w:r w:rsidRPr="3A21EE6F" w:rsidR="3A21EE6F">
        <w:rPr>
          <w:rFonts w:ascii="Times New Roman" w:hAnsi="Times New Roman" w:eastAsia="Times New Roman" w:cs="Times New Roman"/>
          <w:b w:val="1"/>
          <w:bCs w:val="1"/>
        </w:rPr>
        <w:t xml:space="preserve">Title of Webinar: </w:t>
      </w:r>
      <w:r w:rsidRPr="3A21EE6F" w:rsidR="3A21EE6F">
        <w:rPr>
          <w:rFonts w:ascii="Times New Roman" w:hAnsi="Times New Roman" w:eastAsia="Times New Roman" w:cs="Times New Roman"/>
          <w:b w:val="0"/>
          <w:bCs w:val="0"/>
        </w:rPr>
        <w:t xml:space="preserve">Carrying Equity in COVID-19 Vaccination Forward: Guidance Informed by </w:t>
      </w:r>
      <w:r>
        <w:tab/>
      </w:r>
      <w:r>
        <w:tab/>
      </w:r>
      <w:r w:rsidRPr="3A21EE6F" w:rsidR="3A21EE6F">
        <w:rPr>
          <w:rFonts w:ascii="Times New Roman" w:hAnsi="Times New Roman" w:eastAsia="Times New Roman" w:cs="Times New Roman"/>
          <w:b w:val="0"/>
          <w:bCs w:val="0"/>
        </w:rPr>
        <w:t xml:space="preserve">       Communities of Color</w:t>
      </w:r>
    </w:p>
    <w:p w:rsidR="229DF940" w:rsidP="229DF940" w:rsidRDefault="229DF940" w14:paraId="7D059328" w14:textId="2F72EE1E">
      <w:pPr>
        <w:pStyle w:val="Normal"/>
        <w:rPr>
          <w:rFonts w:ascii="Times New Roman" w:hAnsi="Times New Roman" w:eastAsia="Times New Roman" w:cs="Times New Roman"/>
          <w:b w:val="0"/>
          <w:bCs w:val="0"/>
          <w:noProof w:val="0"/>
          <w:lang w:val="en-US"/>
        </w:rPr>
      </w:pPr>
      <w:r w:rsidRPr="229DF940" w:rsidR="229DF940">
        <w:rPr>
          <w:rFonts w:ascii="Times New Roman" w:hAnsi="Times New Roman" w:eastAsia="Times New Roman" w:cs="Times New Roman"/>
          <w:b w:val="1"/>
          <w:bCs w:val="1"/>
        </w:rPr>
        <w:t xml:space="preserve">Date and Time: </w:t>
      </w:r>
      <w:r w:rsidRPr="229DF940" w:rsidR="229DF940">
        <w:rPr>
          <w:rFonts w:ascii="Times New Roman" w:hAnsi="Times New Roman" w:eastAsia="Times New Roman" w:cs="Times New Roman"/>
          <w:b w:val="0"/>
          <w:bCs w:val="0"/>
        </w:rPr>
        <w:t xml:space="preserve">Thursday, July 15, 2021 at 12:00pm to 2:00pm </w:t>
      </w:r>
    </w:p>
    <w:p w:rsidR="229DF940" w:rsidP="229DF940" w:rsidRDefault="229DF940" w14:paraId="66FF4EF4" w14:textId="1F5B3AD2">
      <w:pPr>
        <w:pStyle w:val="Normal"/>
        <w:rPr>
          <w:rFonts w:ascii="Times New Roman" w:hAnsi="Times New Roman" w:eastAsia="Times New Roman" w:cs="Times New Roman"/>
        </w:rPr>
      </w:pPr>
    </w:p>
    <w:p w:rsidRPr="00F30151" w:rsidR="00F30151" w:rsidP="3A21EE6F" w:rsidRDefault="00F30151" w14:paraId="26E446C8" w14:textId="31662BA0">
      <w:pPr>
        <w:rPr>
          <w:rFonts w:ascii="Times New Roman" w:hAnsi="Times New Roman" w:eastAsia="Times New Roman" w:cs="Times New Roman"/>
          <w:b w:val="1"/>
          <w:bCs w:val="1"/>
        </w:rPr>
      </w:pPr>
      <w:r w:rsidRPr="0E93E442" w:rsidR="0E93E442">
        <w:rPr>
          <w:rFonts w:ascii="Times New Roman" w:hAnsi="Times New Roman" w:eastAsia="Times New Roman" w:cs="Times New Roman"/>
          <w:b w:val="1"/>
          <w:bCs w:val="1"/>
        </w:rPr>
        <w:t>YouTube Link:</w:t>
      </w:r>
    </w:p>
    <w:p w:rsidRPr="00F30151" w:rsidR="00F30151" w:rsidP="0E93E442" w:rsidRDefault="00F30151" w14:paraId="3501F06B" w14:textId="3C12B160">
      <w:pPr>
        <w:pStyle w:val="Normal"/>
        <w:rPr>
          <w:rFonts w:ascii="Times New Roman" w:hAnsi="Times New Roman" w:eastAsia="Times New Roman" w:cs="Times New Roman"/>
          <w:b w:val="1"/>
          <w:bCs w:val="1"/>
        </w:rPr>
      </w:pPr>
      <w:r w:rsidRPr="0E93E442" w:rsidR="0E93E442">
        <w:rPr>
          <w:rFonts w:ascii="Times New Roman" w:hAnsi="Times New Roman" w:eastAsia="Times New Roman" w:cs="Times New Roman"/>
          <w:b w:val="1"/>
          <w:bCs w:val="1"/>
        </w:rPr>
        <w:t>Facebook Live link:</w:t>
      </w:r>
    </w:p>
    <w:p w:rsidR="0E93E442" w:rsidP="0E93E442" w:rsidRDefault="0E93E442" w14:paraId="1FDD3C13" w14:textId="72DB7118">
      <w:pPr>
        <w:pStyle w:val="Normal"/>
      </w:pPr>
      <w:r w:rsidRPr="0E93E442" w:rsidR="0E93E442">
        <w:rPr>
          <w:rFonts w:ascii="Times New Roman" w:hAnsi="Times New Roman" w:eastAsia="Times New Roman" w:cs="Times New Roman"/>
          <w:b w:val="1"/>
          <w:bCs w:val="1"/>
        </w:rPr>
        <w:t xml:space="preserve">Vimeo Link: </w:t>
      </w:r>
      <w:hyperlink r:id="Rbd12ce275cf7439a">
        <w:r w:rsidRPr="0E93E442" w:rsidR="0E93E442">
          <w:rPr>
            <w:rStyle w:val="Hyperlink"/>
            <w:rFonts w:ascii="Times New Roman" w:hAnsi="Times New Roman" w:eastAsia="Times New Roman" w:cs="Times New Roman"/>
            <w:b w:val="0"/>
            <w:bCs w:val="0"/>
            <w:i w:val="0"/>
            <w:iCs w:val="0"/>
            <w:caps w:val="0"/>
            <w:smallCaps w:val="0"/>
            <w:strike w:val="0"/>
            <w:dstrike w:val="0"/>
            <w:noProof w:val="0"/>
            <w:sz w:val="24"/>
            <w:szCs w:val="24"/>
            <w:lang w:val="en-US"/>
          </w:rPr>
          <w:t>https://vimeo.com/576319870</w:t>
        </w:r>
      </w:hyperlink>
    </w:p>
    <w:p w:rsidR="3A21EE6F" w:rsidP="3A21EE6F" w:rsidRDefault="3A21EE6F" w14:paraId="3264B537" w14:textId="3CF74833">
      <w:pPr>
        <w:pStyle w:val="Normal"/>
        <w:rPr>
          <w:rFonts w:ascii="Times New Roman" w:hAnsi="Times New Roman" w:eastAsia="Times New Roman" w:cs="Times New Roman"/>
          <w:b w:val="1"/>
          <w:bCs w:val="1"/>
        </w:rPr>
      </w:pPr>
      <w:r w:rsidRPr="3A21EE6F" w:rsidR="3A21EE6F">
        <w:rPr>
          <w:rFonts w:ascii="Times New Roman" w:hAnsi="Times New Roman" w:eastAsia="Times New Roman" w:cs="Times New Roman"/>
          <w:b w:val="1"/>
          <w:bCs w:val="1"/>
        </w:rPr>
        <w:t xml:space="preserve">Event Page: </w:t>
      </w:r>
      <w:hyperlink r:id="R0f71fed6b49e4c40">
        <w:r w:rsidRPr="3A21EE6F" w:rsidR="3A21EE6F">
          <w:rPr>
            <w:rStyle w:val="Hyperlink"/>
            <w:rFonts w:ascii="Times New Roman" w:hAnsi="Times New Roman" w:eastAsia="Times New Roman" w:cs="Times New Roman"/>
            <w:b w:val="0"/>
            <w:bCs w:val="0"/>
          </w:rPr>
          <w:t>https://www.communivax.org/webinars</w:t>
        </w:r>
      </w:hyperlink>
      <w:r w:rsidRPr="3A21EE6F" w:rsidR="3A21EE6F">
        <w:rPr>
          <w:rFonts w:ascii="Times New Roman" w:hAnsi="Times New Roman" w:eastAsia="Times New Roman" w:cs="Times New Roman"/>
          <w:b w:val="0"/>
          <w:bCs w:val="0"/>
        </w:rPr>
        <w:t xml:space="preserve"> </w:t>
      </w:r>
    </w:p>
    <w:p w:rsidR="00F30151" w:rsidP="3A21EE6F" w:rsidRDefault="00F30151" w14:paraId="71645557" w14:textId="312AE4BD">
      <w:pPr>
        <w:rPr>
          <w:rFonts w:ascii="Times New Roman" w:hAnsi="Times New Roman" w:eastAsia="Times New Roman" w:cs="Times New Roman"/>
        </w:rPr>
      </w:pPr>
    </w:p>
    <w:p w:rsidRPr="00F30151" w:rsidR="00F30151" w:rsidP="3A21EE6F" w:rsidRDefault="00F30151" w14:paraId="5596037F" w14:textId="59B80435">
      <w:pPr>
        <w:rPr>
          <w:rFonts w:ascii="Times New Roman" w:hAnsi="Times New Roman" w:eastAsia="Times New Roman" w:cs="Times New Roman"/>
          <w:b w:val="1"/>
          <w:bCs w:val="1"/>
        </w:rPr>
      </w:pPr>
      <w:r w:rsidRPr="3A21EE6F" w:rsidR="3A21EE6F">
        <w:rPr>
          <w:rFonts w:ascii="Times New Roman" w:hAnsi="Times New Roman" w:eastAsia="Times New Roman" w:cs="Times New Roman"/>
          <w:b w:val="1"/>
          <w:bCs w:val="1"/>
        </w:rPr>
        <w:t>Speakers in attendance:</w:t>
      </w:r>
    </w:p>
    <w:p w:rsidR="00F30151" w:rsidP="3A21EE6F" w:rsidRDefault="00F30151" w14:paraId="03864551" w14:textId="511DE2A8">
      <w:pPr>
        <w:rPr>
          <w:rFonts w:ascii="Times New Roman" w:hAnsi="Times New Roman" w:eastAsia="Times New Roman" w:cs="Times New Roman"/>
        </w:rPr>
      </w:pPr>
    </w:p>
    <w:p w:rsidR="3A21EE6F" w:rsidP="3A21EE6F" w:rsidRDefault="3A21EE6F" w14:paraId="35EE3977" w14:textId="644040C6">
      <w:pPr>
        <w:pStyle w:val="ListParagraph"/>
        <w:numPr>
          <w:ilvl w:val="0"/>
          <w:numId w:val="2"/>
        </w:numPr>
        <w:rPr>
          <w:rFonts w:ascii="Times New Roman" w:hAnsi="Times New Roman" w:eastAsia="Times New Roman" w:cs="Times New Roman"/>
          <w:caps w:val="0"/>
          <w:smallCaps w:val="0"/>
          <w:noProof w:val="0"/>
          <w:sz w:val="24"/>
          <w:szCs w:val="24"/>
          <w:lang w:val="en-US"/>
        </w:rPr>
      </w:pPr>
      <w:r w:rsidRPr="3A21EE6F" w:rsidR="3A21EE6F">
        <w:rPr>
          <w:rFonts w:ascii="Times New Roman" w:hAnsi="Times New Roman" w:eastAsia="Times New Roman" w:cs="Times New Roman"/>
          <w:b w:val="0"/>
          <w:bCs w:val="0"/>
          <w:i w:val="0"/>
          <w:iCs w:val="0"/>
          <w:caps w:val="0"/>
          <w:smallCaps w:val="0"/>
          <w:noProof w:val="0"/>
          <w:sz w:val="24"/>
          <w:szCs w:val="24"/>
          <w:lang w:val="en-US"/>
        </w:rPr>
        <w:t xml:space="preserve">Emily K. Brunson, PhD, MPH - Principal Investigator, </w:t>
      </w:r>
      <w:proofErr w:type="spellStart"/>
      <w:r w:rsidRPr="3A21EE6F" w:rsidR="3A21EE6F">
        <w:rPr>
          <w:rFonts w:ascii="Times New Roman" w:hAnsi="Times New Roman" w:eastAsia="Times New Roman" w:cs="Times New Roman"/>
          <w:b w:val="0"/>
          <w:bCs w:val="0"/>
          <w:i w:val="0"/>
          <w:iCs w:val="0"/>
          <w:caps w:val="0"/>
          <w:smallCaps w:val="0"/>
          <w:noProof w:val="0"/>
          <w:sz w:val="24"/>
          <w:szCs w:val="24"/>
          <w:lang w:val="en-US"/>
        </w:rPr>
        <w:t>CommuniVax</w:t>
      </w:r>
      <w:proofErr w:type="spellEnd"/>
      <w:r w:rsidRPr="3A21EE6F" w:rsidR="3A21EE6F">
        <w:rPr>
          <w:rFonts w:ascii="Times New Roman" w:hAnsi="Times New Roman" w:eastAsia="Times New Roman" w:cs="Times New Roman"/>
          <w:b w:val="0"/>
          <w:bCs w:val="0"/>
          <w:i w:val="0"/>
          <w:iCs w:val="0"/>
          <w:caps w:val="0"/>
          <w:smallCaps w:val="0"/>
          <w:noProof w:val="0"/>
          <w:sz w:val="24"/>
          <w:szCs w:val="24"/>
          <w:lang w:val="en-US"/>
        </w:rPr>
        <w:t>, Associate Professor and Associate Chair of Anthropology, Texas State University</w:t>
      </w:r>
    </w:p>
    <w:p w:rsidR="3A21EE6F" w:rsidP="3A21EE6F" w:rsidRDefault="3A21EE6F" w14:paraId="4FAE8BF3" w14:textId="2F51115C">
      <w:pPr>
        <w:pStyle w:val="ListParagraph"/>
        <w:numPr>
          <w:ilvl w:val="0"/>
          <w:numId w:val="2"/>
        </w:numPr>
        <w:rPr>
          <w:rFonts w:ascii="Times New Roman" w:hAnsi="Times New Roman" w:eastAsia="Times New Roman" w:cs="Times New Roman"/>
          <w:b w:val="0"/>
          <w:bCs w:val="0"/>
          <w:i w:val="0"/>
          <w:iCs w:val="0"/>
          <w:caps w:val="0"/>
          <w:smallCaps w:val="0"/>
          <w:noProof w:val="0"/>
          <w:sz w:val="24"/>
          <w:szCs w:val="24"/>
          <w:lang w:val="en-US"/>
        </w:rPr>
      </w:pPr>
      <w:r w:rsidRPr="3A21EE6F" w:rsidR="3A21EE6F">
        <w:rPr>
          <w:rFonts w:ascii="Times New Roman" w:hAnsi="Times New Roman" w:eastAsia="Times New Roman" w:cs="Times New Roman"/>
          <w:b w:val="0"/>
          <w:bCs w:val="0"/>
          <w:i w:val="0"/>
          <w:iCs w:val="0"/>
          <w:caps w:val="0"/>
          <w:smallCaps w:val="0"/>
          <w:noProof w:val="0"/>
          <w:sz w:val="24"/>
          <w:szCs w:val="24"/>
          <w:lang w:val="en-US"/>
        </w:rPr>
        <w:t>Monica Schoch-Spana, PhD - Principal Investigator, CommuniVax, Senior Scholar, Johns Hopkins Center for Health Security</w:t>
      </w:r>
    </w:p>
    <w:p w:rsidR="3A21EE6F" w:rsidP="3A21EE6F" w:rsidRDefault="3A21EE6F" w14:paraId="748888A8" w14:textId="0BD8186F">
      <w:pPr>
        <w:pStyle w:val="ListParagraph"/>
        <w:numPr>
          <w:ilvl w:val="0"/>
          <w:numId w:val="2"/>
        </w:numPr>
        <w:rPr>
          <w:rFonts w:ascii="Times New Roman" w:hAnsi="Times New Roman" w:eastAsia="Times New Roman" w:cs="Times New Roman"/>
          <w:b w:val="0"/>
          <w:bCs w:val="0"/>
          <w:i w:val="0"/>
          <w:iCs w:val="0"/>
          <w:caps w:val="0"/>
          <w:smallCaps w:val="0"/>
          <w:noProof w:val="0"/>
          <w:sz w:val="24"/>
          <w:szCs w:val="24"/>
          <w:lang w:val="en-US"/>
        </w:rPr>
      </w:pPr>
      <w:r w:rsidRPr="3A21EE6F" w:rsidR="3A21EE6F">
        <w:rPr>
          <w:rFonts w:ascii="Times New Roman" w:hAnsi="Times New Roman" w:eastAsia="Times New Roman" w:cs="Times New Roman"/>
          <w:b w:val="0"/>
          <w:bCs w:val="0"/>
          <w:i w:val="0"/>
          <w:iCs w:val="0"/>
          <w:caps w:val="0"/>
          <w:smallCaps w:val="0"/>
          <w:noProof w:val="0"/>
          <w:sz w:val="24"/>
          <w:szCs w:val="24"/>
          <w:lang w:val="en-US"/>
        </w:rPr>
        <w:t>Elizabeth Cartwright - RN, PhD, Professor of Anthropology, Idaho State University and Co-Founder of Crescendos Alliance</w:t>
      </w:r>
    </w:p>
    <w:p w:rsidR="3A21EE6F" w:rsidP="3A21EE6F" w:rsidRDefault="3A21EE6F" w14:paraId="57D0AC7F" w14:textId="213C2E0B">
      <w:pPr>
        <w:pStyle w:val="ListParagraph"/>
        <w:numPr>
          <w:ilvl w:val="0"/>
          <w:numId w:val="2"/>
        </w:numPr>
        <w:rPr>
          <w:rFonts w:ascii="Times New Roman" w:hAnsi="Times New Roman" w:eastAsia="Times New Roman" w:cs="Times New Roman"/>
          <w:b w:val="0"/>
          <w:bCs w:val="0"/>
          <w:i w:val="0"/>
          <w:iCs w:val="0"/>
          <w:caps w:val="0"/>
          <w:smallCaps w:val="0"/>
          <w:noProof w:val="0"/>
          <w:sz w:val="24"/>
          <w:szCs w:val="24"/>
          <w:lang w:val="en-US"/>
        </w:rPr>
      </w:pPr>
      <w:r w:rsidRPr="3A21EE6F" w:rsidR="3A21EE6F">
        <w:rPr>
          <w:rFonts w:ascii="Times New Roman" w:hAnsi="Times New Roman" w:eastAsia="Times New Roman" w:cs="Times New Roman"/>
          <w:b w:val="0"/>
          <w:bCs w:val="0"/>
          <w:i w:val="0"/>
          <w:iCs w:val="0"/>
          <w:caps w:val="0"/>
          <w:smallCaps w:val="0"/>
          <w:noProof w:val="0"/>
          <w:sz w:val="24"/>
          <w:szCs w:val="24"/>
          <w:lang w:val="en-US"/>
        </w:rPr>
        <w:t>Arrietta Chakos, MPA - Principal, Urban Resilience Strategies</w:t>
      </w:r>
    </w:p>
    <w:p w:rsidR="3A21EE6F" w:rsidP="3A21EE6F" w:rsidRDefault="3A21EE6F" w14:paraId="78C28F05" w14:textId="62D7DF1C">
      <w:pPr>
        <w:pStyle w:val="ListParagraph"/>
        <w:numPr>
          <w:ilvl w:val="0"/>
          <w:numId w:val="2"/>
        </w:numPr>
        <w:rPr>
          <w:rFonts w:ascii="Times New Roman" w:hAnsi="Times New Roman" w:eastAsia="Times New Roman" w:cs="Times New Roman"/>
          <w:b w:val="0"/>
          <w:bCs w:val="0"/>
          <w:i w:val="0"/>
          <w:iCs w:val="0"/>
          <w:caps w:val="0"/>
          <w:smallCaps w:val="0"/>
          <w:noProof w:val="0"/>
          <w:sz w:val="24"/>
          <w:szCs w:val="24"/>
          <w:lang w:val="en-US"/>
        </w:rPr>
      </w:pPr>
      <w:r w:rsidRPr="3A21EE6F" w:rsidR="3A21EE6F">
        <w:rPr>
          <w:rFonts w:ascii="Times New Roman" w:hAnsi="Times New Roman" w:eastAsia="Times New Roman" w:cs="Times New Roman"/>
          <w:b w:val="0"/>
          <w:bCs w:val="0"/>
          <w:i w:val="0"/>
          <w:iCs w:val="0"/>
          <w:caps w:val="0"/>
          <w:smallCaps w:val="0"/>
          <w:noProof w:val="0"/>
          <w:sz w:val="24"/>
          <w:szCs w:val="24"/>
          <w:lang w:val="en-US"/>
        </w:rPr>
        <w:t>Noe Crespo, PhD - Associate Professor of Health Promotion and Behavioral Science, San Diego State University</w:t>
      </w:r>
    </w:p>
    <w:p w:rsidR="3A21EE6F" w:rsidP="3A21EE6F" w:rsidRDefault="3A21EE6F" w14:paraId="03EDA36F" w14:textId="2AD8CFE7">
      <w:pPr>
        <w:pStyle w:val="ListParagraph"/>
        <w:numPr>
          <w:ilvl w:val="0"/>
          <w:numId w:val="2"/>
        </w:numPr>
        <w:rPr>
          <w:rFonts w:ascii="Times New Roman" w:hAnsi="Times New Roman" w:eastAsia="Times New Roman" w:cs="Times New Roman"/>
          <w:b w:val="0"/>
          <w:bCs w:val="0"/>
          <w:i w:val="0"/>
          <w:iCs w:val="0"/>
          <w:caps w:val="0"/>
          <w:smallCaps w:val="0"/>
          <w:noProof w:val="0"/>
          <w:sz w:val="24"/>
          <w:szCs w:val="24"/>
          <w:lang w:val="en-US"/>
        </w:rPr>
      </w:pPr>
      <w:r w:rsidRPr="3A21EE6F" w:rsidR="3A21EE6F">
        <w:rPr>
          <w:rFonts w:ascii="Times New Roman" w:hAnsi="Times New Roman" w:eastAsia="Times New Roman" w:cs="Times New Roman"/>
          <w:b w:val="0"/>
          <w:bCs w:val="0"/>
          <w:i w:val="0"/>
          <w:iCs w:val="0"/>
          <w:caps w:val="0"/>
          <w:smallCaps w:val="0"/>
          <w:noProof w:val="0"/>
          <w:sz w:val="24"/>
          <w:szCs w:val="24"/>
          <w:lang w:val="en-US"/>
        </w:rPr>
        <w:t>Richard Krieg, PhD - Visiting Professor of Political Science, Texas State University, Editor, Journal of Critical Infrastructure Policy</w:t>
      </w:r>
    </w:p>
    <w:p w:rsidR="3A21EE6F" w:rsidP="3A21EE6F" w:rsidRDefault="3A21EE6F" w14:paraId="67F3BBAE" w14:textId="5C850D09">
      <w:pPr>
        <w:pStyle w:val="ListParagraph"/>
        <w:numPr>
          <w:ilvl w:val="0"/>
          <w:numId w:val="2"/>
        </w:numPr>
        <w:rPr>
          <w:rFonts w:ascii="Times New Roman" w:hAnsi="Times New Roman" w:eastAsia="Times New Roman" w:cs="Times New Roman"/>
          <w:b w:val="0"/>
          <w:bCs w:val="0"/>
          <w:i w:val="0"/>
          <w:iCs w:val="0"/>
          <w:caps w:val="0"/>
          <w:smallCaps w:val="0"/>
          <w:noProof w:val="0"/>
          <w:sz w:val="24"/>
          <w:szCs w:val="24"/>
          <w:lang w:val="en-US"/>
        </w:rPr>
      </w:pPr>
      <w:r w:rsidRPr="3A21EE6F" w:rsidR="3A21EE6F">
        <w:rPr>
          <w:rFonts w:ascii="Times New Roman" w:hAnsi="Times New Roman" w:eastAsia="Times New Roman" w:cs="Times New Roman"/>
          <w:b w:val="0"/>
          <w:bCs w:val="0"/>
          <w:i w:val="0"/>
          <w:iCs w:val="0"/>
          <w:caps w:val="0"/>
          <w:smallCaps w:val="0"/>
          <w:noProof w:val="0"/>
          <w:sz w:val="24"/>
          <w:szCs w:val="24"/>
          <w:lang w:val="en-US"/>
        </w:rPr>
        <w:t>Tene Hamilton Franklin, MS, Vice President of Health Equity &amp; Stakeholder Engagement at Health Leads</w:t>
      </w:r>
    </w:p>
    <w:p w:rsidR="3A21EE6F" w:rsidP="3A21EE6F" w:rsidRDefault="3A21EE6F" w14:paraId="5FEF689A" w14:textId="3078C329">
      <w:pPr>
        <w:pStyle w:val="ListParagraph"/>
        <w:numPr>
          <w:ilvl w:val="0"/>
          <w:numId w:val="2"/>
        </w:numPr>
        <w:rPr>
          <w:rFonts w:ascii="Times New Roman" w:hAnsi="Times New Roman" w:eastAsia="Times New Roman" w:cs="Times New Roman"/>
          <w:b w:val="0"/>
          <w:bCs w:val="0"/>
          <w:i w:val="0"/>
          <w:iCs w:val="0"/>
          <w:caps w:val="0"/>
          <w:smallCaps w:val="0"/>
          <w:noProof w:val="0"/>
          <w:sz w:val="24"/>
          <w:szCs w:val="24"/>
          <w:lang w:val="en-US"/>
        </w:rPr>
      </w:pPr>
      <w:r w:rsidRPr="3A21EE6F" w:rsidR="3A21EE6F">
        <w:rPr>
          <w:rFonts w:ascii="Times New Roman" w:hAnsi="Times New Roman" w:eastAsia="Times New Roman" w:cs="Times New Roman"/>
          <w:b w:val="0"/>
          <w:bCs w:val="0"/>
          <w:i w:val="0"/>
          <w:iCs w:val="0"/>
          <w:caps w:val="0"/>
          <w:smallCaps w:val="0"/>
          <w:noProof w:val="0"/>
          <w:sz w:val="24"/>
          <w:szCs w:val="24"/>
          <w:lang w:val="en-US"/>
        </w:rPr>
        <w:t>Stephanie M. McClure, PhD, MPH - Assistant Professor of Anthropology, University of Alabama</w:t>
      </w:r>
    </w:p>
    <w:p w:rsidR="3A21EE6F" w:rsidP="3A21EE6F" w:rsidRDefault="3A21EE6F" w14:paraId="3D583A44" w14:textId="62102429">
      <w:pPr>
        <w:pStyle w:val="ListParagraph"/>
        <w:numPr>
          <w:ilvl w:val="0"/>
          <w:numId w:val="2"/>
        </w:numPr>
        <w:rPr>
          <w:rFonts w:ascii="Times New Roman" w:hAnsi="Times New Roman" w:eastAsia="Times New Roman" w:cs="Times New Roman"/>
          <w:b w:val="0"/>
          <w:bCs w:val="0"/>
          <w:i w:val="0"/>
          <w:iCs w:val="0"/>
          <w:caps w:val="0"/>
          <w:smallCaps w:val="0"/>
          <w:noProof w:val="0"/>
          <w:sz w:val="24"/>
          <w:szCs w:val="24"/>
          <w:lang w:val="en-US"/>
        </w:rPr>
      </w:pPr>
      <w:r w:rsidRPr="3A21EE6F" w:rsidR="3A21EE6F">
        <w:rPr>
          <w:rFonts w:ascii="Times New Roman" w:hAnsi="Times New Roman" w:eastAsia="Times New Roman" w:cs="Times New Roman"/>
          <w:b w:val="0"/>
          <w:bCs w:val="0"/>
          <w:i w:val="0"/>
          <w:iCs w:val="0"/>
          <w:caps w:val="0"/>
          <w:smallCaps w:val="0"/>
          <w:noProof w:val="0"/>
          <w:sz w:val="24"/>
          <w:szCs w:val="24"/>
          <w:lang w:val="en-US"/>
        </w:rPr>
        <w:t>Walter A. Orenstein, MD - Professor of Medicine, Pediatrics, Global Health, and Epidemiology, Emory University</w:t>
      </w:r>
    </w:p>
    <w:p w:rsidR="3A21EE6F" w:rsidP="3A21EE6F" w:rsidRDefault="3A21EE6F" w14:paraId="5B8269E5" w14:textId="1B303F24">
      <w:pPr>
        <w:pStyle w:val="ListParagraph"/>
        <w:numPr>
          <w:ilvl w:val="0"/>
          <w:numId w:val="2"/>
        </w:numPr>
        <w:rPr>
          <w:rFonts w:ascii="Times New Roman" w:hAnsi="Times New Roman" w:eastAsia="Times New Roman" w:cs="Times New Roman"/>
          <w:b w:val="0"/>
          <w:bCs w:val="0"/>
          <w:i w:val="0"/>
          <w:iCs w:val="0"/>
          <w:caps w:val="0"/>
          <w:smallCaps w:val="0"/>
          <w:noProof w:val="0"/>
          <w:sz w:val="24"/>
          <w:szCs w:val="24"/>
          <w:lang w:val="en-US"/>
        </w:rPr>
      </w:pPr>
      <w:r w:rsidRPr="3A21EE6F" w:rsidR="3A21EE6F">
        <w:rPr>
          <w:rFonts w:ascii="Times New Roman" w:hAnsi="Times New Roman" w:eastAsia="Times New Roman" w:cs="Times New Roman"/>
          <w:b w:val="0"/>
          <w:bCs w:val="0"/>
          <w:i w:val="0"/>
          <w:iCs w:val="0"/>
          <w:caps w:val="0"/>
          <w:smallCaps w:val="0"/>
          <w:noProof w:val="0"/>
          <w:sz w:val="24"/>
          <w:szCs w:val="24"/>
          <w:lang w:val="en-US"/>
        </w:rPr>
        <w:t>Andrew Plunk, PhD, MPH - Associate Professor of Pediatrics and Director of Outreach and Partnership, Eastern Virginia Medical School</w:t>
      </w:r>
    </w:p>
    <w:p w:rsidR="3A21EE6F" w:rsidP="3A21EE6F" w:rsidRDefault="3A21EE6F" w14:paraId="69597392" w14:textId="51418FF8">
      <w:pPr>
        <w:pStyle w:val="ListParagraph"/>
        <w:numPr>
          <w:ilvl w:val="0"/>
          <w:numId w:val="2"/>
        </w:numPr>
        <w:rPr>
          <w:rFonts w:ascii="Times New Roman" w:hAnsi="Times New Roman" w:eastAsia="Times New Roman" w:cs="Times New Roman"/>
          <w:b w:val="0"/>
          <w:bCs w:val="0"/>
          <w:i w:val="0"/>
          <w:iCs w:val="0"/>
          <w:caps w:val="0"/>
          <w:smallCaps w:val="0"/>
          <w:noProof w:val="0"/>
          <w:sz w:val="24"/>
          <w:szCs w:val="24"/>
          <w:lang w:val="en-US"/>
        </w:rPr>
      </w:pPr>
      <w:r w:rsidRPr="3A21EE6F" w:rsidR="3A21EE6F">
        <w:rPr>
          <w:rFonts w:ascii="Times New Roman" w:hAnsi="Times New Roman" w:eastAsia="Times New Roman" w:cs="Times New Roman"/>
          <w:b w:val="0"/>
          <w:bCs w:val="0"/>
          <w:i w:val="0"/>
          <w:iCs w:val="0"/>
          <w:caps w:val="0"/>
          <w:smallCaps w:val="0"/>
          <w:noProof w:val="0"/>
          <w:sz w:val="24"/>
          <w:szCs w:val="24"/>
          <w:lang w:val="en-US"/>
        </w:rPr>
        <w:t>Daniela Rodriguez, DrPH - Associate Scientist of International Health, Johns Hopkins Bloomberg School of Public Health</w:t>
      </w:r>
    </w:p>
    <w:p w:rsidR="3A21EE6F" w:rsidP="3A21EE6F" w:rsidRDefault="3A21EE6F" w14:paraId="62CDA51F" w14:textId="2496BF20">
      <w:pPr>
        <w:pStyle w:val="ListParagraph"/>
        <w:numPr>
          <w:ilvl w:val="0"/>
          <w:numId w:val="2"/>
        </w:numPr>
        <w:rPr>
          <w:rFonts w:ascii="Times New Roman" w:hAnsi="Times New Roman" w:eastAsia="Times New Roman" w:cs="Times New Roman"/>
          <w:b w:val="0"/>
          <w:bCs w:val="0"/>
          <w:i w:val="0"/>
          <w:iCs w:val="0"/>
          <w:caps w:val="0"/>
          <w:smallCaps w:val="0"/>
          <w:noProof w:val="0"/>
          <w:sz w:val="24"/>
          <w:szCs w:val="24"/>
          <w:lang w:val="en-US"/>
        </w:rPr>
      </w:pPr>
      <w:r w:rsidRPr="3A21EE6F" w:rsidR="3A21EE6F">
        <w:rPr>
          <w:rFonts w:ascii="Times New Roman" w:hAnsi="Times New Roman" w:eastAsia="Times New Roman" w:cs="Times New Roman"/>
          <w:b w:val="0"/>
          <w:bCs w:val="0"/>
          <w:i w:val="0"/>
          <w:iCs w:val="0"/>
          <w:caps w:val="0"/>
          <w:smallCaps w:val="0"/>
          <w:noProof w:val="0"/>
          <w:sz w:val="24"/>
          <w:szCs w:val="24"/>
          <w:lang w:val="en-US"/>
        </w:rPr>
        <w:t>Stephen B. Thomas, PhD - Professor of Health Policy and Management and Director of the Maryland Center for Health Equity, University of Maryland</w:t>
      </w:r>
    </w:p>
    <w:p w:rsidR="00F30151" w:rsidP="3A21EE6F" w:rsidRDefault="00F30151" w14:paraId="028D23A6" w14:textId="7B9D37E5">
      <w:pPr>
        <w:rPr>
          <w:rFonts w:ascii="Times New Roman" w:hAnsi="Times New Roman" w:eastAsia="Times New Roman" w:cs="Times New Roman"/>
        </w:rPr>
      </w:pPr>
    </w:p>
    <w:p w:rsidRPr="00F30151" w:rsidR="00F30151" w:rsidP="3A21EE6F" w:rsidRDefault="00F30151" w14:paraId="59764CEB" w14:textId="654DAC07">
      <w:pPr>
        <w:rPr>
          <w:rFonts w:ascii="Times New Roman" w:hAnsi="Times New Roman" w:eastAsia="Times New Roman" w:cs="Times New Roman"/>
          <w:b w:val="1"/>
          <w:bCs w:val="1"/>
        </w:rPr>
      </w:pPr>
      <w:r w:rsidRPr="3A21EE6F" w:rsidR="3A21EE6F">
        <w:rPr>
          <w:rFonts w:ascii="Times New Roman" w:hAnsi="Times New Roman" w:eastAsia="Times New Roman" w:cs="Times New Roman"/>
          <w:b w:val="1"/>
          <w:bCs w:val="1"/>
        </w:rPr>
        <w:t>Questions asked in the webinar:</w:t>
      </w:r>
    </w:p>
    <w:p w:rsidR="00F30151" w:rsidP="3A21EE6F" w:rsidRDefault="00F30151" w14:paraId="6FCD636E" w14:textId="356C5977">
      <w:pPr>
        <w:rPr>
          <w:rFonts w:ascii="Times New Roman" w:hAnsi="Times New Roman" w:eastAsia="Times New Roman" w:cs="Times New Roman"/>
        </w:rPr>
      </w:pPr>
    </w:p>
    <w:p w:rsidRPr="00F30151" w:rsidR="00F30151" w:rsidP="3A21EE6F" w:rsidRDefault="00F30151" w14:paraId="18B0F04B" w14:textId="5EC4489B">
      <w:pPr>
        <w:pStyle w:val="ListParagraph"/>
        <w:numPr>
          <w:ilvl w:val="0"/>
          <w:numId w:val="1"/>
        </w:numPr>
        <w:rPr>
          <w:rFonts w:ascii="Times New Roman" w:hAnsi="Times New Roman" w:eastAsia="Times New Roman" w:cs="Times New Roman"/>
          <w:u w:val="single"/>
        </w:rPr>
      </w:pPr>
      <w:r w:rsidRPr="3A21EE6F" w:rsidR="3A21EE6F">
        <w:rPr>
          <w:rFonts w:ascii="Times New Roman" w:hAnsi="Times New Roman" w:eastAsia="Times New Roman" w:cs="Times New Roman"/>
          <w:u w:val="single"/>
        </w:rPr>
        <w:t>Answered Questions</w:t>
      </w:r>
    </w:p>
    <w:p w:rsidR="0E93E442" w:rsidP="2F6661C9" w:rsidRDefault="0E93E442" w14:paraId="461D52FD" w14:textId="2808A57B">
      <w:pPr>
        <w:pStyle w:val="ListParagraph"/>
        <w:numPr>
          <w:ilvl w:val="1"/>
          <w:numId w:val="1"/>
        </w:numPr>
        <w:rPr>
          <w:rFonts w:ascii="Calibri" w:hAnsi="Calibri" w:eastAsia="Calibri" w:cs="Calibri" w:asciiTheme="minorAscii" w:hAnsiTheme="minorAscii" w:eastAsiaTheme="minorAscii" w:cstheme="minorAscii"/>
          <w:sz w:val="24"/>
          <w:szCs w:val="24"/>
        </w:rPr>
      </w:pPr>
      <w:r w:rsidRPr="2F6661C9" w:rsidR="2F6661C9">
        <w:rPr>
          <w:rFonts w:ascii="Times New Roman" w:hAnsi="Times New Roman" w:eastAsia="Times New Roman" w:cs="Times New Roman"/>
        </w:rPr>
        <w:t>Question 1: (11:12 – 11:31) Both of you worked in Hispanic Latino communities so I'd like you to talk about for a minute what strategies by health departments hospitals Community based groups and other stakeholders have most enabled members of your local communities and Baltimore and San Diego to get vaccinated.</w:t>
      </w:r>
    </w:p>
    <w:p w:rsidR="0E93E442" w:rsidP="2F6661C9" w:rsidRDefault="0E93E442" w14:paraId="4C61367F" w14:textId="3EC68945">
      <w:pPr>
        <w:pStyle w:val="ListParagraph"/>
        <w:numPr>
          <w:ilvl w:val="2"/>
          <w:numId w:val="1"/>
        </w:numPr>
        <w:rPr>
          <w:rFonts w:ascii="Calibri" w:hAnsi="Calibri" w:eastAsia="Calibri" w:cs="Calibri" w:asciiTheme="minorAscii" w:hAnsiTheme="minorAscii" w:eastAsiaTheme="minorAscii" w:cstheme="minorAscii"/>
          <w:sz w:val="24"/>
          <w:szCs w:val="24"/>
        </w:rPr>
      </w:pPr>
      <w:r w:rsidRPr="2F6661C9" w:rsidR="2F6661C9">
        <w:rPr>
          <w:rFonts w:ascii="Times New Roman" w:hAnsi="Times New Roman" w:eastAsia="Times New Roman" w:cs="Times New Roman"/>
        </w:rPr>
        <w:t xml:space="preserve">Answer: (11:34 – 12:16) Daniela Rodriguez: Well, I can say that in Baltimore there's been a reliance and some could even say an over reliance on non-governmental organizations that had the penetration in this community, in these communities. Some of our sort of more standing institutions like the hospital systems and the state and city agencies just didn't have the kind of networks to reach out to these folks. And so, there's been a reliance on the on those networks’ outreach, in particular, but also layering of services, so if there's, you know, so if we're having testing site try to also offer food distribution and try to maintain those connections with people. Obviously, language is a big issue but also making sure that services are provided or connections are being made in a way that's culturally competent has been really important as well. </w:t>
      </w:r>
    </w:p>
    <w:p w:rsidR="0E93E442" w:rsidP="0E93E442" w:rsidRDefault="0E93E442" w14:paraId="338B82A4" w14:textId="7B088D45">
      <w:pPr>
        <w:pStyle w:val="ListParagraph"/>
        <w:numPr>
          <w:ilvl w:val="2"/>
          <w:numId w:val="1"/>
        </w:numPr>
        <w:rPr>
          <w:rFonts w:ascii="Calibri" w:hAnsi="Calibri" w:eastAsia="Calibri" w:cs="Calibri" w:asciiTheme="minorAscii" w:hAnsiTheme="minorAscii" w:eastAsiaTheme="minorAscii" w:cstheme="minorAscii"/>
          <w:sz w:val="24"/>
          <w:szCs w:val="24"/>
        </w:rPr>
      </w:pPr>
      <w:r w:rsidRPr="2F6661C9" w:rsidR="2F6661C9">
        <w:rPr>
          <w:rFonts w:ascii="Times New Roman" w:hAnsi="Times New Roman" w:eastAsia="Times New Roman" w:cs="Times New Roman"/>
        </w:rPr>
        <w:t xml:space="preserve">Answer: (12:17 – 13:08) Noe Crespo: Thank you for that question. I can offer three examples, our county health department and other Community based agencies hired train and deployed a large workforce of Community health workers, so this was a major contributor to promoting and increasing vaccination updates among Hispanics Latinos in San Diego. The other is that county and Community clinics set up various mobile pop-up vaccination sites within the hardest hit communities which included bilingual and bicultural staff this reduced transportation related language barriers. And then the last is the state of California handed over large quantities of vaccines to local community clinics, so that they can decide how to best distributed the vaccines to their patients. So, for example, some clinics with providers decided to expand eligibility criteria, including ethnicity or not only based on age and that increased uptake among the most high-risk populations. </w:t>
      </w:r>
    </w:p>
    <w:p w:rsidR="0E93E442" w:rsidP="0E93E442" w:rsidRDefault="0E93E442" w14:paraId="67DD9C9D" w14:textId="6A65DFCB">
      <w:pPr>
        <w:pStyle w:val="ListParagraph"/>
        <w:numPr>
          <w:ilvl w:val="1"/>
          <w:numId w:val="1"/>
        </w:numPr>
        <w:rPr>
          <w:rFonts w:ascii="Times New Roman" w:hAnsi="Times New Roman" w:eastAsia="Times New Roman" w:cs="Times New Roman"/>
          <w:sz w:val="24"/>
          <w:szCs w:val="24"/>
        </w:rPr>
      </w:pPr>
      <w:r w:rsidRPr="2F6661C9" w:rsidR="2F6661C9">
        <w:rPr>
          <w:rFonts w:ascii="Times New Roman" w:hAnsi="Times New Roman" w:eastAsia="Times New Roman" w:cs="Times New Roman"/>
        </w:rPr>
        <w:t xml:space="preserve">Question 2: (13:12 – 13:45) So, you're both coming at, with the Hispanic and Latino communities that you worked with, in some very different ways it's obviously a majority of the population in San Diego in the region that your team was working in Noe, but this is a minority minority population in Baltimore with Daniela’s team. </w:t>
      </w:r>
      <w:r w:rsidRPr="2F6661C9" w:rsidR="2F6661C9">
        <w:rPr>
          <w:rFonts w:ascii="Times New Roman" w:hAnsi="Times New Roman" w:eastAsia="Times New Roman" w:cs="Times New Roman"/>
        </w:rPr>
        <w:t>So</w:t>
      </w:r>
      <w:r w:rsidRPr="2F6661C9" w:rsidR="2F6661C9">
        <w:rPr>
          <w:rFonts w:ascii="Times New Roman" w:hAnsi="Times New Roman" w:eastAsia="Times New Roman" w:cs="Times New Roman"/>
        </w:rPr>
        <w:t xml:space="preserve"> thinking about what's happened, what additional improvements to the local COVID-19 vaccination efforts, would you recommend based on your research and these areas?</w:t>
      </w:r>
    </w:p>
    <w:p w:rsidR="0E93E442" w:rsidP="0E93E442" w:rsidRDefault="0E93E442" w14:paraId="687CDB58" w14:textId="3711F02A">
      <w:pPr>
        <w:pStyle w:val="ListParagraph"/>
        <w:numPr>
          <w:ilvl w:val="2"/>
          <w:numId w:val="1"/>
        </w:numPr>
        <w:rPr>
          <w:rFonts w:ascii="Times New Roman" w:hAnsi="Times New Roman" w:eastAsia="Times New Roman" w:cs="Times New Roman"/>
          <w:sz w:val="24"/>
          <w:szCs w:val="24"/>
        </w:rPr>
      </w:pPr>
      <w:r w:rsidRPr="2F6661C9" w:rsidR="2F6661C9">
        <w:rPr>
          <w:rFonts w:ascii="Times New Roman" w:hAnsi="Times New Roman" w:eastAsia="Times New Roman" w:cs="Times New Roman"/>
        </w:rPr>
        <w:t xml:space="preserve">Answer: (13:46 – 14:38) Daniela Rodriguez: Well, one of the things that we've seen change over time and we hope actually persists as a change in practice is actually an effort for as new programs are being rolled out that we're thinking about our immigrant communities front and center, not necessarily planning for the majority and then retrofitting it later down the line. Because they end up getting left further behind, and in fact that example that I gave with the infographic that vaccine registration site for here for Baltimore city was planned to be both in English and in Spanish, at the outset, and that was a change and how our agencies were typically working. That's the kind of thing that we hope persists, I mean, but it also reflects and I believe that report talks about this is you know, there are infrastructure and capacity deficits within our health agencies that make it difficult to be able to have the kind of connection persistent connection </w:t>
      </w:r>
      <w:r w:rsidRPr="2F6661C9" w:rsidR="2F6661C9">
        <w:rPr>
          <w:rFonts w:ascii="Times New Roman" w:hAnsi="Times New Roman" w:eastAsia="Times New Roman" w:cs="Times New Roman"/>
        </w:rPr>
        <w:t>penetration in marginalized communities and that needs to be addressed.</w:t>
      </w:r>
    </w:p>
    <w:p w:rsidR="0E93E442" w:rsidP="0E93E442" w:rsidRDefault="0E93E442" w14:paraId="1DA85E9C" w14:textId="0FDD5248">
      <w:pPr>
        <w:pStyle w:val="ListParagraph"/>
        <w:numPr>
          <w:ilvl w:val="2"/>
          <w:numId w:val="1"/>
        </w:numPr>
        <w:rPr>
          <w:rFonts w:ascii="Calibri" w:hAnsi="Calibri" w:eastAsia="Calibri" w:cs="Calibri" w:asciiTheme="minorAscii" w:hAnsiTheme="minorAscii" w:eastAsiaTheme="minorAscii" w:cstheme="minorAscii"/>
          <w:sz w:val="24"/>
          <w:szCs w:val="24"/>
        </w:rPr>
      </w:pPr>
      <w:r w:rsidRPr="2F6661C9" w:rsidR="2F6661C9">
        <w:rPr>
          <w:rFonts w:ascii="Times New Roman" w:hAnsi="Times New Roman" w:eastAsia="Times New Roman" w:cs="Times New Roman"/>
        </w:rPr>
        <w:t xml:space="preserve">Answer: (14:41 – 15:22) Noe Crespo: There's a few recommendations that we can point to. For example, immigration policies need to be clearly articulated to and by law enforcement Homeland Security lawmakers and public health leaders and then to the Hispanic Latino community and those that are meant to serve the vaccination side, so that the public burden policy is no longer a barrier concern. Also, vaccines, need to be ubiquitous and getting vaccinated should be the default and easy choice, this includes recommending that employers make getting vaccination an easy option at work sites for their workers. Additionally healthcare providers, faith-based leaders need to get vaccinated and promote the vaccines among their congregants and their patients’ relatives and friends. </w:t>
      </w:r>
    </w:p>
    <w:p w:rsidR="0E93E442" w:rsidP="0E93E442" w:rsidRDefault="0E93E442" w14:paraId="4C684EE5" w14:textId="12DBA80E">
      <w:pPr>
        <w:pStyle w:val="ListParagraph"/>
        <w:numPr>
          <w:ilvl w:val="1"/>
          <w:numId w:val="1"/>
        </w:numPr>
        <w:rPr>
          <w:rFonts w:ascii="Times New Roman" w:hAnsi="Times New Roman" w:eastAsia="Times New Roman" w:cs="Times New Roman"/>
          <w:sz w:val="24"/>
          <w:szCs w:val="24"/>
        </w:rPr>
      </w:pPr>
      <w:r w:rsidRPr="2F6661C9" w:rsidR="2F6661C9">
        <w:rPr>
          <w:rFonts w:ascii="Times New Roman" w:hAnsi="Times New Roman" w:eastAsia="Times New Roman" w:cs="Times New Roman"/>
        </w:rPr>
        <w:t>Question 3: (24:07 – 24:32) You both dealt with, with different ethnic and racial communities, obviously in different areas of the country, but you both had rural areas in your sights. It was, that was all Idaho and part of the Alabama research area. So thinking about this and listening to each other's presentations, what do you feel was the biggest similarity between your communities and what was the biggest difference?</w:t>
      </w:r>
    </w:p>
    <w:p w:rsidR="0E93E442" w:rsidP="0E93E442" w:rsidRDefault="0E93E442" w14:paraId="6359D36B" w14:textId="46005208">
      <w:pPr>
        <w:pStyle w:val="ListParagraph"/>
        <w:numPr>
          <w:ilvl w:val="2"/>
          <w:numId w:val="1"/>
        </w:numPr>
        <w:rPr>
          <w:rFonts w:ascii="Times New Roman" w:hAnsi="Times New Roman" w:eastAsia="Times New Roman" w:cs="Times New Roman"/>
          <w:sz w:val="22"/>
          <w:szCs w:val="22"/>
        </w:rPr>
      </w:pPr>
      <w:r w:rsidRPr="2F6661C9" w:rsidR="2F6661C9">
        <w:rPr>
          <w:rFonts w:ascii="Times New Roman" w:hAnsi="Times New Roman" w:eastAsia="Times New Roman" w:cs="Times New Roman"/>
        </w:rPr>
        <w:t>Answer: (24:33 – 25:19) Stephanie McClure:</w:t>
      </w:r>
      <w:r w:rsidRPr="2F6661C9" w:rsidR="2F6661C9">
        <w:rPr>
          <w:rFonts w:ascii="Times New Roman" w:hAnsi="Times New Roman" w:eastAsia="Times New Roman" w:cs="Times New Roman"/>
          <w:sz w:val="22"/>
          <w:szCs w:val="22"/>
        </w:rPr>
        <w:t xml:space="preserve"> </w:t>
      </w:r>
      <w:r w:rsidRPr="2F6661C9" w:rsidR="2F6661C9">
        <w:rPr>
          <w:rFonts w:ascii="Times New Roman" w:hAnsi="Times New Roman" w:eastAsia="Times New Roman" w:cs="Times New Roman"/>
          <w:b w:val="0"/>
          <w:bCs w:val="0"/>
          <w:i w:val="0"/>
          <w:iCs w:val="0"/>
          <w:caps w:val="0"/>
          <w:smallCaps w:val="0"/>
          <w:noProof w:val="0"/>
          <w:sz w:val="24"/>
          <w:szCs w:val="24"/>
          <w:lang w:val="en-US"/>
        </w:rPr>
        <w:t xml:space="preserve">One of the biggest similarities, I saw was the importance of family to getting information about vaccination and also family considerations in the decision to be vaccinated. </w:t>
      </w:r>
      <w:r w:rsidRPr="2F6661C9" w:rsidR="2F6661C9">
        <w:rPr>
          <w:rFonts w:ascii="Times New Roman" w:hAnsi="Times New Roman" w:eastAsia="Times New Roman" w:cs="Times New Roman"/>
          <w:b w:val="0"/>
          <w:bCs w:val="0"/>
          <w:i w:val="0"/>
          <w:iCs w:val="0"/>
          <w:caps w:val="0"/>
          <w:smallCaps w:val="0"/>
          <w:noProof w:val="0"/>
          <w:sz w:val="24"/>
          <w:szCs w:val="24"/>
          <w:lang w:val="en-US"/>
        </w:rPr>
        <w:t>So</w:t>
      </w:r>
      <w:r w:rsidRPr="2F6661C9" w:rsidR="2F6661C9">
        <w:rPr>
          <w:rFonts w:ascii="Times New Roman" w:hAnsi="Times New Roman" w:eastAsia="Times New Roman" w:cs="Times New Roman"/>
          <w:b w:val="0"/>
          <w:bCs w:val="0"/>
          <w:i w:val="0"/>
          <w:iCs w:val="0"/>
          <w:caps w:val="0"/>
          <w:smallCaps w:val="0"/>
          <w:noProof w:val="0"/>
          <w:sz w:val="24"/>
          <w:szCs w:val="24"/>
          <w:lang w:val="en-US"/>
        </w:rPr>
        <w:t xml:space="preserve"> in Alabama, younger family members often facilitated access to vaccine appointments in the early days, because of problems with broadband access or skill level with the Internet, so people really looked out for each other and older people really took a role in persuading their other family members to be vaccinated in many cases. So family was really the first level of connection and persuasion for people to be vaccinated in our in our group. </w:t>
      </w:r>
    </w:p>
    <w:p w:rsidR="0E93E442" w:rsidP="0E93E442" w:rsidRDefault="0E93E442" w14:paraId="66B4D23A" w14:textId="3579966B">
      <w:pPr>
        <w:pStyle w:val="ListParagraph"/>
        <w:numPr>
          <w:ilvl w:val="2"/>
          <w:numId w:val="1"/>
        </w:numPr>
        <w:rPr>
          <w:rFonts w:ascii="Times New Roman" w:hAnsi="Times New Roman" w:eastAsia="Times New Roman" w:cs="Times New Roman"/>
          <w:sz w:val="22"/>
          <w:szCs w:val="22"/>
        </w:rPr>
      </w:pPr>
      <w:r w:rsidRPr="2F6661C9" w:rsidR="2F6661C9">
        <w:rPr>
          <w:rFonts w:ascii="Times New Roman" w:hAnsi="Times New Roman" w:eastAsia="Times New Roman" w:cs="Times New Roman"/>
        </w:rPr>
        <w:t xml:space="preserve">Answer: (25:22 – 26:06) Elizabeth Cartwright: I think that one of the things that really stood out to me is that in both of these rural communities, you know, we have these groups of majority and minority populations and the vaccination rates are very different between the two, oftentimes. And I think that one of the interesting things at this point now for both of our rural communities, a similarity I think would be that I think it would be an important time to reach out and to try to figure out what the majority people are thinking and how the interaction between groups in these areas are really giving people the information that they have and is pushing decision making, one way or the other. </w:t>
      </w:r>
    </w:p>
    <w:p w:rsidR="0E93E442" w:rsidP="0E93E442" w:rsidRDefault="0E93E442" w14:paraId="2FD66662" w14:textId="7EE67073">
      <w:pPr>
        <w:pStyle w:val="ListParagraph"/>
        <w:numPr>
          <w:ilvl w:val="2"/>
          <w:numId w:val="1"/>
        </w:numPr>
        <w:rPr>
          <w:sz w:val="22"/>
          <w:szCs w:val="22"/>
        </w:rPr>
      </w:pPr>
      <w:r w:rsidRPr="2F6661C9" w:rsidR="2F6661C9">
        <w:rPr>
          <w:rFonts w:ascii="Times New Roman" w:hAnsi="Times New Roman" w:eastAsia="Times New Roman" w:cs="Times New Roman"/>
        </w:rPr>
        <w:t>Answer: (26:08 – 26:48) Stephanie McClure: And in terms of difference, I would say, one of the biggest ones is that in the Idaho you had this large group of farm workers who were already vaccinated. And, or who sought vaccination and then really large numbers, and this is a younger group of people and that's the group of people that were having difficulty getting vaccinated in Alabama and I think Idaho is kind of pointing the way that work sites, as Noe mentioned, are going to be really critical to making vaccination easily accessible to people and then tying that vaccination to work I think it's going to be a key strategy.</w:t>
      </w:r>
    </w:p>
    <w:p w:rsidR="0E93E442" w:rsidP="0E93E442" w:rsidRDefault="0E93E442" w14:paraId="266CF371" w14:textId="681C7677">
      <w:pPr>
        <w:pStyle w:val="ListParagraph"/>
        <w:numPr>
          <w:ilvl w:val="2"/>
          <w:numId w:val="1"/>
        </w:numPr>
        <w:rPr>
          <w:rFonts w:ascii="Calibri" w:hAnsi="Calibri" w:eastAsia="Calibri" w:cs="Calibri" w:asciiTheme="minorAscii" w:hAnsiTheme="minorAscii" w:eastAsiaTheme="minorAscii" w:cstheme="minorAscii"/>
          <w:sz w:val="24"/>
          <w:szCs w:val="24"/>
        </w:rPr>
      </w:pPr>
      <w:r w:rsidRPr="2F6661C9" w:rsidR="2F6661C9">
        <w:rPr>
          <w:rFonts w:ascii="Times New Roman" w:hAnsi="Times New Roman" w:eastAsia="Times New Roman" w:cs="Times New Roman"/>
        </w:rPr>
        <w:t xml:space="preserve">Answer: (26:49 – 27:30) Elizabeth Cartwright: I so agree, Stephanie. You know, the one thing that really stood out to me, as we've been working in these communities for 20 years, I mean we're working now with the sons and daughters of our first group of </w:t>
      </w:r>
      <w:r w:rsidRPr="2F6661C9" w:rsidR="2F6661C9">
        <w:rPr>
          <w:rFonts w:ascii="Times New Roman" w:hAnsi="Times New Roman" w:eastAsia="Times New Roman" w:cs="Times New Roman"/>
        </w:rPr>
        <w:t>promotore</w:t>
      </w:r>
      <w:r w:rsidRPr="2F6661C9" w:rsidR="2F6661C9">
        <w:rPr>
          <w:rFonts w:ascii="Times New Roman" w:hAnsi="Times New Roman" w:eastAsia="Times New Roman" w:cs="Times New Roman"/>
        </w:rPr>
        <w:t xml:space="preserve">s de </w:t>
      </w:r>
      <w:proofErr w:type="spellStart"/>
      <w:r w:rsidRPr="2F6661C9" w:rsidR="2F6661C9">
        <w:rPr>
          <w:rFonts w:ascii="Times New Roman" w:hAnsi="Times New Roman" w:eastAsia="Times New Roman" w:cs="Times New Roman"/>
        </w:rPr>
        <w:t>salud</w:t>
      </w:r>
      <w:proofErr w:type="spellEnd"/>
      <w:r w:rsidRPr="2F6661C9" w:rsidR="2F6661C9">
        <w:rPr>
          <w:rFonts w:ascii="Times New Roman" w:hAnsi="Times New Roman" w:eastAsia="Times New Roman" w:cs="Times New Roman"/>
        </w:rPr>
        <w:t xml:space="preserve"> that we started, you know in 1999. And one of the things that we've seen over the years is that people work in the same places, and they have really strong relationships between employers and employees. And so, these long-term work relationships that people can rely on and trust in is, I think, a really strong building block for creating a good continued vaccine availability and acceptance. </w:t>
      </w:r>
    </w:p>
    <w:p w:rsidR="0E93E442" w:rsidP="0E93E442" w:rsidRDefault="0E93E442" w14:paraId="6A9E8C1C" w14:textId="5A902E51">
      <w:pPr>
        <w:pStyle w:val="ListParagraph"/>
        <w:numPr>
          <w:ilvl w:val="1"/>
          <w:numId w:val="1"/>
        </w:numPr>
        <w:rPr>
          <w:rFonts w:ascii="Times New Roman" w:hAnsi="Times New Roman" w:eastAsia="Times New Roman" w:cs="Times New Roman"/>
          <w:sz w:val="24"/>
          <w:szCs w:val="24"/>
        </w:rPr>
      </w:pPr>
      <w:r w:rsidRPr="2F6661C9" w:rsidR="2F6661C9">
        <w:rPr>
          <w:rFonts w:ascii="Times New Roman" w:hAnsi="Times New Roman" w:eastAsia="Times New Roman" w:cs="Times New Roman"/>
        </w:rPr>
        <w:t>Question 4: (27:33 – 27:57) So, considering the differences that exists among communities of color across the US, but also within these communities, that really make one size fits all solutions impossible. What can be done? How can local and state public health departments, for example, work more effectively with communities in their areas?</w:t>
      </w:r>
    </w:p>
    <w:p w:rsidR="0E93E442" w:rsidP="0E93E442" w:rsidRDefault="0E93E442" w14:paraId="654C0B4E" w14:textId="63E290B0">
      <w:pPr>
        <w:pStyle w:val="ListParagraph"/>
        <w:numPr>
          <w:ilvl w:val="2"/>
          <w:numId w:val="1"/>
        </w:numPr>
        <w:rPr>
          <w:rFonts w:ascii="Calibri" w:hAnsi="Calibri" w:eastAsia="Calibri" w:cs="Calibri" w:asciiTheme="minorAscii" w:hAnsiTheme="minorAscii" w:eastAsiaTheme="minorAscii" w:cstheme="minorAscii"/>
          <w:sz w:val="24"/>
          <w:szCs w:val="24"/>
        </w:rPr>
      </w:pPr>
      <w:r w:rsidRPr="2F6661C9" w:rsidR="2F6661C9">
        <w:rPr>
          <w:rFonts w:ascii="Times New Roman" w:hAnsi="Times New Roman" w:eastAsia="Times New Roman" w:cs="Times New Roman"/>
        </w:rPr>
        <w:t>Answer (27:58 – 28:38) Stephanie McClure: Well, again, I would say that we can take a lesson from Idaho and also from San Diego and in terms of their use of community health workers. I think that's going to be key, particularly for public health promotion, successful public health promotion, particularly in rural Alabama. Because what we've seen you know, over and over again, is the kind of disconnect from the sort of state architecture of public health delivery and what happens on the ground with people who live in more remote areas so that community health worker model I think it's going to be critical to changing the public health profile in Alabama.</w:t>
      </w:r>
    </w:p>
    <w:p w:rsidR="0E93E442" w:rsidP="0E93E442" w:rsidRDefault="0E93E442" w14:paraId="7DA57EF7" w14:textId="21A28FB3">
      <w:pPr>
        <w:pStyle w:val="ListParagraph"/>
        <w:numPr>
          <w:ilvl w:val="2"/>
          <w:numId w:val="1"/>
        </w:numPr>
        <w:rPr>
          <w:rFonts w:ascii="Times New Roman" w:hAnsi="Times New Roman" w:eastAsia="Times New Roman" w:cs="Times New Roman"/>
          <w:sz w:val="24"/>
          <w:szCs w:val="24"/>
        </w:rPr>
      </w:pPr>
      <w:r w:rsidRPr="2F6661C9" w:rsidR="2F6661C9">
        <w:rPr>
          <w:rFonts w:ascii="Times New Roman" w:hAnsi="Times New Roman" w:eastAsia="Times New Roman" w:cs="Times New Roman"/>
        </w:rPr>
        <w:t xml:space="preserve">Answer (28:39 – 29:53) Elizabeth Cartwright: You know, I think that the community health worker model is such a beautiful thing and it's such a great first step. And you know, we took it maybe you know now maybe 15 years ago, and I think we've really tried to now move on from that, and so our approach was to engage 20 of our young university students, half of them were Hispanic first-generation college students, to engage those as members of the research team. </w:t>
      </w:r>
      <w:r w:rsidRPr="2F6661C9" w:rsidR="2F6661C9">
        <w:rPr>
          <w:rFonts w:ascii="Times New Roman" w:hAnsi="Times New Roman" w:eastAsia="Times New Roman" w:cs="Times New Roman"/>
        </w:rPr>
        <w:t>So</w:t>
      </w:r>
      <w:r w:rsidRPr="2F6661C9" w:rsidR="2F6661C9">
        <w:rPr>
          <w:rFonts w:ascii="Times New Roman" w:hAnsi="Times New Roman" w:eastAsia="Times New Roman" w:cs="Times New Roman"/>
        </w:rPr>
        <w:t xml:space="preserve"> they were Community members going to college and they were also part of the research team. Because it's in that it's in that moment when the students learn that they can and community members, as they are, they learned that they can ask questions of the situation, they can gather data, they can take that data and have a great seat at the table with the you know, with our wonderful open public health department has allowed these students into the meetings and to see the students just glow when they are you know when they're asked their op</w:t>
      </w:r>
      <w:r w:rsidRPr="2F6661C9" w:rsidR="2F6661C9">
        <w:rPr>
          <w:rFonts w:ascii="Times New Roman" w:hAnsi="Times New Roman" w:eastAsia="Times New Roman" w:cs="Times New Roman"/>
        </w:rPr>
        <w:t>inion. It's just great and so seeing how these students supporting their education and moving forward, I think that that's really a critical step.</w:t>
      </w:r>
    </w:p>
    <w:p w:rsidR="0E93E442" w:rsidP="0E93E442" w:rsidRDefault="0E93E442" w14:paraId="3C9E92DF" w14:textId="7F3DD43C">
      <w:pPr>
        <w:pStyle w:val="ListParagraph"/>
        <w:numPr>
          <w:ilvl w:val="1"/>
          <w:numId w:val="1"/>
        </w:numPr>
        <w:rPr>
          <w:rFonts w:ascii="Calibri" w:hAnsi="Calibri" w:eastAsia="Calibri" w:cs="Calibri" w:asciiTheme="minorAscii" w:hAnsiTheme="minorAscii" w:eastAsiaTheme="minorAscii" w:cstheme="minorAscii"/>
          <w:sz w:val="24"/>
          <w:szCs w:val="24"/>
        </w:rPr>
      </w:pPr>
      <w:r w:rsidRPr="2F6661C9" w:rsidR="2F6661C9">
        <w:rPr>
          <w:rFonts w:ascii="Times New Roman" w:hAnsi="Times New Roman" w:eastAsia="Times New Roman" w:cs="Times New Roman"/>
        </w:rPr>
        <w:t>Question 5: (39:27 – 40:17) Thank you Stephen and Andy and I think that the point that you're ending on, Stephen, that misinformation is pervasive. And it definitely is but, but one of the things that we're finding from our local research, including the research from Prince George's County and Virginia, is that trust matters and that's the key way to overcome misinformation. So, both of you described building trust with community members in your local areas and both of your teams have been very successful at doing so. So, I'd like you to consider how can this happen elsewhere? What steps can a mayor or a county public health official take to demonstrate to local communities of color that they and the COVID-19 response and the vaccination campaign are trustworthy?</w:t>
      </w:r>
    </w:p>
    <w:p w:rsidR="0E93E442" w:rsidP="0E93E442" w:rsidRDefault="0E93E442" w14:paraId="2E332E54" w14:textId="4212F98F">
      <w:pPr>
        <w:pStyle w:val="ListParagraph"/>
        <w:numPr>
          <w:ilvl w:val="2"/>
          <w:numId w:val="1"/>
        </w:numPr>
        <w:rPr>
          <w:rFonts w:ascii="Times New Roman" w:hAnsi="Times New Roman" w:eastAsia="Times New Roman" w:cs="Times New Roman"/>
          <w:sz w:val="24"/>
          <w:szCs w:val="24"/>
        </w:rPr>
      </w:pPr>
      <w:r w:rsidRPr="2F6661C9" w:rsidR="2F6661C9">
        <w:rPr>
          <w:rFonts w:ascii="Times New Roman" w:hAnsi="Times New Roman" w:eastAsia="Times New Roman" w:cs="Times New Roman"/>
        </w:rPr>
        <w:t xml:space="preserve">Answer: (40:26 – 41:07) Stephen Thomas: One of the things that we've figured out is that this Zoom Hollywood Squares has eventually brought us all together in ways that were unimaginable. Now, I got a mayor on with a barber and a physician and one of the leaders like Anthony Fauci and the other national leaders. And to bring them all together in one room in a virtual space has been amazing. And it shows respect for the common folk for the people from the common walk of life and when they have that interaction, I think they come away feeling that they do matter and that's the beginning of establishing a relationship. </w:t>
      </w:r>
    </w:p>
    <w:p w:rsidR="0E93E442" w:rsidP="0E93E442" w:rsidRDefault="0E93E442" w14:paraId="64A57DA5" w14:textId="4AB639AF">
      <w:pPr>
        <w:pStyle w:val="ListParagraph"/>
        <w:numPr>
          <w:ilvl w:val="2"/>
          <w:numId w:val="1"/>
        </w:numPr>
        <w:rPr>
          <w:rFonts w:ascii="Times New Roman" w:hAnsi="Times New Roman" w:eastAsia="Times New Roman" w:cs="Times New Roman"/>
          <w:sz w:val="24"/>
          <w:szCs w:val="24"/>
        </w:rPr>
      </w:pPr>
      <w:r w:rsidRPr="2F6661C9" w:rsidR="2F6661C9">
        <w:rPr>
          <w:rFonts w:ascii="Times New Roman" w:hAnsi="Times New Roman" w:eastAsia="Times New Roman" w:cs="Times New Roman"/>
        </w:rPr>
        <w:t xml:space="preserve">Answer: (41:08 – 42:11) Andrew Plunk: And I do think that the relationships are important and expressing a commitment to those relationships as well. Making sure that you're going to give folks who might not have the ability, you know, the capacity to do that without some help. Give them the ability to do that, you know, be able to connect with you to be able to talk to you, I do think that when that's done sincerely, like Stephen mentioned, this Hollywood Squares kind of Zoom environment, you know, we had folks who like I mentioned never used computers before. But they you know I know that they set an alarm every week before our meeting so that they'll make sure that they attend because they enjoy it so much. And I think that wouldn't be the case if we hadn't made like if they didn't see that we had made a sincere commitment to them to want to do that to want to be there with them to experience that with them to get their feedback. And I think they anybody can do that, local mayors can do that as long as they are actually sincere about making those first steps and reaching out to folks and meeting them where they're at </w:t>
      </w:r>
    </w:p>
    <w:p w:rsidR="0E93E442" w:rsidP="0E93E442" w:rsidRDefault="0E93E442" w14:paraId="5D40CF61" w14:textId="3E108C1D">
      <w:pPr>
        <w:pStyle w:val="ListParagraph"/>
        <w:numPr>
          <w:ilvl w:val="2"/>
          <w:numId w:val="1"/>
        </w:numPr>
        <w:rPr>
          <w:sz w:val="24"/>
          <w:szCs w:val="24"/>
        </w:rPr>
      </w:pPr>
      <w:r w:rsidRPr="2F6661C9" w:rsidR="2F6661C9">
        <w:rPr>
          <w:rFonts w:ascii="Times New Roman" w:hAnsi="Times New Roman" w:eastAsia="Times New Roman" w:cs="Times New Roman"/>
        </w:rPr>
        <w:t xml:space="preserve">Answer: (42:13 – 43:18) Stephen Thomas: And you know that sincerity means that once you start the relationship you don't just abandon them. And they've asked us this question, because they're seeing the health professionals in hospital systems come in fairly aggressively and they're saying, ‘Dr T., who is this for? For them, or for us?’ I'm saying ‘What do you mean?’ ‘If they just give us the jab and leave us with diabetes and heart disease and obesity, then it's very clear it's for them. We can shop, we can do things and spend money and not spread virus.’ I think that if we don't figure out a way of addressing those underlying conditions that made COVID so bad, with this new infrastructure that we have, we would be missing an opportunity. I have health systems now that have trustworthiness because they've come on our heels into these shops and they've made a commitment in public that we will stay to address the diabetes and hypertension. And guess what flu seasons right around the corner, how can we use this infrastructure to get ready for the next wave. </w:t>
      </w:r>
    </w:p>
    <w:p w:rsidR="0E93E442" w:rsidP="0E93E442" w:rsidRDefault="0E93E442" w14:paraId="0436D68B" w14:textId="5CBF2E5E">
      <w:pPr>
        <w:pStyle w:val="ListParagraph"/>
        <w:numPr>
          <w:ilvl w:val="2"/>
          <w:numId w:val="1"/>
        </w:numPr>
        <w:rPr>
          <w:rFonts w:ascii="Times New Roman" w:hAnsi="Times New Roman" w:eastAsia="Times New Roman" w:cs="Times New Roman"/>
          <w:sz w:val="24"/>
          <w:szCs w:val="24"/>
        </w:rPr>
      </w:pPr>
      <w:r w:rsidRPr="2F6661C9" w:rsidR="2F6661C9">
        <w:rPr>
          <w:rFonts w:ascii="Times New Roman" w:hAnsi="Times New Roman" w:eastAsia="Times New Roman" w:cs="Times New Roman"/>
        </w:rPr>
        <w:t>Answer (43:19 – 43:44) Andrew Plunk: That's super important. And being responsive to what community needs are listening to them, making sure that you're going to be there. Not just to get their feedback and maybe not do anything with it bring your success and your results back to them. Report back to them make them involved in the whole process I think those are all very positive steps that I do think that anybody if we actually do commit to that can do at any level.</w:t>
      </w:r>
    </w:p>
    <w:p w:rsidR="0E93E442" w:rsidP="0E93E442" w:rsidRDefault="0E93E442" w14:paraId="0820B86C" w14:textId="78F4FED4">
      <w:pPr>
        <w:pStyle w:val="ListParagraph"/>
        <w:numPr>
          <w:ilvl w:val="2"/>
          <w:numId w:val="1"/>
        </w:numPr>
        <w:rPr>
          <w:rFonts w:ascii="Calibri" w:hAnsi="Calibri" w:eastAsia="Calibri" w:cs="Calibri" w:asciiTheme="minorAscii" w:hAnsiTheme="minorAscii" w:eastAsiaTheme="minorAscii" w:cstheme="minorAscii"/>
          <w:sz w:val="24"/>
          <w:szCs w:val="24"/>
        </w:rPr>
      </w:pPr>
      <w:r w:rsidRPr="2F6661C9" w:rsidR="2F6661C9">
        <w:rPr>
          <w:rFonts w:ascii="Times New Roman" w:hAnsi="Times New Roman" w:eastAsia="Times New Roman" w:cs="Times New Roman"/>
        </w:rPr>
        <w:t xml:space="preserve">Answer (43:45 – 45:14) Stephen Thomas: And you know, Andy, when we talk about measuring success, sometimes the reporters asked how many arms, did you get a vaccine in? And I have to explain to them or at the ‘hell no’ wall. We're going to have our people are saying ‘hell no’ for no reason. And so, it's really the stories that are more important. It’s that grandmother who brought her grandkids in to get vaccinated. It's the families who come, and I think that's what </w:t>
      </w:r>
      <w:r w:rsidRPr="2F6661C9" w:rsidR="2F6661C9">
        <w:rPr>
          <w:rFonts w:ascii="Times New Roman" w:hAnsi="Times New Roman" w:eastAsia="Times New Roman" w:cs="Times New Roman"/>
        </w:rPr>
        <w:t>CommuniVax</w:t>
      </w:r>
      <w:r w:rsidRPr="2F6661C9" w:rsidR="2F6661C9">
        <w:rPr>
          <w:rFonts w:ascii="Times New Roman" w:hAnsi="Times New Roman" w:eastAsia="Times New Roman" w:cs="Times New Roman"/>
        </w:rPr>
        <w:t xml:space="preserve"> is able to do with our hyper local approach to literally bring the stories of the people to the table, and at this phase in our efforts, around the hesitancy which does not mean never, it means taking the time and treating people with dignity and respect. We had a gentleman who came in hesitant. And guess what he left hesitant, but he got vaccinated. You don't have to change your worldview, but he was treated in a way, where he felt that he was respected. At this point that's vitally important. It also is helping our health systems rebuild their relationship with a community that has been neglected simply based on the epidemiology of these preventable diseases. And I think that they're recognizing, you know what, you’ve got to make your friends before you need them, and this has given them an opportunity to be visible and present in the Community in ways that they're having an Aha moment that they need to be here on a routine basis. </w:t>
      </w:r>
    </w:p>
    <w:p w:rsidR="0E93E442" w:rsidP="229DF940" w:rsidRDefault="0E93E442" w14:paraId="267447F0" w14:textId="05F417FE">
      <w:pPr>
        <w:pStyle w:val="ListParagraph"/>
        <w:numPr>
          <w:ilvl w:val="1"/>
          <w:numId w:val="1"/>
        </w:numPr>
        <w:rPr>
          <w:rFonts w:ascii="Calibri" w:hAnsi="Calibri" w:eastAsia="Calibri" w:cs="Calibri" w:asciiTheme="minorAscii" w:hAnsiTheme="minorAscii" w:eastAsiaTheme="minorAscii" w:cstheme="minorAscii"/>
          <w:sz w:val="24"/>
          <w:szCs w:val="24"/>
        </w:rPr>
      </w:pPr>
      <w:r w:rsidRPr="229DF940" w:rsidR="229DF940">
        <w:rPr>
          <w:rFonts w:ascii="Times New Roman" w:hAnsi="Times New Roman" w:eastAsia="Times New Roman" w:cs="Times New Roman"/>
        </w:rPr>
        <w:t xml:space="preserve">Question 6 (46:00 – </w:t>
      </w:r>
      <w:r w:rsidRPr="229DF940" w:rsidR="229DF940">
        <w:rPr>
          <w:rFonts w:ascii="Times New Roman" w:hAnsi="Times New Roman" w:eastAsia="Times New Roman" w:cs="Times New Roman"/>
        </w:rPr>
        <w:t>46:12)</w:t>
      </w:r>
      <w:r w:rsidRPr="229DF940" w:rsidR="229DF940">
        <w:rPr>
          <w:rFonts w:ascii="Times New Roman" w:hAnsi="Times New Roman" w:eastAsia="Times New Roman" w:cs="Times New Roman"/>
        </w:rPr>
        <w:t xml:space="preserve"> For our researchers who have worked among local black communities, are there additional insights and nuances that you can share with our audience today about the low vaccination rates in the communities that you have worked with?</w:t>
      </w:r>
    </w:p>
    <w:p w:rsidR="0E93E442" w:rsidP="2F6661C9" w:rsidRDefault="0E93E442" w14:paraId="192B5A6B" w14:textId="64875728">
      <w:pPr>
        <w:pStyle w:val="ListParagraph"/>
        <w:numPr>
          <w:ilvl w:val="2"/>
          <w:numId w:val="1"/>
        </w:numPr>
        <w:rPr>
          <w:rFonts w:ascii="Times New Roman" w:hAnsi="Times New Roman" w:eastAsia="Times New Roman" w:cs="Times New Roman" w:asciiTheme="minorAscii" w:hAnsiTheme="minorAscii" w:eastAsiaTheme="minorAscii" w:cstheme="minorAscii"/>
          <w:sz w:val="24"/>
          <w:szCs w:val="24"/>
        </w:rPr>
      </w:pPr>
      <w:r w:rsidRPr="2F6661C9" w:rsidR="2F6661C9">
        <w:rPr>
          <w:rFonts w:ascii="Times New Roman" w:hAnsi="Times New Roman" w:eastAsia="Times New Roman" w:cs="Times New Roman"/>
        </w:rPr>
        <w:t xml:space="preserve">Answer: (46:15 – 47:48) Stephen Thomas: Well, let me just begin by saying at the very beginning of this pandemic our communities, our black and brown communities were marinating in misinformation. And it's not a criticism of our health departments simply being stretched to a point where they could not counter those things in real time, and so, by the time CommuniVax comes on board and begins building that infrastructure, those communities were sitting with that misinformation for months and a lot of it was coming from the White House and the previous administration. If we don't acknowledge that then we don't realize the impact that that has had you don't overcome that in seven months. You don't overcome that in seven months, and so I think that we simply need to make the commitment for long term engagement. Long term engagement no shame no blame it means you actually have to listen and. And so, the low vaccination rates are complex, but we're seeing the needle move, and we need to give a time. And even be more aggressive at letting people know what this delta variant really means. Now be mindful, the counter messaging out there has money, and they have literally produced movies kind of tell black people not to be vaccinated we have headwinds, but we also have a strategy to move forward. </w:t>
      </w:r>
    </w:p>
    <w:p w:rsidR="0E93E442" w:rsidP="2F6661C9" w:rsidRDefault="0E93E442" w14:paraId="04F12542" w14:textId="3A8EC852">
      <w:pPr>
        <w:pStyle w:val="ListParagraph"/>
        <w:numPr>
          <w:ilvl w:val="2"/>
          <w:numId w:val="1"/>
        </w:numPr>
        <w:rPr>
          <w:rFonts w:ascii="Times New Roman" w:hAnsi="Times New Roman" w:eastAsia="Times New Roman" w:cs="Times New Roman"/>
          <w:sz w:val="24"/>
          <w:szCs w:val="24"/>
        </w:rPr>
      </w:pPr>
      <w:r w:rsidRPr="2F6661C9" w:rsidR="2F6661C9">
        <w:rPr>
          <w:rFonts w:ascii="Times New Roman" w:hAnsi="Times New Roman" w:eastAsia="Times New Roman" w:cs="Times New Roman"/>
        </w:rPr>
        <w:t xml:space="preserve">Answer (47:50 – 49:10) Stephanie McClure: I would just like this second to what Dr. Thomas had to say. He's absolutely right about the pervasiveness of the misinformation and how long it takes to overcome that. And also, to point out that I think everyone has said that number one hesitancy is multifaceted and that overcoming hesitancy takes time. I'd also like to point out that the projected resistance has actually lower than is actually was actually higher than the resistance that we've met, in other words, there were African Americans from the beginning who were eager to get the vaccine and in the early days, the problem was access. And </w:t>
      </w:r>
      <w:proofErr w:type="gramStart"/>
      <w:r w:rsidRPr="2F6661C9" w:rsidR="2F6661C9">
        <w:rPr>
          <w:rFonts w:ascii="Times New Roman" w:hAnsi="Times New Roman" w:eastAsia="Times New Roman" w:cs="Times New Roman"/>
        </w:rPr>
        <w:t>so</w:t>
      </w:r>
      <w:proofErr w:type="gramEnd"/>
      <w:r w:rsidRPr="2F6661C9" w:rsidR="2F6661C9">
        <w:rPr>
          <w:rFonts w:ascii="Times New Roman" w:hAnsi="Times New Roman" w:eastAsia="Times New Roman" w:cs="Times New Roman"/>
        </w:rPr>
        <w:t xml:space="preserve"> we say, at least on the Alabama team, we say fight access with hesitancy which goes back to the point that Dr. Thomas was making. Let's stay present, you know, let's meet people where they are let's work locally and particularly in Alabama, what I talked about in our data, the vaccination rates among rural Whites are actually lower than the vaccination rates among rural Blacks. </w:t>
      </w:r>
      <w:proofErr w:type="gramStart"/>
      <w:r w:rsidRPr="2F6661C9" w:rsidR="2F6661C9">
        <w:rPr>
          <w:rFonts w:ascii="Times New Roman" w:hAnsi="Times New Roman" w:eastAsia="Times New Roman" w:cs="Times New Roman"/>
        </w:rPr>
        <w:t>So</w:t>
      </w:r>
      <w:proofErr w:type="gramEnd"/>
      <w:r w:rsidRPr="2F6661C9" w:rsidR="2F6661C9">
        <w:rPr>
          <w:rFonts w:ascii="Times New Roman" w:hAnsi="Times New Roman" w:eastAsia="Times New Roman" w:cs="Times New Roman"/>
        </w:rPr>
        <w:t xml:space="preserve"> let's then talk about how access is being done in th</w:t>
      </w:r>
      <w:r w:rsidRPr="2F6661C9" w:rsidR="2F6661C9">
        <w:rPr>
          <w:rFonts w:ascii="Times New Roman" w:hAnsi="Times New Roman" w:eastAsia="Times New Roman" w:cs="Times New Roman"/>
        </w:rPr>
        <w:t xml:space="preserve">ose rural areas, so that people have the opportunity to say yes. </w:t>
      </w:r>
    </w:p>
    <w:p w:rsidR="0E93E442" w:rsidP="0E93E442" w:rsidRDefault="0E93E442" w14:paraId="66B0502C" w14:textId="50B40CF7">
      <w:pPr>
        <w:pStyle w:val="ListParagraph"/>
        <w:numPr>
          <w:ilvl w:val="2"/>
          <w:numId w:val="1"/>
        </w:numPr>
        <w:rPr>
          <w:rFonts w:ascii="Calibri" w:hAnsi="Calibri" w:eastAsia="Calibri" w:cs="Calibri" w:asciiTheme="minorAscii" w:hAnsiTheme="minorAscii" w:eastAsiaTheme="minorAscii" w:cstheme="minorAscii"/>
          <w:sz w:val="24"/>
          <w:szCs w:val="24"/>
        </w:rPr>
      </w:pPr>
      <w:r w:rsidRPr="2F6661C9" w:rsidR="2F6661C9">
        <w:rPr>
          <w:rFonts w:ascii="Times New Roman" w:hAnsi="Times New Roman" w:eastAsia="Times New Roman" w:cs="Times New Roman"/>
        </w:rPr>
        <w:t>Answer: (49:11 – 50:28) Stephen Thomas: And you know Stephanie, because the question came up from a New York Times reporter, in the paper consistently when they say hesitancy, they say well the reason is the Tuskegee syphilis study. And I want that reporter to know this, that in Macon County, rural Alabama, Stephanie, they are getting vaccinated. The sons and daughters of the Tuskegee Syphilis Study participants have been vaccinated. And they’ve gone on camera to say, do not use that legacy and the suffering of our ancestors, as the reason for not being vaccinated and so that story needs to be lifted up even more. The real contextualization of Tuskegee is that those men were denied treatment. What we need to do now is make sure every effort is made to ensure that African Americans receive access to this vaccine in trusted settings. And so, Stephanie, you are absolutely right, we have moved the needle there and we need that story to be told more broadly, and for our stories not to be behind a paywall. If trash and misinformation flows freely, we can't have the good information behind a paywall. So how do we handle that with the new business models of our newspapers.</w:t>
      </w:r>
    </w:p>
    <w:p w:rsidR="0E93E442" w:rsidP="2F6661C9" w:rsidRDefault="0E93E442" w14:paraId="50935E0C" w14:textId="4A87DCA8">
      <w:pPr>
        <w:pStyle w:val="ListParagraph"/>
        <w:numPr>
          <w:ilvl w:val="2"/>
          <w:numId w:val="1"/>
        </w:numPr>
        <w:rPr>
          <w:rFonts w:ascii="Times New Roman" w:hAnsi="Times New Roman" w:eastAsia="Times New Roman" w:cs="Times New Roman"/>
          <w:sz w:val="24"/>
          <w:szCs w:val="24"/>
        </w:rPr>
      </w:pPr>
      <w:r w:rsidRPr="2F6661C9" w:rsidR="2F6661C9">
        <w:rPr>
          <w:rFonts w:ascii="Times New Roman" w:hAnsi="Times New Roman" w:eastAsia="Times New Roman" w:cs="Times New Roman"/>
        </w:rPr>
        <w:t xml:space="preserve">Answer (50:29 – 51:47) Stephanie McClure: Indeed, and one more thing, before we move on to the next question, I also want to emphasize and the sons and daughters of Tuskegee participants are making this point as well, our African American, and everyone on this panel who's talked about the African American community has also made this point, African Americans distrust and hesitancy is not merely historical. It is rooted in the poor relationships that Andy and that Dr. Thomas talked about. It's rooted in a long and ongoing incidence of unequal treatment in the healthcare delivery system. And Tuskegee serves as a metonym because it's a big event right but it captures in and encapsulates it stands for all of those instances of being turned away or treated less well or ignored or having racist assumptions informed things like the administration of pain </w:t>
      </w:r>
      <w:r w:rsidRPr="2F6661C9" w:rsidR="2F6661C9">
        <w:rPr>
          <w:rFonts w:ascii="Times New Roman" w:hAnsi="Times New Roman" w:eastAsia="Times New Roman" w:cs="Times New Roman"/>
        </w:rPr>
        <w:t xml:space="preserve">medication. You can't wish that away and dismissing it as a historically rooted mistrust belies the </w:t>
      </w:r>
      <w:proofErr w:type="gramStart"/>
      <w:r w:rsidRPr="2F6661C9" w:rsidR="2F6661C9">
        <w:rPr>
          <w:rFonts w:ascii="Times New Roman" w:hAnsi="Times New Roman" w:eastAsia="Times New Roman" w:cs="Times New Roman"/>
        </w:rPr>
        <w:t>present day</w:t>
      </w:r>
      <w:proofErr w:type="gramEnd"/>
      <w:r w:rsidRPr="2F6661C9" w:rsidR="2F6661C9">
        <w:rPr>
          <w:rFonts w:ascii="Times New Roman" w:hAnsi="Times New Roman" w:eastAsia="Times New Roman" w:cs="Times New Roman"/>
        </w:rPr>
        <w:t xml:space="preserve"> reality of the structural barriers to healthcare access that exists for African Americans in this country.</w:t>
      </w:r>
    </w:p>
    <w:p w:rsidR="0E93E442" w:rsidP="2F6661C9" w:rsidRDefault="0E93E442" w14:paraId="72C005A9" w14:textId="20E02776">
      <w:pPr>
        <w:pStyle w:val="ListParagraph"/>
        <w:numPr>
          <w:ilvl w:val="1"/>
          <w:numId w:val="1"/>
        </w:numPr>
        <w:rPr>
          <w:rFonts w:ascii="Times New Roman" w:hAnsi="Times New Roman" w:eastAsia="Times New Roman" w:cs="Times New Roman"/>
          <w:sz w:val="24"/>
          <w:szCs w:val="24"/>
        </w:rPr>
      </w:pPr>
      <w:r w:rsidRPr="2F6661C9" w:rsidR="2F6661C9">
        <w:rPr>
          <w:rFonts w:ascii="Times New Roman" w:hAnsi="Times New Roman" w:eastAsia="Times New Roman" w:cs="Times New Roman"/>
        </w:rPr>
        <w:t xml:space="preserve">Question 7: (52:02 – 52:42) We've seen that the impact of misinformation on decision making is particularly difficult to address, especially when it comes to overcoming medical mistrust to get the vaccine. </w:t>
      </w:r>
      <w:proofErr w:type="gramStart"/>
      <w:r w:rsidRPr="2F6661C9" w:rsidR="2F6661C9">
        <w:rPr>
          <w:rFonts w:ascii="Times New Roman" w:hAnsi="Times New Roman" w:eastAsia="Times New Roman" w:cs="Times New Roman"/>
        </w:rPr>
        <w:t>So</w:t>
      </w:r>
      <w:proofErr w:type="gramEnd"/>
      <w:r w:rsidRPr="2F6661C9" w:rsidR="2F6661C9">
        <w:rPr>
          <w:rFonts w:ascii="Times New Roman" w:hAnsi="Times New Roman" w:eastAsia="Times New Roman" w:cs="Times New Roman"/>
        </w:rPr>
        <w:t xml:space="preserve"> I would invite our researchers, both who have worked in local black and local Hispanic and Latino communities, can you please share successful strategies for addressing that? How do you, what are the tools, the tasks, the interventions that can be used to diffuse and defang mi</w:t>
      </w:r>
      <w:r w:rsidRPr="2F6661C9" w:rsidR="2F6661C9">
        <w:rPr>
          <w:rFonts w:ascii="Times New Roman" w:hAnsi="Times New Roman" w:eastAsia="Times New Roman" w:cs="Times New Roman"/>
        </w:rPr>
        <w:t>sinformation?</w:t>
      </w:r>
    </w:p>
    <w:p w:rsidR="0E93E442" w:rsidP="2F6661C9" w:rsidRDefault="0E93E442" w14:paraId="4D7CC4FB" w14:textId="3AA81196">
      <w:pPr>
        <w:pStyle w:val="ListParagraph"/>
        <w:numPr>
          <w:ilvl w:val="2"/>
          <w:numId w:val="1"/>
        </w:numPr>
        <w:rPr>
          <w:rFonts w:ascii="Times New Roman" w:hAnsi="Times New Roman" w:eastAsia="Times New Roman" w:cs="Times New Roman"/>
          <w:sz w:val="24"/>
          <w:szCs w:val="24"/>
        </w:rPr>
      </w:pPr>
      <w:r w:rsidRPr="2F6661C9" w:rsidR="2F6661C9">
        <w:rPr>
          <w:rFonts w:ascii="Times New Roman" w:hAnsi="Times New Roman" w:eastAsia="Times New Roman" w:cs="Times New Roman"/>
        </w:rPr>
        <w:t>Answer: (52:45 – 54:50) Daniela Rodriguez: I can start to speak to that Monica. What we've seen in our city, there's one, in terms of combating this information, there's one channel Facebook channel that provides news. It's a local reporter named Pedro Palomino. Everyone knows him everyone watches his channel and one of the things that happened early on, is that folks working in the COVID response started working with him and started doing shows on his channel trying to combat misinformation talking about initially was about, it was about protective measures, then it was about testing it's eventually become about vaccines. And so having a clear understanding about who the messengers are, who your local population really listens to watches has been a good strategy here. The other thing that that struck us as the pandemic has sort of persevered has been the role of WhatsApp groups and that's very common in our immigrant communities, because that's how they're communicating with folks back in their countries of origin. And information just whips around WhatsApp groups so quickly and unabated and it can become a little bit of an echo chamber for folks. So, one of the things that we've been trying to do is make sure that there are community outreach workers, our health workers are able to join those groups and do their best to be able to combat the misinformation as much as possible, as it comes around. I mean we hear folks saying look I saw this video of this woman in a doctor's coat from, you know, El Salvador or Guatemala or wherever folks are from and saying she's saying all these things, and she looks very serious and very professional and so that takes a conservative persistent effort to combat what ends up coming across as quite authoritative but, in fact, is spreading terrible misinformation in these communities. And so Those are some strategies that have been tried to your both using our local media partners that are connected to these communities as well as I don't w</w:t>
      </w:r>
      <w:r w:rsidRPr="2F6661C9" w:rsidR="2F6661C9">
        <w:rPr>
          <w:rFonts w:ascii="Times New Roman" w:hAnsi="Times New Roman" w:eastAsia="Times New Roman" w:cs="Times New Roman"/>
        </w:rPr>
        <w:t>ant to use the word infiltrating but joining these groups these which are sharing this information.</w:t>
      </w:r>
    </w:p>
    <w:p w:rsidR="0E93E442" w:rsidP="2F6661C9" w:rsidRDefault="0E93E442" w14:paraId="7C9A2FDC" w14:textId="4F3FCD2A">
      <w:pPr>
        <w:pStyle w:val="ListParagraph"/>
        <w:numPr>
          <w:ilvl w:val="2"/>
          <w:numId w:val="1"/>
        </w:numPr>
        <w:rPr>
          <w:rFonts w:ascii="Times New Roman" w:hAnsi="Times New Roman" w:eastAsia="Times New Roman" w:cs="Times New Roman"/>
          <w:sz w:val="24"/>
          <w:szCs w:val="24"/>
        </w:rPr>
      </w:pPr>
      <w:r w:rsidRPr="2F6661C9" w:rsidR="2F6661C9">
        <w:rPr>
          <w:rFonts w:ascii="Times New Roman" w:hAnsi="Times New Roman" w:eastAsia="Times New Roman" w:cs="Times New Roman"/>
        </w:rPr>
        <w:t>Answer: (55:11 – 55:02) Stephen Thomas: And Monica, what we've done, are doing, are these web Zoom town halls and bringing the community voices to the table and not in the form of a lecture but in the form of a conversation. And they love that. And then it was so successful in the black community our Latinx friends said can you do one and all Spanish? And we did one in all Spanish with English translations and you could tell that just the passion with which they spoke and they told their stories really came through when they could speak in their own language. And so that request keeps coming. Again, people are now getting comfortable with this format, this Zoom town hall format. I think it's a way for us to counter some of the misinformation.</w:t>
      </w:r>
    </w:p>
    <w:p w:rsidR="0E93E442" w:rsidP="2F6661C9" w:rsidRDefault="0E93E442" w14:paraId="08385A0D" w14:textId="685D69CD">
      <w:pPr>
        <w:pStyle w:val="ListParagraph"/>
        <w:numPr>
          <w:ilvl w:val="2"/>
          <w:numId w:val="1"/>
        </w:numPr>
        <w:rPr>
          <w:rFonts w:ascii="Times New Roman" w:hAnsi="Times New Roman" w:eastAsia="Times New Roman" w:cs="Times New Roman"/>
          <w:sz w:val="24"/>
          <w:szCs w:val="24"/>
        </w:rPr>
      </w:pPr>
      <w:r w:rsidRPr="2F6661C9" w:rsidR="2F6661C9">
        <w:rPr>
          <w:rFonts w:ascii="Times New Roman" w:hAnsi="Times New Roman" w:eastAsia="Times New Roman" w:cs="Times New Roman"/>
        </w:rPr>
        <w:t xml:space="preserve">Answer: (56:05 –56:44) Andrew Plunk: And I’d just add, I think again, this idea where we need to really worry and be thoughtful about how we're being perceived. If we are being perceived as trustful, if we are being perceived as trustworthy and doing what we can to maintain relationships with the communities with whom are interacting so that we don't just you know we're not being seen as just maintaining the status quo. If </w:t>
      </w:r>
      <w:proofErr w:type="gramStart"/>
      <w:r w:rsidRPr="2F6661C9" w:rsidR="2F6661C9">
        <w:rPr>
          <w:rFonts w:ascii="Times New Roman" w:hAnsi="Times New Roman" w:eastAsia="Times New Roman" w:cs="Times New Roman"/>
        </w:rPr>
        <w:t>we</w:t>
      </w:r>
      <w:proofErr w:type="gramEnd"/>
      <w:r w:rsidRPr="2F6661C9" w:rsidR="2F6661C9">
        <w:rPr>
          <w:rFonts w:ascii="Times New Roman" w:hAnsi="Times New Roman" w:eastAsia="Times New Roman" w:cs="Times New Roman"/>
        </w:rPr>
        <w:t xml:space="preserve"> can you know if we can kind of flip that on its head meet people where they're at again be sincere when we do that, I think that we can, you know, it's not just education at this point it's who do they trust right and they're going to </w:t>
      </w:r>
      <w:r w:rsidRPr="2F6661C9" w:rsidR="2F6661C9">
        <w:rPr>
          <w:rFonts w:ascii="Times New Roman" w:hAnsi="Times New Roman" w:eastAsia="Times New Roman" w:cs="Times New Roman"/>
        </w:rPr>
        <w:t>trust people who they have relationships with.</w:t>
      </w:r>
    </w:p>
    <w:p w:rsidR="0E93E442" w:rsidP="2F6661C9" w:rsidRDefault="0E93E442" w14:paraId="3C16653B" w14:textId="2C9D9C0F">
      <w:pPr>
        <w:pStyle w:val="ListParagraph"/>
        <w:numPr>
          <w:ilvl w:val="1"/>
          <w:numId w:val="1"/>
        </w:numPr>
        <w:rPr>
          <w:rFonts w:ascii="Times New Roman" w:hAnsi="Times New Roman" w:eastAsia="Times New Roman" w:cs="Times New Roman"/>
          <w:sz w:val="24"/>
          <w:szCs w:val="24"/>
        </w:rPr>
      </w:pPr>
      <w:r w:rsidRPr="2F6661C9" w:rsidR="2F6661C9">
        <w:rPr>
          <w:rFonts w:ascii="Times New Roman" w:hAnsi="Times New Roman" w:eastAsia="Times New Roman" w:cs="Times New Roman"/>
        </w:rPr>
        <w:t xml:space="preserve">Question 8: (56:56 – 57:30) There are many national, equity focused, research projects, and that includes the </w:t>
      </w:r>
      <w:proofErr w:type="spellStart"/>
      <w:r w:rsidRPr="2F6661C9" w:rsidR="2F6661C9">
        <w:rPr>
          <w:rFonts w:ascii="Times New Roman" w:hAnsi="Times New Roman" w:eastAsia="Times New Roman" w:cs="Times New Roman"/>
        </w:rPr>
        <w:t>RADx</w:t>
      </w:r>
      <w:proofErr w:type="spellEnd"/>
      <w:r w:rsidRPr="2F6661C9" w:rsidR="2F6661C9">
        <w:rPr>
          <w:rFonts w:ascii="Times New Roman" w:hAnsi="Times New Roman" w:eastAsia="Times New Roman" w:cs="Times New Roman"/>
        </w:rPr>
        <w:t>-UP initiative from, sponsored by the National Institutes of Health. So, what is happening researchers in your communities in your areas to coordinate your efforts with these other ones that are going</w:t>
      </w:r>
      <w:r w:rsidRPr="2F6661C9" w:rsidR="2F6661C9">
        <w:rPr>
          <w:rFonts w:ascii="Times New Roman" w:hAnsi="Times New Roman" w:eastAsia="Times New Roman" w:cs="Times New Roman"/>
        </w:rPr>
        <w:t xml:space="preserve"> on, and how do you think the results from the research is going to be useful to the communities with whom you and the others out there are working?</w:t>
      </w:r>
    </w:p>
    <w:p w:rsidR="0E93E442" w:rsidP="2F6661C9" w:rsidRDefault="0E93E442" w14:paraId="41AA10D4" w14:textId="1FEB7F03">
      <w:pPr>
        <w:pStyle w:val="ListParagraph"/>
        <w:numPr>
          <w:ilvl w:val="2"/>
          <w:numId w:val="1"/>
        </w:numPr>
        <w:rPr>
          <w:rFonts w:ascii="Times New Roman" w:hAnsi="Times New Roman" w:eastAsia="Times New Roman" w:cs="Times New Roman"/>
          <w:sz w:val="24"/>
          <w:szCs w:val="24"/>
        </w:rPr>
      </w:pPr>
      <w:r w:rsidRPr="2F6661C9" w:rsidR="2F6661C9">
        <w:rPr>
          <w:rFonts w:ascii="Times New Roman" w:hAnsi="Times New Roman" w:eastAsia="Times New Roman" w:cs="Times New Roman"/>
        </w:rPr>
        <w:t xml:space="preserve">Answer: (57:33 – 57:57) Noe Crespo: Maybe I can briefly touch on that. Here in San Diego, we are now also integrating strategies to understand vaccination uptake within the RADx infrastructure, and so we are now planning to include strategies and activities within those sites that </w:t>
      </w:r>
      <w:proofErr w:type="spellStart"/>
      <w:r w:rsidRPr="2F6661C9" w:rsidR="2F6661C9">
        <w:rPr>
          <w:rFonts w:ascii="Times New Roman" w:hAnsi="Times New Roman" w:eastAsia="Times New Roman" w:cs="Times New Roman"/>
        </w:rPr>
        <w:t>RADx</w:t>
      </w:r>
      <w:proofErr w:type="spellEnd"/>
      <w:r w:rsidRPr="2F6661C9" w:rsidR="2F6661C9">
        <w:rPr>
          <w:rFonts w:ascii="Times New Roman" w:hAnsi="Times New Roman" w:eastAsia="Times New Roman" w:cs="Times New Roman"/>
        </w:rPr>
        <w:t>-UP sites to that now increased vaccination uptake among those communities, so that is happening locally.</w:t>
      </w:r>
    </w:p>
    <w:p w:rsidR="0E93E442" w:rsidP="2F6661C9" w:rsidRDefault="0E93E442" w14:paraId="7A76E334" w14:textId="34855086">
      <w:pPr>
        <w:pStyle w:val="ListParagraph"/>
        <w:numPr>
          <w:ilvl w:val="2"/>
          <w:numId w:val="1"/>
        </w:numPr>
        <w:rPr>
          <w:rFonts w:ascii="Times New Roman" w:hAnsi="Times New Roman" w:eastAsia="Times New Roman" w:cs="Times New Roman"/>
          <w:sz w:val="24"/>
          <w:szCs w:val="24"/>
        </w:rPr>
      </w:pPr>
      <w:r w:rsidRPr="2F6661C9" w:rsidR="2F6661C9">
        <w:rPr>
          <w:rFonts w:ascii="Times New Roman" w:hAnsi="Times New Roman" w:eastAsia="Times New Roman" w:cs="Times New Roman"/>
          <w:sz w:val="24"/>
          <w:szCs w:val="24"/>
        </w:rPr>
        <w:t xml:space="preserve">Answer: (57:58 – 58:47) Daniela Rodriguez: And I can say that here Baltimore city, I mean, the universal folks that are working with this community and immigrants in general is quite small so we a lot of us already know each other we're actually familiar with the we actually work with some of the members on the </w:t>
      </w:r>
      <w:proofErr w:type="spellStart"/>
      <w:r w:rsidRPr="2F6661C9" w:rsidR="2F6661C9">
        <w:rPr>
          <w:rFonts w:ascii="Times New Roman" w:hAnsi="Times New Roman" w:eastAsia="Times New Roman" w:cs="Times New Roman"/>
          <w:sz w:val="24"/>
          <w:szCs w:val="24"/>
        </w:rPr>
        <w:t>RADx</w:t>
      </w:r>
      <w:proofErr w:type="spellEnd"/>
      <w:r w:rsidRPr="2F6661C9" w:rsidR="2F6661C9">
        <w:rPr>
          <w:rFonts w:ascii="Times New Roman" w:hAnsi="Times New Roman" w:eastAsia="Times New Roman" w:cs="Times New Roman"/>
          <w:sz w:val="24"/>
          <w:szCs w:val="24"/>
        </w:rPr>
        <w:t xml:space="preserve"> team that's working with Latinos here Baltimore city. But the other thing that's happened is that there's a couple of city agencies that have come together to form specific subcommittees that are focused on immigration, on outreach to immigrants and so those end up being a forum, we meet every couple of weeks those ends up being a forum for sharing what folks are doing what kind of strategies are being planned and trying to address and being </w:t>
      </w:r>
      <w:r w:rsidRPr="2F6661C9" w:rsidR="2F6661C9">
        <w:rPr>
          <w:rFonts w:ascii="Times New Roman" w:hAnsi="Times New Roman" w:eastAsia="Times New Roman" w:cs="Times New Roman"/>
          <w:sz w:val="24"/>
          <w:szCs w:val="24"/>
        </w:rPr>
        <w:t xml:space="preserve">cognizant of the fact that some access issues are common across our immigrant groups here in the city, but some are not, and thinking about ways of addressing them in in ways that are responsive to each community's needs. </w:t>
      </w:r>
    </w:p>
    <w:p w:rsidR="0E93E442" w:rsidP="2F6661C9" w:rsidRDefault="0E93E442" w14:paraId="1A9CBE49" w14:textId="4110EAA7">
      <w:pPr>
        <w:pStyle w:val="ListParagraph"/>
        <w:numPr>
          <w:ilvl w:val="1"/>
          <w:numId w:val="1"/>
        </w:numPr>
        <w:bidi w:val="0"/>
        <w:spacing w:before="0" w:beforeAutospacing="off" w:after="0" w:afterAutospacing="off" w:line="259" w:lineRule="auto"/>
        <w:ind w:left="1440" w:right="0" w:hanging="360"/>
        <w:jc w:val="left"/>
        <w:rPr>
          <w:rFonts w:ascii="Times New Roman" w:hAnsi="Times New Roman" w:eastAsia="Times New Roman" w:cs="Times New Roman"/>
          <w:sz w:val="24"/>
          <w:szCs w:val="24"/>
        </w:rPr>
      </w:pPr>
      <w:r w:rsidRPr="2F6661C9" w:rsidR="2F6661C9">
        <w:rPr>
          <w:rFonts w:ascii="Times New Roman" w:hAnsi="Times New Roman" w:eastAsia="Times New Roman" w:cs="Times New Roman"/>
        </w:rPr>
        <w:t>Question 9: (1:40:22 – 1:41:32) I'm going to invite all four of you to consider this scenario. The four of you have been tapped to advise let's say county leadership or state leadership on how to achieve greater vaccine coverage and underserved populations. The problem before you is how do you encourage these decision makers who may be thinking in terms of you know, getting vaccines getting people to roll up their sleeves and get vaccinated, how do you encourage them to plan for the long game, because all four of you have been talking about systems level changes that take investment of human and financial capital and political. So what arguments, would you use in advising county or state leadership to take the long game perspective? You know what evidence, would you deploy what steps would you recommend first you know what would you tell them to set aside in their budgets, not only in the coming fiscal year but for ongoing investments?</w:t>
      </w:r>
    </w:p>
    <w:p w:rsidR="0E93E442" w:rsidP="2F6661C9" w:rsidRDefault="0E93E442" w14:paraId="4C105182" w14:textId="2BD5ADFD">
      <w:pPr>
        <w:pStyle w:val="ListParagraph"/>
        <w:numPr>
          <w:ilvl w:val="2"/>
          <w:numId w:val="1"/>
        </w:numPr>
        <w:bidi w:val="0"/>
        <w:spacing w:before="0" w:beforeAutospacing="off" w:after="0" w:afterAutospacing="off" w:line="259" w:lineRule="auto"/>
        <w:ind w:left="2160" w:right="0" w:hanging="360"/>
        <w:jc w:val="left"/>
        <w:rPr>
          <w:rFonts w:ascii="Times New Roman" w:hAnsi="Times New Roman" w:eastAsia="Times New Roman" w:cs="Times New Roman"/>
          <w:b w:val="0"/>
          <w:bCs w:val="0"/>
          <w:i w:val="0"/>
          <w:iCs w:val="0"/>
          <w:color w:val="222222"/>
          <w:sz w:val="24"/>
          <w:szCs w:val="24"/>
        </w:rPr>
      </w:pPr>
      <w:r w:rsidRPr="2F6661C9" w:rsidR="2F6661C9">
        <w:rPr>
          <w:rFonts w:ascii="Times New Roman" w:hAnsi="Times New Roman" w:eastAsia="Times New Roman" w:cs="Times New Roman"/>
          <w:sz w:val="24"/>
          <w:szCs w:val="24"/>
        </w:rPr>
        <w:t>Answer: (1:41:46 – 1:42:47) Tene Franklin: S</w:t>
      </w:r>
      <w:r w:rsidRPr="2F6661C9" w:rsidR="2F6661C9">
        <w:rPr>
          <w:rFonts w:ascii="Times New Roman" w:hAnsi="Times New Roman" w:eastAsia="Times New Roman" w:cs="Times New Roman"/>
          <w:b w:val="0"/>
          <w:bCs w:val="0"/>
          <w:i w:val="0"/>
          <w:iCs w:val="0"/>
          <w:caps w:val="0"/>
          <w:smallCaps w:val="0"/>
          <w:noProof w:val="0"/>
          <w:color w:val="222222"/>
          <w:sz w:val="24"/>
          <w:szCs w:val="24"/>
          <w:lang w:val="en-US"/>
        </w:rPr>
        <w:t>o, we've talked about how we need investment in our communities and with regards to disparities in communities of color. Community health workers, that is a strategy, and in order for to do that, community health workers have to be compensated with a living wage. It is not enough just to write them into a grant temporarily. There has to be community career development for community health workers, and then lastly, there also needs to be an evaluation component on the effectiveness of community health workers. That is, those are the three things that I would start with start the conversation off with our mayor or elected officials in terms of a long-term strategy to help mitigate not only vaccination disparities with regards to COVID and other vaccinations, but also with regards to addressing the inequities that we have in our communities now.</w:t>
      </w:r>
    </w:p>
    <w:p w:rsidR="0E93E442" w:rsidP="2F6661C9" w:rsidRDefault="0E93E442" w14:paraId="28D083B9" w14:textId="6B56D586">
      <w:pPr>
        <w:pStyle w:val="ListParagraph"/>
        <w:numPr>
          <w:ilvl w:val="2"/>
          <w:numId w:val="1"/>
        </w:numPr>
        <w:bidi w:val="0"/>
        <w:spacing w:before="0" w:beforeAutospacing="off" w:after="0" w:afterAutospacing="off" w:line="259" w:lineRule="auto"/>
        <w:ind w:left="2160" w:right="0" w:hanging="360"/>
        <w:jc w:val="left"/>
        <w:rPr>
          <w:rFonts w:ascii="Times New Roman" w:hAnsi="Times New Roman" w:eastAsia="Times New Roman" w:cs="Times New Roman"/>
          <w:b w:val="0"/>
          <w:bCs w:val="0"/>
          <w:i w:val="0"/>
          <w:iCs w:val="0"/>
          <w:color w:val="222222"/>
          <w:sz w:val="24"/>
          <w:szCs w:val="24"/>
        </w:rPr>
      </w:pPr>
      <w:r w:rsidRPr="2F6661C9" w:rsidR="2F6661C9">
        <w:rPr>
          <w:rFonts w:ascii="Times New Roman" w:hAnsi="Times New Roman" w:eastAsia="Times New Roman" w:cs="Times New Roman"/>
          <w:sz w:val="24"/>
          <w:szCs w:val="24"/>
        </w:rPr>
        <w:t>Answer: (1:42:48 – 1:44:53) Richard Krieg: Yeah, that was my, the very same thought was the budgeting process because lots of local health departments were decimated from having had the lower budgets, I know that the county health department in Toledo Ohio, for example, they had one worker who's an environmental health worker who was in charge of influenza and so on, and she had to staff that were doing disease prevention, who were to start working on the vaccine program and they all got COVID-19 it was a mess. So I think it's a moment when local health department directors and I think this applies to the state level as well, have people's attention and need to build into their budget and ability to bounce off this pandemic and have the requisite staff. The first place, to look is where to go for their budget every year. But beyond that they have to put to the side, the time to understand that this is the moment that perhaps the field can get off its roller coaster boom or bust funding type of thing. When Zika came in and H1N1 came and budgets went up, then they went down. And just think you know that when a local health department director if there's an emergency at the local level that health department directly becomes the incident commander of all of the other parts of the local government. And imagine if the fire or police chief, imagine the fire department had no fires in one year and they cut the budget 30% because of that. And that's what's happening in public health, so I think there's a long-term advocacy for more budgets and make very good cases for that and, and I think now is the time to do it. And, secondly, to say the time for the site to work within associations and other networks that helped directors have to advocate for more funding and to put that in to people who can work, the community work in the community work in the department, on behalf of the community that that's where those funds should go.</w:t>
      </w:r>
    </w:p>
    <w:p w:rsidR="0E93E442" w:rsidP="2F6661C9" w:rsidRDefault="0E93E442" w14:paraId="6089C37A" w14:textId="7AE3B293">
      <w:pPr>
        <w:pStyle w:val="ListParagraph"/>
        <w:numPr>
          <w:ilvl w:val="2"/>
          <w:numId w:val="1"/>
        </w:numPr>
        <w:bidi w:val="0"/>
        <w:spacing w:before="0" w:beforeAutospacing="off" w:after="0" w:afterAutospacing="off" w:line="259" w:lineRule="auto"/>
        <w:ind w:left="2160" w:right="0" w:hanging="360"/>
        <w:jc w:val="left"/>
        <w:rPr>
          <w:rFonts w:ascii="Times New Roman" w:hAnsi="Times New Roman" w:eastAsia="Times New Roman" w:cs="Times New Roman"/>
          <w:b w:val="0"/>
          <w:bCs w:val="0"/>
          <w:i w:val="0"/>
          <w:iCs w:val="0"/>
          <w:color w:val="222222"/>
          <w:sz w:val="24"/>
          <w:szCs w:val="24"/>
        </w:rPr>
      </w:pPr>
      <w:r w:rsidRPr="2F6661C9" w:rsidR="2F6661C9">
        <w:rPr>
          <w:rFonts w:ascii="Times New Roman" w:hAnsi="Times New Roman" w:eastAsia="Times New Roman" w:cs="Times New Roman"/>
        </w:rPr>
        <w:t xml:space="preserve">Answer: (1:44:54 – 1:45:59) Walter Orenstein: I agree completely on those comments. I think we're focused on the local, but this is a national problem. This is again a community that is not well vaccinated not only has that community at risk, it puts other communities to risk as a reservoir for transmitting infection. And I think one of the things that would be very important, is from the local level to talk with your congressperson, their, at the state level, their Senator to try and get federal support for this and I completely agree with Richard indeed for long term maintenance of that support and not an up and down kind of effort. And that's why I think trying to add on other issues, such as an adult immunization program or other kinds of things could be helpful. And then again building an infrastructure to deal with emergencies that we don't have very well in most areas right now. </w:t>
      </w:r>
    </w:p>
    <w:p w:rsidR="0E93E442" w:rsidP="229DF940" w:rsidRDefault="0E93E442" w14:paraId="4CF33D02" w14:textId="179C2C7E">
      <w:pPr>
        <w:pStyle w:val="ListParagraph"/>
        <w:numPr>
          <w:ilvl w:val="2"/>
          <w:numId w:val="1"/>
        </w:numPr>
        <w:bidi w:val="0"/>
        <w:spacing w:before="0" w:beforeAutospacing="off" w:after="0" w:afterAutospacing="off" w:line="259" w:lineRule="auto"/>
        <w:ind w:left="2160" w:right="0" w:hanging="360"/>
        <w:jc w:val="left"/>
        <w:rPr>
          <w:rFonts w:ascii="Times New Roman" w:hAnsi="Times New Roman" w:eastAsia="Times New Roman" w:cs="Times New Roman"/>
          <w:b w:val="0"/>
          <w:bCs w:val="0"/>
          <w:i w:val="0"/>
          <w:iCs w:val="0"/>
          <w:color w:val="222222"/>
          <w:sz w:val="24"/>
          <w:szCs w:val="24"/>
        </w:rPr>
      </w:pPr>
      <w:r w:rsidRPr="229DF940" w:rsidR="229DF940">
        <w:rPr>
          <w:rFonts w:ascii="Times New Roman" w:hAnsi="Times New Roman" w:eastAsia="Times New Roman" w:cs="Times New Roman"/>
        </w:rPr>
        <w:t xml:space="preserve">Answer: (1:46:00 – 1:47:07) Arrietta Chakos: I agree with all the comments that people have made and we're working on a pilot project with our San Diego CommuniVax site to mobilize funding and the funding strategy to support salaries for </w:t>
      </w:r>
      <w:proofErr w:type="spellStart"/>
      <w:r w:rsidRPr="229DF940" w:rsidR="229DF940">
        <w:rPr>
          <w:rFonts w:ascii="Times New Roman" w:hAnsi="Times New Roman" w:eastAsia="Times New Roman" w:cs="Times New Roman"/>
        </w:rPr>
        <w:t>promotores</w:t>
      </w:r>
      <w:proofErr w:type="spellEnd"/>
      <w:r w:rsidRPr="229DF940" w:rsidR="229DF940">
        <w:rPr>
          <w:rFonts w:ascii="Times New Roman" w:hAnsi="Times New Roman" w:eastAsia="Times New Roman" w:cs="Times New Roman"/>
        </w:rPr>
        <w:t xml:space="preserve">, community health workers, but also to sensitize local state and federal elected to the issues at hand. And so, when we look at the budgets of all of our local communities, public health, gets maybe a 10th of what law enforcement gets. And that's mirrored at the federal level CDC gets maybe 1,000th of what Defense Department gets. </w:t>
      </w:r>
      <w:proofErr w:type="gramStart"/>
      <w:r w:rsidRPr="229DF940" w:rsidR="229DF940">
        <w:rPr>
          <w:rFonts w:ascii="Times New Roman" w:hAnsi="Times New Roman" w:eastAsia="Times New Roman" w:cs="Times New Roman"/>
        </w:rPr>
        <w:t>So</w:t>
      </w:r>
      <w:proofErr w:type="gramEnd"/>
      <w:r w:rsidRPr="229DF940" w:rsidR="229DF940">
        <w:rPr>
          <w:rFonts w:ascii="Times New Roman" w:hAnsi="Times New Roman" w:eastAsia="Times New Roman" w:cs="Times New Roman"/>
        </w:rPr>
        <w:t xml:space="preserve"> we have to reprogram our funding allocations and it can be done with this great boost from our federal </w:t>
      </w:r>
      <w:r w:rsidRPr="229DF940" w:rsidR="229DF940">
        <w:rPr>
          <w:rFonts w:ascii="Times New Roman" w:hAnsi="Times New Roman" w:eastAsia="Times New Roman" w:cs="Times New Roman"/>
        </w:rPr>
        <w:t>funding right now, and then figure out how we build sustainable financial lives for health equity and health and all policies and it's honestly, it's a possibility and within our reach right now.</w:t>
      </w:r>
    </w:p>
    <w:p w:rsidR="0E93E442" w:rsidP="229DF940" w:rsidRDefault="0E93E442" w14:paraId="109584E6" w14:textId="5184216A">
      <w:pPr>
        <w:pStyle w:val="ListParagraph"/>
        <w:numPr>
          <w:ilvl w:val="1"/>
          <w:numId w:val="1"/>
        </w:numPr>
        <w:bidi w:val="0"/>
        <w:spacing w:before="0" w:beforeAutospacing="off" w:after="0" w:afterAutospacing="off" w:line="259" w:lineRule="auto"/>
        <w:ind w:right="0"/>
        <w:jc w:val="left"/>
        <w:rPr>
          <w:rFonts w:ascii="Times New Roman" w:hAnsi="Times New Roman" w:eastAsia="Times New Roman" w:cs="Times New Roman"/>
          <w:b w:val="0"/>
          <w:bCs w:val="0"/>
          <w:i w:val="0"/>
          <w:iCs w:val="0"/>
          <w:color w:val="222222"/>
          <w:sz w:val="24"/>
          <w:szCs w:val="24"/>
        </w:rPr>
      </w:pPr>
      <w:r w:rsidRPr="229DF940" w:rsidR="229DF940">
        <w:rPr>
          <w:rFonts w:ascii="Times New Roman" w:hAnsi="Times New Roman" w:eastAsia="Times New Roman" w:cs="Times New Roman"/>
        </w:rPr>
        <w:t>Question 10: (1:48:01 – 1:48:59) Thinking about funding, university systems, the federal government, local government, public health departments and definitely communities all work on different timelines. Funding needs are not connected well. But it comes down to the point of, you know, when thinking about all of this and funding and making the argument that what we're doing is important and it's important to continue, or that it is working, what are some short-term metrics that can be used to evaluate that, especially and in relation to community health care workers? There's been a lot of evaluation around the effectiveness of community health workers but at what point should we stop highlighting the need to evaluate and then acknowledge the effectiveness of this workforce? So, what can we do in terms of proving that things work and especially in a community driven scenario?</w:t>
      </w:r>
    </w:p>
    <w:p w:rsidR="0E93E442" w:rsidP="229DF940" w:rsidRDefault="0E93E442" w14:paraId="6D8CDC15" w14:textId="2C38F88A">
      <w:pPr>
        <w:pStyle w:val="ListParagraph"/>
        <w:numPr>
          <w:ilvl w:val="2"/>
          <w:numId w:val="1"/>
        </w:numPr>
        <w:bidi w:val="0"/>
        <w:spacing w:before="0" w:beforeAutospacing="off" w:after="0" w:afterAutospacing="off" w:line="259" w:lineRule="auto"/>
        <w:ind w:right="0"/>
        <w:jc w:val="left"/>
        <w:rPr>
          <w:rFonts w:ascii="Times New Roman" w:hAnsi="Times New Roman" w:eastAsia="Times New Roman" w:cs="Times New Roman"/>
          <w:b w:val="0"/>
          <w:bCs w:val="0"/>
          <w:i w:val="0"/>
          <w:iCs w:val="0"/>
          <w:color w:val="222222"/>
          <w:sz w:val="24"/>
          <w:szCs w:val="24"/>
        </w:rPr>
      </w:pPr>
      <w:r w:rsidRPr="229DF940" w:rsidR="229DF940">
        <w:rPr>
          <w:rFonts w:ascii="Times New Roman" w:hAnsi="Times New Roman" w:eastAsia="Times New Roman" w:cs="Times New Roman"/>
          <w:u w:val="none"/>
        </w:rPr>
        <w:t>Answer: (1:49:00 – 1:50:37) Richard Krieg: I think marshaling the metrics that do exist, and it's pretty compelling, is one step. I do think, though, that, especially at the local level, you know, in a budget process oftentimes it's one picture, or one graph or one or two numbers that's that swing that the argument. I really think it's kind of relating the situation of the pandemic to decision makers and laying out for those people how community workers I'll use the word force extender it just so happens that you know if you imagine the roles that community health workers have they can double task they can serve multiple functions, you know, there may not be a translator in the department with someone who's working in the field, on behalf of the of the health departments in the health work and can play that role of being a translator. And politicians like getting to their minority communities as well as their majority communities, so I think that there's a bonafide case that can be made and it's just it's just at the level of common sense, then and there has to be a career ladder also for community health workers. And I love the thought that they would go back to school and upgrade their credentials as well, and I think there's a pretty powerful case that could make the made that when you look at your staff compliment that by hiring community health workers, even on an exploratory basis, that you're going to set up the ability to garner metrics but also to marshal the evidence that exists, when we make that pitch.</w:t>
      </w:r>
    </w:p>
    <w:p w:rsidR="0E93E442" w:rsidP="229DF940" w:rsidRDefault="0E93E442" w14:paraId="6F80F396" w14:textId="19862126">
      <w:pPr>
        <w:pStyle w:val="ListParagraph"/>
        <w:numPr>
          <w:ilvl w:val="2"/>
          <w:numId w:val="1"/>
        </w:numPr>
        <w:bidi w:val="0"/>
        <w:spacing w:before="0" w:beforeAutospacing="off" w:after="0" w:afterAutospacing="off" w:line="259" w:lineRule="auto"/>
        <w:ind w:right="0"/>
        <w:jc w:val="left"/>
        <w:rPr>
          <w:rFonts w:ascii="Calibri" w:hAnsi="Calibri" w:eastAsia="Calibri" w:cs="Calibri" w:asciiTheme="minorAscii" w:hAnsiTheme="minorAscii" w:eastAsiaTheme="minorAscii" w:cstheme="minorAscii"/>
          <w:b w:val="0"/>
          <w:bCs w:val="0"/>
          <w:i w:val="0"/>
          <w:iCs w:val="0"/>
          <w:color w:val="222222"/>
          <w:sz w:val="24"/>
          <w:szCs w:val="24"/>
        </w:rPr>
      </w:pPr>
      <w:r w:rsidRPr="229DF940" w:rsidR="229DF940">
        <w:rPr>
          <w:rFonts w:ascii="Times New Roman" w:hAnsi="Times New Roman" w:eastAsia="Times New Roman" w:cs="Times New Roman"/>
        </w:rPr>
        <w:t>Answer: (1:50:39 – 1:52:14) Tene Franklin: I also want it to take a moment to respond and I do agree with everything that you said, Richard. I'm here in Tennessee and we've been in the media lately, and I will say and I in my previous position, I was director of the office of minority health in the Tennessee Department of Health, so I had an opportunity to really have a perspective of what our legislators needed to be convinced that public health was worth investment in general, right. And so, at the end of the day, it really is about the bottom line for some individuals, and so I think that there might be an opportunity to incorporate and health economists, as part of this solution with regards to evaluating the effectiveness or the bottom line and how that could save the state healthcare dollars overall if we if we did have a community health workers work force, if we did invest in public health over all. So I think it was I forgot, who was Elizabeth it might have been you and that mentioned that there was an effort to also engage elected officials and educate them about public health. So it is that I think we also have to frame it in a way that legislators, understand and from my experience here in Tennessee it helps to really target that bottom line and with regards to cost savings that we could possibly have.</w:t>
      </w:r>
    </w:p>
    <w:p w:rsidR="0E93E442" w:rsidP="229DF940" w:rsidRDefault="0E93E442" w14:paraId="52673D15" w14:textId="1FBBC582">
      <w:pPr>
        <w:pStyle w:val="ListParagraph"/>
        <w:numPr>
          <w:ilvl w:val="2"/>
          <w:numId w:val="1"/>
        </w:numPr>
        <w:bidi w:val="0"/>
        <w:spacing w:before="0" w:beforeAutospacing="off" w:after="0" w:afterAutospacing="off" w:line="259" w:lineRule="auto"/>
        <w:ind w:right="0"/>
        <w:jc w:val="left"/>
        <w:rPr>
          <w:rFonts w:ascii="Times New Roman" w:hAnsi="Times New Roman" w:eastAsia="Times New Roman" w:cs="Times New Roman"/>
          <w:b w:val="0"/>
          <w:bCs w:val="0"/>
          <w:i w:val="0"/>
          <w:iCs w:val="0"/>
          <w:color w:val="222222"/>
          <w:sz w:val="24"/>
          <w:szCs w:val="24"/>
        </w:rPr>
      </w:pPr>
      <w:r w:rsidRPr="229DF940" w:rsidR="229DF940">
        <w:rPr>
          <w:rFonts w:ascii="Times New Roman" w:hAnsi="Times New Roman" w:eastAsia="Times New Roman" w:cs="Times New Roman"/>
        </w:rPr>
        <w:t>Answer: (1:52:15 – 1:54:35) Stephen Thomas: You know I'm wondering if we when we do the right thing if it costs more. Maybe if the argument is also a moral one, and not just cost savings and then though the cost saving sighs Tina I'm saying if the vaccines are effective in preventing death and serious illness right, what is the cost of one case in an ICU? It's knowable number, if you take a look at it we're talking hundreds of thousands of dollars. So why aren't we saying that every time we give a vaccine in the community, at the local level, that is X number of dollars saved? Why doesn't that argument work as well? Especially in the moment of COVID because now we know by averting people ending up in the hospital, we're saving hundreds of thousands of dollars. Why can't public health get credit for that? That's what I don't get about how we do our arguments. The other is there's a lot of guilt out there. We've met young people who did not get vaccinated got sick. Infected grandma. Grandma dies. They are guilty. we need a way for them to kind of deal with that and that story in and of itself, combined with these other things, I think, can help move the needle with these legislators, these are their constituents. And then last but not least, since I saw your story in Tennessee last night, how about all those elected officials who had been vaccinated and refuse to tell their constituents. Why don't we tell their constituents they've been vaccinated? And then we can say follow your leaders. We have to be more creative because the other side is actively involved in very sophisticated strategies and I don't think we're quite equal to it, yet. Sometimes we don't even want to talk about it doesn't mean we have to go down the rabbit hole but to ignore it is to ignore very powerful forces targeting the very communities we're talking about.</w:t>
      </w:r>
    </w:p>
    <w:p w:rsidR="0E93E442" w:rsidP="229DF940" w:rsidRDefault="0E93E442" w14:paraId="26D8DF2A" w14:textId="62AAACAB">
      <w:pPr>
        <w:pStyle w:val="ListParagraph"/>
        <w:numPr>
          <w:ilvl w:val="2"/>
          <w:numId w:val="1"/>
        </w:numPr>
        <w:bidi w:val="0"/>
        <w:spacing w:before="0" w:beforeAutospacing="off" w:after="0" w:afterAutospacing="off" w:line="259" w:lineRule="auto"/>
        <w:ind w:right="0"/>
        <w:jc w:val="left"/>
        <w:rPr>
          <w:rFonts w:ascii="Times New Roman" w:hAnsi="Times New Roman" w:eastAsia="Times New Roman" w:cs="Times New Roman"/>
          <w:b w:val="0"/>
          <w:bCs w:val="0"/>
          <w:i w:val="0"/>
          <w:iCs w:val="0"/>
          <w:color w:val="222222"/>
          <w:sz w:val="24"/>
          <w:szCs w:val="24"/>
        </w:rPr>
      </w:pPr>
      <w:r w:rsidRPr="229DF940" w:rsidR="229DF940">
        <w:rPr>
          <w:rFonts w:ascii="Times New Roman" w:hAnsi="Times New Roman" w:eastAsia="Times New Roman" w:cs="Times New Roman"/>
        </w:rPr>
        <w:t xml:space="preserve">Answer: (1:54:37 – 1:57:04) Richard Krieg: Well Stephen, you’ve said a lot there. Just on the first comment, the moral aspects of this, they are many and they are real. And I think that information is available in terms of the preventive approaches and using both healthcare and in public health and what the outcomes are, if you don't do those things, and what they cross the community. And also what Walter said in terms of viruses being, not discriminating in terms of who they will affect in the community so it's in everyone's interest. But I want to jump from that to kind of the worst case scenario because you said, be creative and so on, and that is where you have a local health department In the community I won't say what part of the country, or where their workers they're all over, but where the staff does not reflect the community where the expertise and community skills is not there. Any fair person would say that. Then I think it really is a call for community action which is hard in instances I've always been amazed, with a large hospital shuts down that one's out on the street protesting. People don't feel empowered. With this era, particularly on the heels of COVID, it gets down to communities organizing and having a basis to really make their voice heard. Tough thing, but there are ways to do it. And I think in those communities where it's at ground zero it's incumbent on anybody who has access to that community in any way, shape or form to arm them. I always like the thought of the force field analysis that you watch the community who's for doing what's right who's against it had the neutralizes against it, how do you bulk up the parts of the community that can take action. Politicians or use our know when that happens, and when the community does that there's got to be some response, at least, it will shake things up. </w:t>
      </w:r>
      <w:proofErr w:type="gramStart"/>
      <w:r w:rsidRPr="229DF940" w:rsidR="229DF940">
        <w:rPr>
          <w:rFonts w:ascii="Times New Roman" w:hAnsi="Times New Roman" w:eastAsia="Times New Roman" w:cs="Times New Roman"/>
        </w:rPr>
        <w:t>So</w:t>
      </w:r>
      <w:proofErr w:type="gramEnd"/>
      <w:r w:rsidRPr="229DF940" w:rsidR="229DF940">
        <w:rPr>
          <w:rFonts w:ascii="Times New Roman" w:hAnsi="Times New Roman" w:eastAsia="Times New Roman" w:cs="Times New Roman"/>
        </w:rPr>
        <w:t xml:space="preserve"> I think in the worst case, you have to use all the strategies, you spoke to and more but that's a case where you can wait around for 20 years and there may not even if they're spending their it may not be applied to the things that that health department needs to do if it's going to function as a health department to improve community health.</w:t>
      </w:r>
    </w:p>
    <w:p w:rsidR="0E93E442" w:rsidP="229DF940" w:rsidRDefault="0E93E442" w14:paraId="7F2F81C0" w14:textId="360CB1B2">
      <w:pPr>
        <w:pStyle w:val="ListParagraph"/>
        <w:numPr>
          <w:ilvl w:val="2"/>
          <w:numId w:val="1"/>
        </w:numPr>
        <w:bidi w:val="0"/>
        <w:spacing w:before="0" w:beforeAutospacing="off" w:after="0" w:afterAutospacing="off" w:line="259" w:lineRule="auto"/>
        <w:ind w:right="0"/>
        <w:jc w:val="left"/>
        <w:rPr>
          <w:rFonts w:ascii="Times New Roman" w:hAnsi="Times New Roman" w:eastAsia="Times New Roman" w:cs="Times New Roman"/>
          <w:b w:val="0"/>
          <w:bCs w:val="0"/>
          <w:i w:val="0"/>
          <w:iCs w:val="0"/>
          <w:caps w:val="0"/>
          <w:smallCaps w:val="0"/>
          <w:noProof w:val="0"/>
          <w:color w:val="222222"/>
          <w:sz w:val="24"/>
          <w:szCs w:val="24"/>
          <w:lang w:val="en-US"/>
        </w:rPr>
      </w:pPr>
      <w:r w:rsidRPr="229DF940" w:rsidR="229DF940">
        <w:rPr>
          <w:rFonts w:ascii="Times New Roman" w:hAnsi="Times New Roman" w:eastAsia="Times New Roman" w:cs="Times New Roman"/>
          <w:sz w:val="24"/>
          <w:szCs w:val="24"/>
        </w:rPr>
        <w:t xml:space="preserve">Answer: (1:57:07 – 1:57:47) Walter Orenstein: </w:t>
      </w:r>
      <w:r w:rsidRPr="229DF940" w:rsidR="229DF940">
        <w:rPr>
          <w:rFonts w:ascii="Times New Roman" w:hAnsi="Times New Roman" w:eastAsia="Times New Roman" w:cs="Times New Roman"/>
          <w:b w:val="0"/>
          <w:bCs w:val="0"/>
          <w:i w:val="0"/>
          <w:iCs w:val="0"/>
          <w:caps w:val="0"/>
          <w:smallCaps w:val="0"/>
          <w:noProof w:val="0"/>
          <w:color w:val="222222"/>
          <w:sz w:val="24"/>
          <w:szCs w:val="24"/>
          <w:lang w:val="en-US"/>
        </w:rPr>
        <w:t>If I could just reinforce that. I'm just going to say that having been at the national level, formal cost benefit analysis, economic analysis was very, very helpful. I think would be important to invest in that, so I would like to agree with what Tene said in terms of doing that. I think the other issue, and I think Stephen mentioned, is the issue. My boss at CDC is to say anecdata will always be real data, the issue is to get anecdata that illustrate real data and to try and get some of these stories and put them in perspective, so that it can motivate people.</w:t>
      </w:r>
    </w:p>
    <w:p w:rsidR="0E93E442" w:rsidP="229DF940" w:rsidRDefault="0E93E442" w14:paraId="42FE7628" w14:textId="32515126">
      <w:pPr>
        <w:pStyle w:val="ListParagraph"/>
        <w:numPr>
          <w:ilvl w:val="2"/>
          <w:numId w:val="1"/>
        </w:numPr>
        <w:bidi w:val="0"/>
        <w:spacing w:before="0" w:beforeAutospacing="off" w:after="0" w:afterAutospacing="off" w:line="259" w:lineRule="auto"/>
        <w:ind w:right="0"/>
        <w:jc w:val="left"/>
        <w:rPr>
          <w:rFonts w:ascii="Calibri" w:hAnsi="Calibri" w:eastAsia="Calibri" w:cs="Calibri" w:asciiTheme="minorAscii" w:hAnsiTheme="minorAscii" w:eastAsiaTheme="minorAscii" w:cstheme="minorAscii"/>
          <w:b w:val="0"/>
          <w:bCs w:val="0"/>
          <w:i w:val="0"/>
          <w:iCs w:val="0"/>
          <w:color w:val="222222"/>
          <w:sz w:val="24"/>
          <w:szCs w:val="24"/>
        </w:rPr>
      </w:pPr>
      <w:r w:rsidRPr="229DF940" w:rsidR="229DF940">
        <w:rPr>
          <w:rFonts w:ascii="Times New Roman" w:hAnsi="Times New Roman" w:eastAsia="Times New Roman" w:cs="Times New Roman"/>
          <w:sz w:val="24"/>
          <w:szCs w:val="24"/>
        </w:rPr>
        <w:t>Answer: (1:57:53 – 1:59:10) Elizabeth Cartwright: I've worked with community health workers now for almost 30 years, 10 years down on the US Mexico border, and I would really like to emphasize something that Richard said that, and I think it was reflected on something that I said a little bit earlier, that the community health worker cannot be seen as a band aid to fix everything. They will be the lowest paid person on the totem pole. They will have no job security. I have seen people in these roles over the years not advance. The way that you can make it work is to have an embedded within a university setting, we actually how this my university, it means refining but it needs to be a ladder, an intellectual ladder, to a more professional level and a BSN or to be a mid-level practitioner or to go on to be a doctor or you know any other level of health care professional. And that is how you change, like Richard said, what the public health department looks like that's how you change how all these things look like is by getting more and more people into that professional level of economic and intellectual functioning.</w:t>
      </w:r>
    </w:p>
    <w:p w:rsidR="0E93E442" w:rsidP="229DF940" w:rsidRDefault="0E93E442" w14:paraId="1818CC42" w14:textId="7C8ED58C">
      <w:pPr>
        <w:pStyle w:val="ListParagraph"/>
        <w:numPr>
          <w:ilvl w:val="2"/>
          <w:numId w:val="1"/>
        </w:numPr>
        <w:bidi w:val="0"/>
        <w:spacing w:before="0" w:beforeAutospacing="off" w:after="0" w:afterAutospacing="off" w:line="259" w:lineRule="auto"/>
        <w:ind w:right="0"/>
        <w:jc w:val="left"/>
        <w:rPr>
          <w:rFonts w:ascii="Calibri" w:hAnsi="Calibri" w:eastAsia="Calibri" w:cs="Calibri" w:asciiTheme="minorAscii" w:hAnsiTheme="minorAscii" w:eastAsiaTheme="minorAscii" w:cstheme="minorAscii"/>
          <w:b w:val="0"/>
          <w:bCs w:val="0"/>
          <w:i w:val="0"/>
          <w:iCs w:val="0"/>
          <w:color w:val="222222"/>
          <w:sz w:val="24"/>
          <w:szCs w:val="24"/>
        </w:rPr>
      </w:pPr>
      <w:r w:rsidRPr="229DF940" w:rsidR="229DF940">
        <w:rPr>
          <w:rFonts w:ascii="Times New Roman" w:hAnsi="Times New Roman" w:eastAsia="Times New Roman" w:cs="Times New Roman"/>
        </w:rPr>
        <w:t>Answer: (1:59:15 – 1:59:43) Noe Crespo: Briefly, if I can add to the conversation of the huge value added by community health workers. Often the label that's used to describe communities is hard to reach. And oftentimes my responses hard to reach for whom? And that is that the community health worker is really the workforce that is able to reach invigorates and create action that otherwise does not happen, so I think that that's an important consideration.</w:t>
      </w:r>
      <w:r>
        <w:br/>
      </w:r>
    </w:p>
    <w:p w:rsidR="00137DD9" w:rsidP="3A21EE6F" w:rsidRDefault="00137DD9" w14:paraId="4F2A7EC0" w14:textId="1E87C020">
      <w:pPr>
        <w:rPr>
          <w:rFonts w:ascii="Times New Roman" w:hAnsi="Times New Roman" w:eastAsia="Times New Roman" w:cs="Times New Roman"/>
        </w:rPr>
      </w:pPr>
    </w:p>
    <w:p w:rsidR="00137DD9" w:rsidP="3A21EE6F" w:rsidRDefault="00137DD9" w14:paraId="58E25534" w14:textId="3EF08B01">
      <w:pPr>
        <w:rPr>
          <w:rFonts w:ascii="Times New Roman" w:hAnsi="Times New Roman" w:eastAsia="Times New Roman" w:cs="Times New Roman"/>
          <w:b w:val="1"/>
          <w:bCs w:val="1"/>
        </w:rPr>
      </w:pPr>
      <w:r w:rsidRPr="229DF940" w:rsidR="229DF940">
        <w:rPr>
          <w:rFonts w:ascii="Times New Roman" w:hAnsi="Times New Roman" w:eastAsia="Times New Roman" w:cs="Times New Roman"/>
          <w:b w:val="1"/>
          <w:bCs w:val="1"/>
        </w:rPr>
        <w:t xml:space="preserve">Timestamps of potential promotional material </w:t>
      </w:r>
    </w:p>
    <w:p w:rsidR="00137DD9" w:rsidP="3A21EE6F" w:rsidRDefault="00137DD9" w14:paraId="2D117577" w14:textId="11D41061">
      <w:pPr>
        <w:rPr>
          <w:rFonts w:ascii="Times New Roman" w:hAnsi="Times New Roman" w:eastAsia="Times New Roman" w:cs="Times New Roman"/>
          <w:b w:val="1"/>
          <w:bCs w:val="1"/>
        </w:rPr>
      </w:pPr>
    </w:p>
    <w:tbl>
      <w:tblPr>
        <w:tblStyle w:val="TableGrid"/>
        <w:tblW w:w="9895" w:type="dxa"/>
        <w:tblLook w:val="04A0" w:firstRow="1" w:lastRow="0" w:firstColumn="1" w:lastColumn="0" w:noHBand="0" w:noVBand="1"/>
      </w:tblPr>
      <w:tblGrid>
        <w:gridCol w:w="3116"/>
        <w:gridCol w:w="6779"/>
      </w:tblGrid>
      <w:tr w:rsidR="00137DD9" w:rsidTr="3A21EE6F" w14:paraId="568E4B5E" w14:textId="77777777">
        <w:tc>
          <w:tcPr>
            <w:tcW w:w="3116" w:type="dxa"/>
            <w:tcMar/>
          </w:tcPr>
          <w:p w:rsidR="00137DD9" w:rsidP="3A21EE6F" w:rsidRDefault="00137DD9" w14:paraId="293DA364" w14:textId="59B5151F">
            <w:pPr>
              <w:rPr>
                <w:rFonts w:ascii="Times New Roman" w:hAnsi="Times New Roman" w:eastAsia="Times New Roman" w:cs="Times New Roman"/>
              </w:rPr>
            </w:pPr>
            <w:r w:rsidRPr="3A21EE6F" w:rsidR="3A21EE6F">
              <w:rPr>
                <w:rFonts w:ascii="Times New Roman" w:hAnsi="Times New Roman" w:eastAsia="Times New Roman" w:cs="Times New Roman"/>
              </w:rPr>
              <w:t>Timestamp</w:t>
            </w:r>
          </w:p>
        </w:tc>
        <w:tc>
          <w:tcPr>
            <w:tcW w:w="6779" w:type="dxa"/>
            <w:tcMar/>
          </w:tcPr>
          <w:p w:rsidR="00137DD9" w:rsidP="3A21EE6F" w:rsidRDefault="00137DD9" w14:paraId="3CB20B4B" w14:textId="0260C5A1">
            <w:pPr>
              <w:rPr>
                <w:rFonts w:ascii="Times New Roman" w:hAnsi="Times New Roman" w:eastAsia="Times New Roman" w:cs="Times New Roman"/>
              </w:rPr>
            </w:pPr>
            <w:r w:rsidRPr="3A21EE6F" w:rsidR="3A21EE6F">
              <w:rPr>
                <w:rFonts w:ascii="Times New Roman" w:hAnsi="Times New Roman" w:eastAsia="Times New Roman" w:cs="Times New Roman"/>
              </w:rPr>
              <w:t>Description of clip</w:t>
            </w:r>
          </w:p>
        </w:tc>
      </w:tr>
      <w:tr w:rsidR="00137DD9" w:rsidTr="3A21EE6F" w14:paraId="5A397DA8" w14:textId="77777777">
        <w:tc>
          <w:tcPr>
            <w:tcW w:w="3116" w:type="dxa"/>
            <w:tcMar/>
          </w:tcPr>
          <w:p w:rsidR="00137DD9" w:rsidP="3A21EE6F" w:rsidRDefault="00137DD9" w14:paraId="2BEE405F" w14:textId="489C4D0B">
            <w:pPr>
              <w:rPr>
                <w:rFonts w:ascii="Times New Roman" w:hAnsi="Times New Roman" w:eastAsia="Times New Roman" w:cs="Times New Roman"/>
              </w:rPr>
            </w:pPr>
            <w:proofErr w:type="gramStart"/>
            <w:r w:rsidRPr="3A21EE6F" w:rsidR="3A21EE6F">
              <w:rPr>
                <w:rFonts w:ascii="Times New Roman" w:hAnsi="Times New Roman" w:eastAsia="Times New Roman" w:cs="Times New Roman"/>
              </w:rPr>
              <w:t>XX:XX</w:t>
            </w:r>
            <w:proofErr w:type="gramEnd"/>
            <w:r w:rsidRPr="3A21EE6F" w:rsidR="3A21EE6F">
              <w:rPr>
                <w:rFonts w:ascii="Times New Roman" w:hAnsi="Times New Roman" w:eastAsia="Times New Roman" w:cs="Times New Roman"/>
              </w:rPr>
              <w:t>-</w:t>
            </w:r>
            <w:proofErr w:type="gramStart"/>
            <w:r w:rsidRPr="3A21EE6F" w:rsidR="3A21EE6F">
              <w:rPr>
                <w:rFonts w:ascii="Times New Roman" w:hAnsi="Times New Roman" w:eastAsia="Times New Roman" w:cs="Times New Roman"/>
              </w:rPr>
              <w:t>XX:XX</w:t>
            </w:r>
            <w:proofErr w:type="gramEnd"/>
          </w:p>
        </w:tc>
        <w:tc>
          <w:tcPr>
            <w:tcW w:w="6779" w:type="dxa"/>
            <w:tcMar/>
          </w:tcPr>
          <w:p w:rsidR="00137DD9" w:rsidP="3A21EE6F" w:rsidRDefault="00137DD9" w14:paraId="6E285393" w14:textId="5E3DF4B8">
            <w:pPr>
              <w:rPr>
                <w:rFonts w:ascii="Times New Roman" w:hAnsi="Times New Roman" w:eastAsia="Times New Roman" w:cs="Times New Roman"/>
              </w:rPr>
            </w:pPr>
            <w:r w:rsidRPr="3A21EE6F" w:rsidR="3A21EE6F">
              <w:rPr>
                <w:rFonts w:ascii="Times New Roman" w:hAnsi="Times New Roman" w:eastAsia="Times New Roman" w:cs="Times New Roman"/>
              </w:rPr>
              <w:t xml:space="preserve">[Speaker name] answering question concerning XX, </w:t>
            </w:r>
          </w:p>
        </w:tc>
      </w:tr>
      <w:tr w:rsidR="00137DD9" w:rsidTr="3A21EE6F" w14:paraId="054FA8B1" w14:textId="77777777">
        <w:tc>
          <w:tcPr>
            <w:tcW w:w="3116" w:type="dxa"/>
            <w:tcMar/>
          </w:tcPr>
          <w:p w:rsidR="00137DD9" w:rsidP="3A21EE6F" w:rsidRDefault="00137DD9" w14:paraId="6A9683B9" w14:textId="77777777">
            <w:pPr>
              <w:rPr>
                <w:rFonts w:ascii="Times New Roman" w:hAnsi="Times New Roman" w:eastAsia="Times New Roman" w:cs="Times New Roman"/>
              </w:rPr>
            </w:pPr>
          </w:p>
        </w:tc>
        <w:tc>
          <w:tcPr>
            <w:tcW w:w="6779" w:type="dxa"/>
            <w:tcMar/>
          </w:tcPr>
          <w:p w:rsidR="00137DD9" w:rsidP="3A21EE6F" w:rsidRDefault="00137DD9" w14:paraId="2B484D6A" w14:textId="77777777">
            <w:pPr>
              <w:rPr>
                <w:rFonts w:ascii="Times New Roman" w:hAnsi="Times New Roman" w:eastAsia="Times New Roman" w:cs="Times New Roman"/>
              </w:rPr>
            </w:pPr>
          </w:p>
        </w:tc>
      </w:tr>
    </w:tbl>
    <w:p w:rsidR="00137DD9" w:rsidP="3A21EE6F" w:rsidRDefault="00137DD9" w14:paraId="0F850AEB" w14:textId="195C5A33">
      <w:pPr>
        <w:rPr>
          <w:rFonts w:ascii="Times New Roman" w:hAnsi="Times New Roman" w:eastAsia="Times New Roman" w:cs="Times New Roman"/>
        </w:rPr>
      </w:pPr>
    </w:p>
    <w:p w:rsidR="002C6FB1" w:rsidP="3A21EE6F" w:rsidRDefault="002C6FB1" w14:paraId="06FD22BC" w14:textId="382A2F5C">
      <w:pPr>
        <w:rPr>
          <w:rFonts w:ascii="Times New Roman" w:hAnsi="Times New Roman" w:eastAsia="Times New Roman" w:cs="Times New Roman"/>
        </w:rPr>
      </w:pPr>
    </w:p>
    <w:p w:rsidRPr="00137DD9" w:rsidR="002C6FB1" w:rsidP="3A21EE6F" w:rsidRDefault="002C6FB1" w14:paraId="4567A494" w14:textId="41AB80CD">
      <w:pPr>
        <w:rPr>
          <w:rFonts w:ascii="Times New Roman" w:hAnsi="Times New Roman" w:eastAsia="Times New Roman" w:cs="Times New Roman"/>
        </w:rPr>
      </w:pPr>
      <w:r w:rsidRPr="3A21EE6F" w:rsidR="3A21EE6F">
        <w:rPr>
          <w:rFonts w:ascii="Times New Roman" w:hAnsi="Times New Roman" w:eastAsia="Times New Roman" w:cs="Times New Roman"/>
        </w:rPr>
        <w:t>Please download any relevant posters, images, or other promotional materials</w:t>
      </w:r>
      <w:r w:rsidRPr="3A21EE6F" w:rsidR="3A21EE6F">
        <w:rPr>
          <w:rFonts w:ascii="Times New Roman" w:hAnsi="Times New Roman" w:eastAsia="Times New Roman" w:cs="Times New Roman"/>
        </w:rPr>
        <w:t xml:space="preserve"> ***including a PDF of websites that have promoted the event***</w:t>
      </w:r>
    </w:p>
    <w:sectPr w:rsidRPr="00137DD9" w:rsidR="002C6FB1" w:rsidSect="00EE6E42">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intelligence.xml><?xml version="1.0" encoding="utf-8"?>
<int:Intelligence xmlns:int="http://schemas.microsoft.com/office/intelligence/2019/intelligence">
  <int:IntelligenceSettings/>
  <int:Manifest>
    <int:WordHash hashCode="xe6yHXIb4MuEID" id="lqzVVrMP"/>
    <int:WordHash hashCode="ssTwwttr8toRsZ" id="eNTK07yJ"/>
  </int:Manifest>
  <int:Observations>
    <int:Content id="lqzVVrMP">
      <int:Rejection type="LegacyProofing"/>
    </int:Content>
    <int:Content id="eNTK07yJ">
      <int:Rejection type="LegacyProofing"/>
    </int:Content>
  </int:Observations>
</int: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w:abstractNumId="0" w15:restartNumberingAfterBreak="0">
    <w:nsid w:val="56FE13A2"/>
    <w:multiLevelType w:val="hybridMultilevel"/>
    <w:tmpl w:val="D1E4CDB8"/>
    <w:lvl w:ilvl="0" w:tplc="04090001">
      <w:start w:val="1"/>
      <w:numFmt w:val="bullet"/>
      <w:lvlText w:val=""/>
      <w:lvlJc w:val="left"/>
      <w:pPr>
        <w:ind w:left="720" w:hanging="360"/>
      </w:pPr>
      <w:rPr>
        <w:rFonts w:hint="default" w:ascii="Symbol" w:hAnsi="Symbol"/>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num w:numId="3">
    <w:abstractNumId w:val="2"/>
  </w:num>
  <w:num w:numId="2">
    <w:abstractNumId w:val="1"/>
  </w: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trackRevisions w:val="fal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010D"/>
    <w:rsid w:val="00137DD9"/>
    <w:rsid w:val="002C6FB1"/>
    <w:rsid w:val="00B913A1"/>
    <w:rsid w:val="00D1010D"/>
    <w:rsid w:val="00EE6E42"/>
    <w:rsid w:val="00F30151"/>
    <w:rsid w:val="00F86FF8"/>
    <w:rsid w:val="0E93E442"/>
    <w:rsid w:val="229DF940"/>
    <w:rsid w:val="2F6661C9"/>
    <w:rsid w:val="3A21EE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D877C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F30151"/>
    <w:pPr>
      <w:ind w:left="720"/>
      <w:contextualSpacing/>
    </w:pPr>
  </w:style>
  <w:style w:type="table" w:styleId="TableGrid">
    <w:name w:val="Table Grid"/>
    <w:basedOn w:val="TableNormal"/>
    <w:uiPriority w:val="39"/>
    <w:rsid w:val="00137D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&#65279;<?xml version="1.0" encoding="utf-8"?><Relationships xmlns="http://schemas.openxmlformats.org/package/2006/relationships"><Relationship Type="http://schemas.openxmlformats.org/officeDocument/2006/relationships/settings" Target="settings.xml" Id="rId3"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webSettings" Target="webSettings.xml" Id="rId4" /><Relationship Type="http://schemas.openxmlformats.org/officeDocument/2006/relationships/hyperlink" Target="https://www.communivax.org/webinars" TargetMode="External" Id="R0f71fed6b49e4c40" /><Relationship Type="http://schemas.openxmlformats.org/officeDocument/2006/relationships/hyperlink" Target="https://vimeo.com/576319870" TargetMode="External" Id="Rbd12ce275cf7439a" /><Relationship Type="http://schemas.microsoft.com/office/2019/09/relationships/intelligence" Target="/word/intelligence.xml" Id="Rf4f515a38f97459e"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Microsoft Office User</dc:creator>
  <keywords/>
  <dc:description/>
  <lastModifiedBy>Maggie Daly</lastModifiedBy>
  <revision>10</revision>
  <dcterms:created xsi:type="dcterms:W3CDTF">2018-02-09T21:34:00.0000000Z</dcterms:created>
  <dcterms:modified xsi:type="dcterms:W3CDTF">2021-07-26T15:17:14.9548283Z</dcterms:modified>
</coreProperties>
</file>