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BBB" w:rsidRDefault="007C2BBB">
      <w:pPr>
        <w:rPr>
          <w:sz w:val="28"/>
          <w:szCs w:val="28"/>
        </w:rPr>
      </w:pPr>
      <w:r>
        <w:rPr>
          <w:sz w:val="28"/>
          <w:szCs w:val="28"/>
        </w:rPr>
        <w:t>Undergraduates in the Archives: The UM Experience. “Let’s Break Some Rules”</w:t>
      </w:r>
    </w:p>
    <w:p w:rsidR="007C2BBB" w:rsidRDefault="007C2BBB">
      <w:pPr>
        <w:rPr>
          <w:sz w:val="28"/>
          <w:szCs w:val="28"/>
        </w:rPr>
      </w:pPr>
    </w:p>
    <w:p w:rsidR="007C2BBB" w:rsidRDefault="007C2BBB">
      <w:pPr>
        <w:rPr>
          <w:sz w:val="28"/>
          <w:szCs w:val="28"/>
        </w:rPr>
      </w:pPr>
      <w:r>
        <w:rPr>
          <w:sz w:val="28"/>
          <w:szCs w:val="28"/>
        </w:rPr>
        <w:t>Douglas McElrath</w:t>
      </w:r>
    </w:p>
    <w:p w:rsidR="007C2BBB" w:rsidRDefault="007C2BBB">
      <w:pPr>
        <w:rPr>
          <w:sz w:val="28"/>
          <w:szCs w:val="28"/>
        </w:rPr>
      </w:pPr>
      <w:bookmarkStart w:id="0" w:name="_GoBack"/>
      <w:bookmarkEnd w:id="0"/>
      <w:r>
        <w:rPr>
          <w:sz w:val="28"/>
          <w:szCs w:val="28"/>
        </w:rPr>
        <w:t>Director, Special Collections &amp; University Archives.</w:t>
      </w:r>
    </w:p>
    <w:p w:rsidR="007C2BBB" w:rsidRDefault="007C2BBB">
      <w:pPr>
        <w:rPr>
          <w:sz w:val="28"/>
          <w:szCs w:val="28"/>
        </w:rPr>
      </w:pPr>
      <w:r>
        <w:rPr>
          <w:sz w:val="28"/>
          <w:szCs w:val="28"/>
        </w:rPr>
        <w:t>University of Maryland</w:t>
      </w:r>
    </w:p>
    <w:p w:rsidR="007C2BBB" w:rsidRDefault="007C2BBB">
      <w:pPr>
        <w:rPr>
          <w:sz w:val="28"/>
          <w:szCs w:val="28"/>
        </w:rPr>
      </w:pPr>
    </w:p>
    <w:p w:rsidR="007C2BBB" w:rsidRDefault="007C2BBB">
      <w:pPr>
        <w:rPr>
          <w:sz w:val="28"/>
          <w:szCs w:val="28"/>
        </w:rPr>
      </w:pPr>
      <w:r>
        <w:rPr>
          <w:sz w:val="28"/>
          <w:szCs w:val="28"/>
        </w:rPr>
        <w:t>Mid-Atlantic Regional Archives Conference</w:t>
      </w:r>
    </w:p>
    <w:p w:rsidR="00EF01D1" w:rsidRDefault="00223DCD">
      <w:pPr>
        <w:rPr>
          <w:sz w:val="28"/>
          <w:szCs w:val="28"/>
        </w:rPr>
      </w:pPr>
      <w:r>
        <w:rPr>
          <w:sz w:val="28"/>
          <w:szCs w:val="28"/>
        </w:rPr>
        <w:t xml:space="preserve">Newark April </w:t>
      </w:r>
      <w:r w:rsidR="007C2BBB">
        <w:rPr>
          <w:sz w:val="28"/>
          <w:szCs w:val="28"/>
        </w:rPr>
        <w:t xml:space="preserve">21, </w:t>
      </w:r>
      <w:r>
        <w:rPr>
          <w:sz w:val="28"/>
          <w:szCs w:val="28"/>
        </w:rPr>
        <w:t>2017</w:t>
      </w:r>
    </w:p>
    <w:p w:rsidR="00EF01D1" w:rsidRDefault="00EF01D1">
      <w:pPr>
        <w:rPr>
          <w:sz w:val="28"/>
          <w:szCs w:val="28"/>
        </w:rPr>
      </w:pPr>
    </w:p>
    <w:p w:rsidR="00EF01D1" w:rsidRDefault="00223DCD">
      <w:pPr>
        <w:rPr>
          <w:sz w:val="28"/>
          <w:szCs w:val="28"/>
        </w:rPr>
      </w:pPr>
      <w:r>
        <w:rPr>
          <w:sz w:val="28"/>
          <w:szCs w:val="28"/>
        </w:rPr>
        <w:t>Introduction:</w:t>
      </w:r>
    </w:p>
    <w:p w:rsidR="00EF01D1" w:rsidRDefault="00223DCD">
      <w:pPr>
        <w:rPr>
          <w:sz w:val="28"/>
          <w:szCs w:val="28"/>
        </w:rPr>
      </w:pPr>
      <w:r>
        <w:rPr>
          <w:sz w:val="28"/>
          <w:szCs w:val="28"/>
        </w:rPr>
        <w:t>I’m here to suggest we should deliberately break the rules and ignore many of the principles we were taught as archivists.  Over the past 10 years, special collections at the UM have undergone a dramatic transformation.  While it is not our purpose today to discuss organization charts and philosophies of change management, we do want to share some of the outcomes that fundamentally changed our capacity to engage students while at the same time helping us explore new ways to introduce archives and special collection to undergraduates.</w:t>
      </w:r>
    </w:p>
    <w:p w:rsidR="00EF01D1" w:rsidRDefault="00EF01D1">
      <w:pPr>
        <w:rPr>
          <w:sz w:val="28"/>
          <w:szCs w:val="28"/>
        </w:rPr>
      </w:pPr>
    </w:p>
    <w:p w:rsidR="00EF01D1" w:rsidRDefault="00223DCD">
      <w:pPr>
        <w:rPr>
          <w:sz w:val="28"/>
          <w:szCs w:val="28"/>
        </w:rPr>
      </w:pPr>
      <w:r>
        <w:rPr>
          <w:sz w:val="28"/>
          <w:szCs w:val="28"/>
        </w:rPr>
        <w:t>I will be speaking from my perspective as the director of a moderately large special collections department.  At UM we have a staff of around 20 professionals spread over six major collection areas and functional operations.  I will speak first, since most of you are not really too keen on my thoughts as an administrator.  Next we will be hearing from our staff person who is responsible for leading our instructional efforts, Laura Cleary.  Laura will be focusing on the ways we have moved beyond the traditional curriculum to position the archives at the center of conversations about social justice that are occurring on many campuses today.  Finally, our star student Kendall will describe her evolution from an undergraduate who was introduced to special collections in a class, to someone who started working for us as an undergraduate, to her current status as a graduate student pursuing dual masters degrees and aiming to join the archives profession soon.</w:t>
      </w:r>
    </w:p>
    <w:p w:rsidR="00EF01D1" w:rsidRDefault="00EF01D1">
      <w:pPr>
        <w:rPr>
          <w:sz w:val="28"/>
          <w:szCs w:val="28"/>
        </w:rPr>
      </w:pPr>
    </w:p>
    <w:p w:rsidR="00EF01D1" w:rsidRDefault="00223DCD">
      <w:pPr>
        <w:rPr>
          <w:sz w:val="28"/>
          <w:szCs w:val="28"/>
        </w:rPr>
      </w:pPr>
      <w:r>
        <w:rPr>
          <w:sz w:val="28"/>
          <w:szCs w:val="28"/>
        </w:rPr>
        <w:lastRenderedPageBreak/>
        <w:t>Administrative Perspective.</w:t>
      </w:r>
    </w:p>
    <w:p w:rsidR="00EF01D1" w:rsidRDefault="00EF01D1">
      <w:pPr>
        <w:rPr>
          <w:sz w:val="28"/>
          <w:szCs w:val="28"/>
        </w:rPr>
      </w:pPr>
    </w:p>
    <w:p w:rsidR="00EF01D1" w:rsidRDefault="00223DCD">
      <w:pPr>
        <w:numPr>
          <w:ilvl w:val="0"/>
          <w:numId w:val="1"/>
        </w:numPr>
        <w:ind w:hanging="360"/>
        <w:contextualSpacing/>
        <w:rPr>
          <w:sz w:val="28"/>
          <w:szCs w:val="28"/>
        </w:rPr>
      </w:pPr>
      <w:r>
        <w:rPr>
          <w:sz w:val="28"/>
          <w:szCs w:val="28"/>
        </w:rPr>
        <w:t>As a special collections director in a large academic institution I am often reminded that our archives and special collections do not exist in a vacuum.  We operate in a rapidly changing education context, where many of the old assumptions about the role and purpose of our collections no longer are valid.</w:t>
      </w:r>
    </w:p>
    <w:p w:rsidR="00EF01D1" w:rsidRDefault="00EF01D1">
      <w:pPr>
        <w:rPr>
          <w:sz w:val="28"/>
          <w:szCs w:val="28"/>
        </w:rPr>
      </w:pPr>
    </w:p>
    <w:p w:rsidR="00EF01D1" w:rsidRDefault="00223DCD">
      <w:pPr>
        <w:numPr>
          <w:ilvl w:val="0"/>
          <w:numId w:val="1"/>
        </w:numPr>
        <w:ind w:hanging="360"/>
        <w:contextualSpacing/>
        <w:rPr>
          <w:sz w:val="28"/>
          <w:szCs w:val="28"/>
        </w:rPr>
      </w:pPr>
      <w:r>
        <w:rPr>
          <w:sz w:val="28"/>
          <w:szCs w:val="28"/>
        </w:rPr>
        <w:t>Although all of us in this room may think it is patently obvious why archives are worth keeping, many academic administrators, faculty members, students, and resource allocators (in our case state government budget officials and legislators) are not so aware of the benefits our collections provide.  We operate in an environment where the vague concept that what we do is “for the greater good” is no longer a compelling argument for why resources should be expended on archival programs in an academic library.</w:t>
      </w:r>
    </w:p>
    <w:p w:rsidR="00EF01D1" w:rsidRDefault="00EF01D1">
      <w:pPr>
        <w:rPr>
          <w:sz w:val="28"/>
          <w:szCs w:val="28"/>
        </w:rPr>
      </w:pPr>
    </w:p>
    <w:p w:rsidR="00EF01D1" w:rsidRDefault="00223DCD">
      <w:pPr>
        <w:numPr>
          <w:ilvl w:val="0"/>
          <w:numId w:val="1"/>
        </w:numPr>
        <w:ind w:hanging="360"/>
        <w:contextualSpacing/>
        <w:rPr>
          <w:sz w:val="28"/>
          <w:szCs w:val="28"/>
        </w:rPr>
      </w:pPr>
      <w:r>
        <w:rPr>
          <w:sz w:val="28"/>
          <w:szCs w:val="28"/>
        </w:rPr>
        <w:t>Yes, we can always pull out the traditional argument that there are legal and procedural obligations to maintain the university’s records, but this narrow definition of why we exist really marginalizes us to merely supporting the legal, financial and business services functions within the institution, while ignoring much better reasons.</w:t>
      </w:r>
    </w:p>
    <w:p w:rsidR="00EF01D1" w:rsidRDefault="00EF01D1">
      <w:pPr>
        <w:rPr>
          <w:sz w:val="28"/>
          <w:szCs w:val="28"/>
        </w:rPr>
      </w:pPr>
    </w:p>
    <w:p w:rsidR="00EF01D1" w:rsidRDefault="00223DCD">
      <w:pPr>
        <w:numPr>
          <w:ilvl w:val="0"/>
          <w:numId w:val="1"/>
        </w:numPr>
        <w:ind w:hanging="360"/>
        <w:contextualSpacing/>
        <w:rPr>
          <w:sz w:val="28"/>
          <w:szCs w:val="28"/>
        </w:rPr>
      </w:pPr>
      <w:r>
        <w:rPr>
          <w:sz w:val="28"/>
          <w:szCs w:val="28"/>
        </w:rPr>
        <w:t>I’m also finding it less easy to explain that our collections support advanced scholarship, since the modest number of doctoral dissertations and citations in scholarly articles and monographs generated from use of our collections really cannot justify the huge cost we expend in staff, storage and services.  Keeping track of these numbers is important, but they are not likely to impress someone looking at us through a green eye shade.  We will never abandon our commitment to history, literary studies and other disciplines for whom the archives is the place to do research.  But let’s be brutally honest, the humanities are not a growth industry - on our campus the numbers of majors in those disciplines are declining - we cannot survive if our sole justification is in support of those studies.</w:t>
      </w:r>
    </w:p>
    <w:p w:rsidR="00EF01D1" w:rsidRDefault="00EF01D1">
      <w:pPr>
        <w:rPr>
          <w:sz w:val="28"/>
          <w:szCs w:val="28"/>
        </w:rPr>
      </w:pPr>
    </w:p>
    <w:p w:rsidR="00EF01D1" w:rsidRDefault="00223DCD">
      <w:pPr>
        <w:numPr>
          <w:ilvl w:val="0"/>
          <w:numId w:val="1"/>
        </w:numPr>
        <w:ind w:hanging="360"/>
        <w:contextualSpacing/>
        <w:rPr>
          <w:sz w:val="28"/>
          <w:szCs w:val="28"/>
        </w:rPr>
      </w:pPr>
      <w:r>
        <w:rPr>
          <w:sz w:val="28"/>
          <w:szCs w:val="28"/>
        </w:rPr>
        <w:t>There was a time when institutional prestige was one of the reasons why colleges and universities sought to acquire high-profile collections.  This aspect of one upmanship survives to some extent - I’m thinking of a certain research center in the Lone Star State that once flaunted its prowess in beating other institutions in snagging the papers of major authors - but few educational institutions have had the means to aggressively build archives and special collections programs the same way they have invested in sports as a way to call attention to themselves.  It is a luxury few of us can afford.</w:t>
      </w:r>
    </w:p>
    <w:p w:rsidR="00EF01D1" w:rsidRDefault="00EF01D1">
      <w:pPr>
        <w:rPr>
          <w:sz w:val="28"/>
          <w:szCs w:val="28"/>
        </w:rPr>
      </w:pPr>
    </w:p>
    <w:p w:rsidR="00EF01D1" w:rsidRDefault="00223DCD">
      <w:pPr>
        <w:numPr>
          <w:ilvl w:val="0"/>
          <w:numId w:val="1"/>
        </w:numPr>
        <w:ind w:hanging="360"/>
        <w:contextualSpacing/>
        <w:rPr>
          <w:sz w:val="28"/>
          <w:szCs w:val="28"/>
        </w:rPr>
      </w:pPr>
      <w:r>
        <w:rPr>
          <w:sz w:val="28"/>
          <w:szCs w:val="28"/>
        </w:rPr>
        <w:t>So if our purpose is not to show off our treasures to impress others, or any of the other justifications I have suggested that are too limiting, what do I tell my bosses when they ask why I’m asking to increase the budget of the archives?</w:t>
      </w:r>
    </w:p>
    <w:p w:rsidR="00EF01D1" w:rsidRDefault="00EF01D1">
      <w:pPr>
        <w:rPr>
          <w:sz w:val="28"/>
          <w:szCs w:val="28"/>
        </w:rPr>
      </w:pPr>
    </w:p>
    <w:p w:rsidR="00EF01D1" w:rsidRDefault="00223DCD">
      <w:pPr>
        <w:numPr>
          <w:ilvl w:val="0"/>
          <w:numId w:val="1"/>
        </w:numPr>
        <w:ind w:hanging="360"/>
        <w:contextualSpacing/>
        <w:rPr>
          <w:sz w:val="28"/>
          <w:szCs w:val="28"/>
        </w:rPr>
      </w:pPr>
      <w:r>
        <w:rPr>
          <w:sz w:val="28"/>
          <w:szCs w:val="28"/>
        </w:rPr>
        <w:t>For me, the most compelling argument is that special collections are in the mainstream of the teaching and learning mission of the university.  In an era when some are calling for institutions to demonstrate measurable outcomes from the substantial investment in a college degree, we archivists must be able to show that we are part of the solution and not yet another reason for spiraling costs in higher education.</w:t>
      </w:r>
    </w:p>
    <w:p w:rsidR="00EF01D1" w:rsidRDefault="00EF01D1">
      <w:pPr>
        <w:rPr>
          <w:sz w:val="28"/>
          <w:szCs w:val="28"/>
        </w:rPr>
      </w:pPr>
    </w:p>
    <w:p w:rsidR="00EF01D1" w:rsidRDefault="00223DCD">
      <w:pPr>
        <w:numPr>
          <w:ilvl w:val="0"/>
          <w:numId w:val="1"/>
        </w:numPr>
        <w:ind w:hanging="360"/>
        <w:contextualSpacing/>
        <w:rPr>
          <w:sz w:val="28"/>
          <w:szCs w:val="28"/>
        </w:rPr>
      </w:pPr>
      <w:r>
        <w:rPr>
          <w:sz w:val="28"/>
          <w:szCs w:val="28"/>
        </w:rPr>
        <w:t xml:space="preserve">For us at Maryland, we see this as an opportunity to position the archives in at the heart of a renewed emphasis on enriching the experience and learning outcomes of undergraduates.  Many college-level instructors have made the move to experiential learning as a means to better instill key concepts that the traditional lecture and textbook seem increasingly unable to deliver.  In encouraging students to delve into the actual stuff of our collections, we are shifting away from seeking to train the next generation of academic historians in the ways of primary research, and more toward helping students, regardless of their disciplinary major, develop skills of critical reasoning and analysis that will serve them well in whatever </w:t>
      </w:r>
      <w:r>
        <w:rPr>
          <w:sz w:val="28"/>
          <w:szCs w:val="28"/>
        </w:rPr>
        <w:lastRenderedPageBreak/>
        <w:t>career they pursue.  Rather than being the laboratories of history, I think our future as archives is as the training ground of the mind.</w:t>
      </w:r>
    </w:p>
    <w:p w:rsidR="00EF01D1" w:rsidRDefault="00EF01D1">
      <w:pPr>
        <w:rPr>
          <w:sz w:val="28"/>
          <w:szCs w:val="28"/>
        </w:rPr>
      </w:pPr>
    </w:p>
    <w:p w:rsidR="00EF01D1" w:rsidRDefault="00223DCD">
      <w:pPr>
        <w:numPr>
          <w:ilvl w:val="0"/>
          <w:numId w:val="1"/>
        </w:numPr>
        <w:ind w:hanging="360"/>
        <w:contextualSpacing/>
        <w:rPr>
          <w:sz w:val="28"/>
          <w:szCs w:val="28"/>
        </w:rPr>
      </w:pPr>
      <w:r>
        <w:rPr>
          <w:sz w:val="28"/>
          <w:szCs w:val="28"/>
        </w:rPr>
        <w:t>Higher education also is about creating informed citizens.  As you will hear from Laura Cleary, the role of the archives as the repository of reliable, and verifiable information has become increasingly important in a time of fake news and maliable definitions of what is fact.  Today’s student needs to be able to sort through the fog of conflicting data to make informed judgments about the issues that will determine the fate of our country.  This is not just about understanding why something happened in the past, it’s also about equipping our students to deal with the present and plan for the future.</w:t>
      </w:r>
    </w:p>
    <w:p w:rsidR="00EF01D1" w:rsidRDefault="00EF01D1">
      <w:pPr>
        <w:rPr>
          <w:sz w:val="28"/>
          <w:szCs w:val="28"/>
        </w:rPr>
      </w:pPr>
    </w:p>
    <w:p w:rsidR="00EF01D1" w:rsidRDefault="00223DCD">
      <w:pPr>
        <w:numPr>
          <w:ilvl w:val="0"/>
          <w:numId w:val="1"/>
        </w:numPr>
        <w:ind w:hanging="360"/>
        <w:contextualSpacing/>
        <w:rPr>
          <w:sz w:val="28"/>
          <w:szCs w:val="28"/>
        </w:rPr>
      </w:pPr>
      <w:r>
        <w:rPr>
          <w:sz w:val="28"/>
          <w:szCs w:val="28"/>
        </w:rPr>
        <w:t>So I also see special collections to be in moving away from a somewhat unrealistic attitude of neutrality and distance from the conclusions drawn from our collections.  Many institutions of higher education are adopting more aggressive stances toward teaching social justice in the face of a national debate about the unresolved issues of racism, sexism, and economic inequality.  Many of our colleges and universities are on the forefront of a national conversation about these issues, and our archives are uniquely placed to participate actively rather than reactively.</w:t>
      </w:r>
    </w:p>
    <w:p w:rsidR="00EF01D1" w:rsidRDefault="00EF01D1">
      <w:pPr>
        <w:rPr>
          <w:sz w:val="28"/>
          <w:szCs w:val="28"/>
        </w:rPr>
      </w:pPr>
    </w:p>
    <w:p w:rsidR="00EF01D1" w:rsidRDefault="00223DCD">
      <w:pPr>
        <w:numPr>
          <w:ilvl w:val="0"/>
          <w:numId w:val="1"/>
        </w:numPr>
        <w:ind w:hanging="360"/>
        <w:contextualSpacing/>
        <w:rPr>
          <w:sz w:val="28"/>
          <w:szCs w:val="28"/>
        </w:rPr>
      </w:pPr>
      <w:r>
        <w:rPr>
          <w:sz w:val="28"/>
          <w:szCs w:val="28"/>
        </w:rPr>
        <w:t>Perhaps it is naive to see our collections as the “arsenal of democracy,”  but I think our survival depends on repositioning ourselves as part of the major changes in higher education.  Students learn differently today and we archivists cannot expect them to react to our collections the same way that researchers did a generation ago.</w:t>
      </w:r>
    </w:p>
    <w:p w:rsidR="00EF01D1" w:rsidRDefault="00EF01D1">
      <w:pPr>
        <w:rPr>
          <w:sz w:val="28"/>
          <w:szCs w:val="28"/>
        </w:rPr>
      </w:pPr>
    </w:p>
    <w:p w:rsidR="00EF01D1" w:rsidRDefault="00223DCD">
      <w:pPr>
        <w:numPr>
          <w:ilvl w:val="0"/>
          <w:numId w:val="1"/>
        </w:numPr>
        <w:ind w:hanging="360"/>
        <w:contextualSpacing/>
        <w:rPr>
          <w:sz w:val="28"/>
          <w:szCs w:val="28"/>
        </w:rPr>
      </w:pPr>
      <w:r>
        <w:rPr>
          <w:sz w:val="28"/>
          <w:szCs w:val="28"/>
        </w:rPr>
        <w:t xml:space="preserve">As you will soon hear, the job of the archivist has moved away from an exclusive focus on describing, preserving and managing collections.  Increasingly we are teaching, guiding students to explore the richness of our collections, sometime even in ways that break the rules generally enforced in our reading rooms.  We are trying to find </w:t>
      </w:r>
      <w:r>
        <w:rPr>
          <w:sz w:val="28"/>
          <w:szCs w:val="28"/>
        </w:rPr>
        <w:lastRenderedPageBreak/>
        <w:t xml:space="preserve">ways to </w:t>
      </w:r>
      <w:r>
        <w:rPr>
          <w:sz w:val="28"/>
          <w:szCs w:val="28"/>
          <w:u w:val="single"/>
        </w:rPr>
        <w:t>not</w:t>
      </w:r>
      <w:r>
        <w:rPr>
          <w:sz w:val="28"/>
          <w:szCs w:val="28"/>
        </w:rPr>
        <w:t xml:space="preserve"> let our rules and regulations get in the way of learning, to use online environments and adopt the ways today’s students communicate to show that our collections are relevant and essential.</w:t>
      </w:r>
    </w:p>
    <w:p w:rsidR="00EF01D1" w:rsidRDefault="00EF01D1">
      <w:pPr>
        <w:rPr>
          <w:sz w:val="28"/>
          <w:szCs w:val="28"/>
        </w:rPr>
      </w:pPr>
    </w:p>
    <w:p w:rsidR="00EF01D1" w:rsidRDefault="00223DCD">
      <w:pPr>
        <w:numPr>
          <w:ilvl w:val="0"/>
          <w:numId w:val="1"/>
        </w:numPr>
        <w:ind w:hanging="360"/>
        <w:contextualSpacing/>
        <w:rPr>
          <w:sz w:val="28"/>
          <w:szCs w:val="28"/>
        </w:rPr>
      </w:pPr>
      <w:r>
        <w:rPr>
          <w:sz w:val="28"/>
          <w:szCs w:val="28"/>
        </w:rPr>
        <w:t>Sometimes this means reexamining our procedures.  One of the changes we made was to create an instructional space that serves as what I call the “messy reading room.”   It’s chaos: Students talk loudly in groups, open multiple boxes at a time, take more than one folder out of a box, take pictures without filling out forms, generally ignore archival protocols except where their actions might endanger the collection.  We allow this because we do not want the rules to get in the way of the experience of learning.   In the past, we emphasized the process of doing research.  How to use a finding aid, how to request a box, what you could and could not do in the reading room.  For me this is echoed the critique by Greene &amp; Meissner - we let the process get in the way of the product, namely teaching and learning.  At the undergraduate level we should be opening minds to the possibilities, not talking about limits.  Once they are hooked, they can learn about the process of doing research.</w:t>
      </w:r>
    </w:p>
    <w:p w:rsidR="00EF01D1" w:rsidRDefault="00EF01D1">
      <w:pPr>
        <w:rPr>
          <w:sz w:val="28"/>
          <w:szCs w:val="28"/>
        </w:rPr>
      </w:pPr>
    </w:p>
    <w:p w:rsidR="00EF01D1" w:rsidRDefault="00223DCD">
      <w:pPr>
        <w:numPr>
          <w:ilvl w:val="0"/>
          <w:numId w:val="1"/>
        </w:numPr>
        <w:ind w:hanging="360"/>
        <w:contextualSpacing/>
        <w:rPr>
          <w:sz w:val="28"/>
          <w:szCs w:val="28"/>
        </w:rPr>
      </w:pPr>
      <w:r>
        <w:rPr>
          <w:sz w:val="28"/>
          <w:szCs w:val="28"/>
        </w:rPr>
        <w:t>For all of these reasons, the UM Libraries Special Collections &amp; University Archives have spent the last few years reorganizing ourselves both structurally and intellectually to change from being mostly about collections to being mostly about access to ideas.  I do not minimize how difficult it is to change a professional ethos, but revolutions often start with small steps, and as you will hear, we are finding that our moves to redefine the archives are starting to gain notice.</w:t>
      </w:r>
    </w:p>
    <w:sectPr w:rsidR="00EF01D1">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8DC" w:rsidRDefault="00223DCD">
      <w:pPr>
        <w:spacing w:line="240" w:lineRule="auto"/>
      </w:pPr>
      <w:r>
        <w:separator/>
      </w:r>
    </w:p>
  </w:endnote>
  <w:endnote w:type="continuationSeparator" w:id="0">
    <w:p w:rsidR="007378DC" w:rsidRDefault="00223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8DC" w:rsidRDefault="00223DCD">
      <w:pPr>
        <w:spacing w:line="240" w:lineRule="auto"/>
      </w:pPr>
      <w:r>
        <w:separator/>
      </w:r>
    </w:p>
  </w:footnote>
  <w:footnote w:type="continuationSeparator" w:id="0">
    <w:p w:rsidR="007378DC" w:rsidRDefault="00223D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1D1" w:rsidRDefault="00223DCD">
    <w:pPr>
      <w:jc w:val="right"/>
    </w:pPr>
    <w:r>
      <w:fldChar w:fldCharType="begin"/>
    </w:r>
    <w:r>
      <w:instrText>PAGE</w:instrText>
    </w:r>
    <w:r>
      <w:fldChar w:fldCharType="separate"/>
    </w:r>
    <w:r w:rsidR="007C2BBB">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B3B0D"/>
    <w:multiLevelType w:val="multilevel"/>
    <w:tmpl w:val="530C50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D1"/>
    <w:rsid w:val="00223DCD"/>
    <w:rsid w:val="007378DC"/>
    <w:rsid w:val="007C2BBB"/>
    <w:rsid w:val="00EF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E7E48-0894-49F6-8136-115CE338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P. McElrath</dc:creator>
  <cp:lastModifiedBy>Douglas P. McElrath</cp:lastModifiedBy>
  <cp:revision>3</cp:revision>
  <dcterms:created xsi:type="dcterms:W3CDTF">2017-05-09T15:19:00Z</dcterms:created>
  <dcterms:modified xsi:type="dcterms:W3CDTF">2017-05-09T15:37:00Z</dcterms:modified>
</cp:coreProperties>
</file>