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E6" w:rsidRDefault="00FD6FE6" w:rsidP="00FD6FE6">
      <w:pPr>
        <w:spacing w:after="0"/>
      </w:pPr>
      <w:r>
        <w:t>Prince George’s Enquirer and Southern Maryland Advertiser</w:t>
      </w:r>
    </w:p>
    <w:p w:rsidR="00FD6FE6" w:rsidRPr="00650398" w:rsidRDefault="00FD6FE6" w:rsidP="00FD6FE6">
      <w:pPr>
        <w:spacing w:after="0"/>
        <w:rPr>
          <w:i/>
        </w:rPr>
      </w:pPr>
    </w:p>
    <w:p w:rsidR="00C862AF" w:rsidRDefault="00FD6FE6" w:rsidP="00FD6FE6">
      <w:pPr>
        <w:spacing w:after="0"/>
      </w:pPr>
      <w:r w:rsidRPr="00650398">
        <w:rPr>
          <w:i/>
        </w:rPr>
        <w:t>The Prince George's Enquirer and Southern Maryland Advertiser</w:t>
      </w:r>
      <w:r w:rsidR="00650398">
        <w:t xml:space="preserve"> </w:t>
      </w:r>
      <w:r w:rsidR="00AF2AED">
        <w:t>[LCCN</w:t>
      </w:r>
      <w:r w:rsidR="0057271C">
        <w:t>: sn</w:t>
      </w:r>
      <w:r w:rsidR="00AF2AED" w:rsidRPr="00AF2AED">
        <w:t>89060124</w:t>
      </w:r>
      <w:r w:rsidR="00AF2AED">
        <w:t xml:space="preserve">] </w:t>
      </w:r>
      <w:r w:rsidR="00650398">
        <w:t xml:space="preserve">was established in </w:t>
      </w:r>
      <w:r w:rsidRPr="00FD6FE6">
        <w:t xml:space="preserve">1882 by </w:t>
      </w:r>
      <w:r w:rsidR="00A33DD8">
        <w:t xml:space="preserve">Joseph K. Roberts and Frederick </w:t>
      </w:r>
      <w:proofErr w:type="spellStart"/>
      <w:r w:rsidR="00A33DD8">
        <w:t>Sasscer</w:t>
      </w:r>
      <w:proofErr w:type="spellEnd"/>
      <w:r w:rsidR="00A33DD8">
        <w:t>, Jr.</w:t>
      </w:r>
      <w:proofErr w:type="gramStart"/>
      <w:r w:rsidR="00A33DD8">
        <w:t>,  two</w:t>
      </w:r>
      <w:proofErr w:type="gramEnd"/>
      <w:r w:rsidR="00A33DD8">
        <w:t xml:space="preserve"> politically well-connected lawyers from the county seat, Upper Marlboro.  The </w:t>
      </w:r>
      <w:r w:rsidR="00A33DD8" w:rsidRPr="00A33DD8">
        <w:rPr>
          <w:i/>
        </w:rPr>
        <w:t xml:space="preserve">Enquirer </w:t>
      </w:r>
      <w:r w:rsidR="00A33DD8">
        <w:t xml:space="preserve">replaced the </w:t>
      </w:r>
      <w:r w:rsidR="00A33DD8" w:rsidRPr="00A33DD8">
        <w:rPr>
          <w:i/>
        </w:rPr>
        <w:t>Prince Georgian and Southern Maryland Advertiser</w:t>
      </w:r>
      <w:r w:rsidR="00AF2AED">
        <w:t xml:space="preserve"> [LCCN</w:t>
      </w:r>
      <w:r w:rsidR="0057271C">
        <w:t>: sn</w:t>
      </w:r>
      <w:r w:rsidR="00AF2AED" w:rsidRPr="00AF2AED">
        <w:t>89060125</w:t>
      </w:r>
      <w:r w:rsidR="00AF2AED">
        <w:t>]</w:t>
      </w:r>
      <w:r w:rsidR="00A33DD8">
        <w:t xml:space="preserve">, a paper established by Michael J. </w:t>
      </w:r>
      <w:proofErr w:type="spellStart"/>
      <w:r w:rsidR="00A33DD8">
        <w:t>Slayman</w:t>
      </w:r>
      <w:proofErr w:type="spellEnd"/>
      <w:r w:rsidR="00A33DD8">
        <w:t xml:space="preserve"> during the Civil War after the </w:t>
      </w:r>
      <w:r w:rsidR="00A33DD8" w:rsidRPr="00A33DD8">
        <w:rPr>
          <w:i/>
        </w:rPr>
        <w:t>Planter’s Advocate</w:t>
      </w:r>
      <w:r w:rsidR="00A33DD8">
        <w:t xml:space="preserve"> </w:t>
      </w:r>
      <w:r w:rsidR="002056E7">
        <w:t>[LCCN</w:t>
      </w:r>
      <w:r w:rsidR="0057271C">
        <w:t>: sn</w:t>
      </w:r>
      <w:r w:rsidR="002056E7" w:rsidRPr="002056E7">
        <w:t>89060004</w:t>
      </w:r>
      <w:r w:rsidR="002056E7">
        <w:t xml:space="preserve">] </w:t>
      </w:r>
      <w:r w:rsidR="00A33DD8">
        <w:t xml:space="preserve">was suppressed by federal authorities.  </w:t>
      </w:r>
      <w:r w:rsidRPr="00FD6FE6">
        <w:t xml:space="preserve">Roberts </w:t>
      </w:r>
      <w:r w:rsidR="00A33DD8">
        <w:t>died</w:t>
      </w:r>
      <w:r w:rsidRPr="00FD6FE6">
        <w:t xml:space="preserve"> </w:t>
      </w:r>
      <w:r w:rsidR="0057271C">
        <w:t xml:space="preserve">in </w:t>
      </w:r>
      <w:r w:rsidRPr="00FD6FE6">
        <w:t xml:space="preserve">1888 and </w:t>
      </w:r>
      <w:proofErr w:type="spellStart"/>
      <w:r w:rsidRPr="00FD6FE6">
        <w:t>Sasscer</w:t>
      </w:r>
      <w:proofErr w:type="spellEnd"/>
      <w:r w:rsidRPr="00FD6FE6">
        <w:t xml:space="preserve"> continued to edit the paper, eventually becoming the owner. </w:t>
      </w:r>
      <w:r w:rsidR="00A33DD8">
        <w:t xml:space="preserve"> </w:t>
      </w:r>
      <w:r w:rsidR="00AF2AED">
        <w:t xml:space="preserve">He ran it as a staunch supporter of the Democratic Party.  </w:t>
      </w:r>
      <w:r w:rsidRPr="00FD6FE6">
        <w:t xml:space="preserve">Samuel A. </w:t>
      </w:r>
      <w:proofErr w:type="spellStart"/>
      <w:r w:rsidRPr="00FD6FE6">
        <w:t>Wyvill</w:t>
      </w:r>
      <w:proofErr w:type="spellEnd"/>
      <w:r w:rsidRPr="00FD6FE6">
        <w:t xml:space="preserve">, who had joined the paper as an apprentice in 1903, became part owner in 1909. The paper was published until January 30, 1925 when </w:t>
      </w:r>
      <w:proofErr w:type="spellStart"/>
      <w:r w:rsidRPr="00FD6FE6">
        <w:t>Sasscer</w:t>
      </w:r>
      <w:proofErr w:type="spellEnd"/>
      <w:r w:rsidRPr="00FD6FE6">
        <w:t xml:space="preserve"> and </w:t>
      </w:r>
      <w:proofErr w:type="spellStart"/>
      <w:r w:rsidRPr="00FD6FE6">
        <w:t>Wyvill</w:t>
      </w:r>
      <w:proofErr w:type="spellEnd"/>
      <w:r w:rsidRPr="00FD6FE6">
        <w:t xml:space="preserve"> bought the </w:t>
      </w:r>
      <w:r w:rsidRPr="00A33DD8">
        <w:rPr>
          <w:i/>
        </w:rPr>
        <w:t>Marlboro Gazette</w:t>
      </w:r>
      <w:r w:rsidRPr="00FD6FE6">
        <w:t xml:space="preserve"> </w:t>
      </w:r>
      <w:r w:rsidR="00AF2AED">
        <w:t>[LCCN</w:t>
      </w:r>
      <w:r w:rsidR="0057271C">
        <w:t>:</w:t>
      </w:r>
      <w:r w:rsidR="00AF2AED">
        <w:t xml:space="preserve"> </w:t>
      </w:r>
      <w:r w:rsidR="0057271C">
        <w:t>sn</w:t>
      </w:r>
      <w:r w:rsidR="00AF2AED" w:rsidRPr="00AF2AED">
        <w:t>83016370</w:t>
      </w:r>
      <w:r w:rsidR="00AF2AED">
        <w:t xml:space="preserve">] </w:t>
      </w:r>
      <w:r w:rsidRPr="00FD6FE6">
        <w:t>from Mary E</w:t>
      </w:r>
      <w:r w:rsidR="00A33DD8">
        <w:t>. Wilson and Charles I. Wilson and named the merged paper the</w:t>
      </w:r>
      <w:r>
        <w:t xml:space="preserve"> </w:t>
      </w:r>
      <w:r w:rsidRPr="00A33DD8">
        <w:rPr>
          <w:i/>
        </w:rPr>
        <w:t>Enquirer-Gazette</w:t>
      </w:r>
      <w:r w:rsidR="00AF2AED">
        <w:t xml:space="preserve"> [LCCN</w:t>
      </w:r>
      <w:r w:rsidR="0057271C">
        <w:t>: sn</w:t>
      </w:r>
      <w:bookmarkStart w:id="0" w:name="_GoBack"/>
      <w:bookmarkEnd w:id="0"/>
      <w:r w:rsidR="00AF2AED" w:rsidRPr="00AF2AED">
        <w:t>89061528</w:t>
      </w:r>
      <w:r w:rsidR="00AF2AED">
        <w:t>]</w:t>
      </w:r>
      <w:r>
        <w:t>.</w:t>
      </w:r>
    </w:p>
    <w:p w:rsidR="00722AD8" w:rsidRDefault="00722AD8" w:rsidP="00FD6FE6">
      <w:pPr>
        <w:spacing w:after="0"/>
      </w:pPr>
    </w:p>
    <w:p w:rsidR="00722AD8" w:rsidRDefault="00722AD8" w:rsidP="00FD6FE6">
      <w:pPr>
        <w:spacing w:after="0"/>
      </w:pPr>
      <w:r>
        <w:t xml:space="preserve">Despite its proximity to the nation’s capital, </w:t>
      </w:r>
      <w:r w:rsidR="00510C58">
        <w:t>newspaper</w:t>
      </w:r>
      <w:r w:rsidR="002056E7">
        <w:t>s</w:t>
      </w:r>
      <w:r w:rsidR="00510C58">
        <w:t xml:space="preserve"> in</w:t>
      </w:r>
      <w:r>
        <w:t xml:space="preserve"> Prince George’s County recorded the resilience of its conservative inhabitants and their traditions.  Tobacco had been the staple crop in the county for hundreds of years, and tobacco prices remained a key </w:t>
      </w:r>
      <w:r w:rsidR="009A10EC">
        <w:t>market indicator in</w:t>
      </w:r>
      <w:r>
        <w:t xml:space="preserve"> the local economy.  Socially the </w:t>
      </w:r>
      <w:r w:rsidRPr="009A10EC">
        <w:rPr>
          <w:i/>
        </w:rPr>
        <w:t>Enquirer</w:t>
      </w:r>
      <w:r>
        <w:t xml:space="preserve"> noted the gatherings of old ante-bellum families</w:t>
      </w:r>
      <w:r w:rsidR="009A10EC">
        <w:t xml:space="preserve"> </w:t>
      </w:r>
      <w:r>
        <w:t xml:space="preserve">for </w:t>
      </w:r>
      <w:r w:rsidR="009A10EC">
        <w:t xml:space="preserve">deliberately anachronistic </w:t>
      </w:r>
      <w:r>
        <w:t>chivalric tournaments f</w:t>
      </w:r>
      <w:r w:rsidR="009A10EC">
        <w:t>eaturing tilting on horseback.  By the turn of the 20</w:t>
      </w:r>
      <w:r w:rsidR="009A10EC" w:rsidRPr="009A10EC">
        <w:rPr>
          <w:vertAlign w:val="superscript"/>
        </w:rPr>
        <w:t>th</w:t>
      </w:r>
      <w:r w:rsidR="009A10EC">
        <w:t xml:space="preserve"> century, some of the grand old plantations were being acquired by outsiders.  Most notably, New York’s William Woodward bought </w:t>
      </w:r>
      <w:r w:rsidR="00510C58">
        <w:t xml:space="preserve">the </w:t>
      </w:r>
      <w:r w:rsidR="009A10EC">
        <w:t xml:space="preserve">Belair </w:t>
      </w:r>
      <w:r w:rsidR="00510C58">
        <w:t xml:space="preserve">estate </w:t>
      </w:r>
      <w:r w:rsidR="009A10EC">
        <w:t xml:space="preserve">and established a breeding and training operation that produced many champion thoroughbred race horses.  </w:t>
      </w:r>
      <w:r w:rsidR="00510C58">
        <w:t>The newspapers closely followed meets at c</w:t>
      </w:r>
      <w:r w:rsidR="009A10EC">
        <w:t>ounty race tracks in Upper Marlboro, Bowie and Laurel</w:t>
      </w:r>
      <w:r w:rsidR="00510C58">
        <w:t>, which</w:t>
      </w:r>
      <w:r w:rsidR="009A10EC">
        <w:t xml:space="preserve"> contributed to the reputation of Maryland as a center for equine sports.</w:t>
      </w:r>
    </w:p>
    <w:p w:rsidR="00FD6FE6" w:rsidRDefault="00FD6FE6" w:rsidP="00FD6FE6">
      <w:pPr>
        <w:spacing w:after="0"/>
      </w:pPr>
    </w:p>
    <w:p w:rsidR="00A33DD8" w:rsidRDefault="009A10EC" w:rsidP="00FD6FE6">
      <w:pPr>
        <w:spacing w:after="0"/>
      </w:pPr>
      <w:r>
        <w:t xml:space="preserve">The advent of the </w:t>
      </w:r>
      <w:r w:rsidR="00510C58">
        <w:t>automobile lesse</w:t>
      </w:r>
      <w:r>
        <w:t>ned the isolation of Prince George’s County.  The state government began work in 1922 on a modern road</w:t>
      </w:r>
      <w:r w:rsidR="00510C58">
        <w:t>, Crain Highway, which</w:t>
      </w:r>
      <w:r>
        <w:t xml:space="preserve"> connected Baltimore to the Potomac River via Upper Marlboro.  The University of Maryland was established in 1920,</w:t>
      </w:r>
      <w:r w:rsidR="00510C58">
        <w:t xml:space="preserve"> merging professional schools in Baltimore with the Maryland State College (formerly the Maryland Agricultural College) in College Park.  </w:t>
      </w:r>
      <w:r w:rsidR="00AF2AED">
        <w:t xml:space="preserve">New towns and communities began emerging along transportation routes and on the fringes of the District of Columbia.  </w:t>
      </w:r>
      <w:r w:rsidR="00510C58">
        <w:t>Progress was slow for the county’s large African American population, but the opening of the Bowie Normal School in 1911 marked the beginnings of an institution that later became Bowie State University.</w:t>
      </w:r>
    </w:p>
    <w:p w:rsidR="00510C58" w:rsidRDefault="00510C58" w:rsidP="00FD6FE6">
      <w:pPr>
        <w:spacing w:after="0"/>
      </w:pPr>
    </w:p>
    <w:p w:rsidR="00510C58" w:rsidRDefault="00510C58" w:rsidP="00FD6FE6">
      <w:pPr>
        <w:spacing w:after="0"/>
      </w:pPr>
      <w:r>
        <w:t>Sources:</w:t>
      </w:r>
    </w:p>
    <w:p w:rsidR="00510C58" w:rsidRDefault="00510C58" w:rsidP="00FD6FE6">
      <w:pPr>
        <w:spacing w:after="0"/>
      </w:pPr>
    </w:p>
    <w:p w:rsidR="00AF2AED" w:rsidRDefault="00AF2AED" w:rsidP="00FD6FE6">
      <w:pPr>
        <w:spacing w:after="0"/>
      </w:pPr>
      <w:r>
        <w:t xml:space="preserve">Karen Williams Gooden and Alvin Thornton.  </w:t>
      </w:r>
      <w:r w:rsidRPr="00AF2AED">
        <w:rPr>
          <w:i/>
        </w:rPr>
        <w:t xml:space="preserve">Like a Phoenix I’ll Rise: An Illustrated History of African American in Prince George’s County, Maryland, </w:t>
      </w:r>
      <w:proofErr w:type="gramStart"/>
      <w:r w:rsidRPr="00AF2AED">
        <w:rPr>
          <w:i/>
        </w:rPr>
        <w:t>1696</w:t>
      </w:r>
      <w:proofErr w:type="gramEnd"/>
      <w:r w:rsidRPr="00AF2AED">
        <w:rPr>
          <w:i/>
        </w:rPr>
        <w:t>-1996.</w:t>
      </w:r>
      <w:r>
        <w:t xml:space="preserve">  (1997)</w:t>
      </w:r>
    </w:p>
    <w:p w:rsidR="00AF2AED" w:rsidRDefault="00AF2AED" w:rsidP="00FD6FE6">
      <w:pPr>
        <w:spacing w:after="0"/>
      </w:pPr>
    </w:p>
    <w:p w:rsidR="00AF2AED" w:rsidRDefault="00AF2AED" w:rsidP="00FD6FE6">
      <w:pPr>
        <w:spacing w:after="0"/>
      </w:pPr>
      <w:r>
        <w:t xml:space="preserve">Effie Bowie Gwynn.  </w:t>
      </w:r>
      <w:r w:rsidRPr="00AF2AED">
        <w:rPr>
          <w:i/>
        </w:rPr>
        <w:t>Across the Years in Prince George’s County</w:t>
      </w:r>
      <w:r>
        <w:t>. (1947)</w:t>
      </w:r>
    </w:p>
    <w:p w:rsidR="00AF2AED" w:rsidRDefault="00AF2AED" w:rsidP="00FD6FE6">
      <w:pPr>
        <w:spacing w:after="0"/>
      </w:pPr>
    </w:p>
    <w:p w:rsidR="00510C58" w:rsidRDefault="00AF2AED" w:rsidP="00FD6FE6">
      <w:pPr>
        <w:spacing w:after="0"/>
      </w:pPr>
      <w:r>
        <w:t xml:space="preserve">Alan </w:t>
      </w:r>
      <w:proofErr w:type="spellStart"/>
      <w:r>
        <w:t>Virta</w:t>
      </w:r>
      <w:proofErr w:type="spellEnd"/>
      <w:r>
        <w:t xml:space="preserve">.  </w:t>
      </w:r>
      <w:r w:rsidRPr="00AF2AED">
        <w:rPr>
          <w:i/>
        </w:rPr>
        <w:t>Prince George’s County: A Pictorial History</w:t>
      </w:r>
      <w:r>
        <w:t>. (1998)</w:t>
      </w:r>
    </w:p>
    <w:sectPr w:rsidR="0051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E6"/>
    <w:rsid w:val="0016707B"/>
    <w:rsid w:val="002056E7"/>
    <w:rsid w:val="00442294"/>
    <w:rsid w:val="00510C58"/>
    <w:rsid w:val="0057271C"/>
    <w:rsid w:val="00650398"/>
    <w:rsid w:val="00722AD8"/>
    <w:rsid w:val="009A10EC"/>
    <w:rsid w:val="00A33DD8"/>
    <w:rsid w:val="00AF2AED"/>
    <w:rsid w:val="00FD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3EEC3-9789-4A09-BEFB-0D72198B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McElrath</dc:creator>
  <cp:keywords/>
  <dc:description/>
  <cp:lastModifiedBy>Douglas P. McElrath</cp:lastModifiedBy>
  <cp:revision>3</cp:revision>
  <dcterms:created xsi:type="dcterms:W3CDTF">2016-07-25T19:49:00Z</dcterms:created>
  <dcterms:modified xsi:type="dcterms:W3CDTF">2016-07-27T16:07:00Z</dcterms:modified>
</cp:coreProperties>
</file>