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923CE3" w14:textId="77777777" w:rsidR="00CC65A2" w:rsidRDefault="00DB5711" w:rsidP="00DB5711">
      <w:pPr>
        <w:suppressAutoHyphens w:val="0"/>
        <w:overflowPunct/>
        <w:autoSpaceDE/>
        <w:autoSpaceDN/>
        <w:spacing w:line="240" w:lineRule="auto"/>
        <w:jc w:val="center"/>
        <w:textAlignment w:val="auto"/>
        <w:rPr>
          <w:rFonts w:eastAsiaTheme="minorEastAsia"/>
          <w:bCs/>
          <w:kern w:val="0"/>
          <w:szCs w:val="24"/>
        </w:rPr>
      </w:pPr>
      <w:bookmarkStart w:id="0" w:name="_GoBack"/>
      <w:bookmarkEnd w:id="0"/>
      <w:r w:rsidRPr="0073140D">
        <w:rPr>
          <w:rFonts w:eastAsiaTheme="minorEastAsia"/>
          <w:bCs/>
          <w:kern w:val="0"/>
          <w:szCs w:val="24"/>
        </w:rPr>
        <w:t>ABSTRACT</w:t>
      </w:r>
    </w:p>
    <w:p w14:paraId="62368BCE" w14:textId="77777777" w:rsidR="0073140D" w:rsidRDefault="0073140D" w:rsidP="00DB5711">
      <w:pPr>
        <w:suppressAutoHyphens w:val="0"/>
        <w:overflowPunct/>
        <w:autoSpaceDE/>
        <w:autoSpaceDN/>
        <w:spacing w:line="240" w:lineRule="auto"/>
        <w:jc w:val="center"/>
        <w:textAlignment w:val="auto"/>
        <w:rPr>
          <w:rFonts w:eastAsiaTheme="minorEastAsia"/>
          <w:bCs/>
          <w:kern w:val="0"/>
          <w:szCs w:val="24"/>
        </w:rPr>
      </w:pPr>
    </w:p>
    <w:p w14:paraId="619E58A5" w14:textId="77777777" w:rsidR="0073140D" w:rsidRDefault="0073140D" w:rsidP="00DB5711">
      <w:pPr>
        <w:suppressAutoHyphens w:val="0"/>
        <w:overflowPunct/>
        <w:autoSpaceDE/>
        <w:autoSpaceDN/>
        <w:spacing w:line="240" w:lineRule="auto"/>
        <w:jc w:val="center"/>
        <w:textAlignment w:val="auto"/>
        <w:rPr>
          <w:rFonts w:eastAsiaTheme="minorEastAsia"/>
          <w:bCs/>
          <w:kern w:val="0"/>
          <w:szCs w:val="24"/>
        </w:rPr>
      </w:pPr>
    </w:p>
    <w:p w14:paraId="12BB8C15" w14:textId="77777777" w:rsidR="0073140D" w:rsidRPr="0073140D" w:rsidRDefault="0073140D" w:rsidP="00DB5711">
      <w:pPr>
        <w:suppressAutoHyphens w:val="0"/>
        <w:overflowPunct/>
        <w:autoSpaceDE/>
        <w:autoSpaceDN/>
        <w:spacing w:line="240" w:lineRule="auto"/>
        <w:jc w:val="center"/>
        <w:textAlignment w:val="auto"/>
        <w:rPr>
          <w:rFonts w:eastAsiaTheme="minorEastAsia"/>
          <w:bCs/>
          <w:kern w:val="0"/>
          <w:szCs w:val="24"/>
        </w:rPr>
      </w:pPr>
    </w:p>
    <w:p w14:paraId="3FF9C8D0" w14:textId="77777777" w:rsidR="00DB5711" w:rsidRDefault="00DB5711" w:rsidP="00DB5711">
      <w:pPr>
        <w:suppressAutoHyphens w:val="0"/>
        <w:overflowPunct/>
        <w:autoSpaceDE/>
        <w:autoSpaceDN/>
        <w:spacing w:line="240" w:lineRule="auto"/>
        <w:textAlignment w:val="auto"/>
        <w:rPr>
          <w:rFonts w:eastAsiaTheme="minorEastAsia"/>
          <w:b/>
          <w:bCs/>
          <w:kern w:val="0"/>
          <w:szCs w:val="24"/>
        </w:rPr>
      </w:pPr>
    </w:p>
    <w:p w14:paraId="6C999C77" w14:textId="77777777" w:rsidR="00DB5711" w:rsidRDefault="00DB5711" w:rsidP="00DB5711">
      <w:pPr>
        <w:suppressAutoHyphens w:val="0"/>
        <w:overflowPunct/>
        <w:autoSpaceDE/>
        <w:autoSpaceDN/>
        <w:spacing w:line="240" w:lineRule="auto"/>
        <w:textAlignment w:val="auto"/>
        <w:rPr>
          <w:rFonts w:eastAsiaTheme="minorEastAsia"/>
          <w:bCs/>
          <w:kern w:val="0"/>
          <w:szCs w:val="24"/>
        </w:rPr>
      </w:pPr>
      <w:r>
        <w:rPr>
          <w:rFonts w:eastAsiaTheme="minorEastAsia"/>
          <w:bCs/>
          <w:kern w:val="0"/>
          <w:szCs w:val="24"/>
        </w:rPr>
        <w:t xml:space="preserve">Title of Document: </w:t>
      </w:r>
      <w:r>
        <w:rPr>
          <w:rFonts w:eastAsiaTheme="minorEastAsia"/>
          <w:bCs/>
          <w:kern w:val="0"/>
          <w:szCs w:val="24"/>
        </w:rPr>
        <w:tab/>
      </w:r>
      <w:r>
        <w:rPr>
          <w:rFonts w:eastAsiaTheme="minorEastAsia"/>
          <w:bCs/>
          <w:kern w:val="0"/>
          <w:szCs w:val="24"/>
        </w:rPr>
        <w:tab/>
        <w:t>Investigation of Blast Wave Propagation: Correlating</w:t>
      </w:r>
    </w:p>
    <w:p w14:paraId="5C147751" w14:textId="77777777" w:rsidR="00DB5711" w:rsidRDefault="00DB5711" w:rsidP="00DB5711">
      <w:pPr>
        <w:suppressAutoHyphens w:val="0"/>
        <w:overflowPunct/>
        <w:autoSpaceDE/>
        <w:autoSpaceDN/>
        <w:spacing w:line="240" w:lineRule="auto"/>
        <w:ind w:left="2160" w:firstLine="720"/>
        <w:textAlignment w:val="auto"/>
        <w:rPr>
          <w:rFonts w:eastAsiaTheme="minorEastAsia"/>
          <w:bCs/>
          <w:kern w:val="0"/>
          <w:szCs w:val="24"/>
        </w:rPr>
      </w:pPr>
      <w:r>
        <w:rPr>
          <w:rFonts w:eastAsiaTheme="minorEastAsia"/>
          <w:bCs/>
          <w:kern w:val="0"/>
          <w:szCs w:val="24"/>
        </w:rPr>
        <w:t>External Pressures to Brain Injury Predictors</w:t>
      </w:r>
    </w:p>
    <w:p w14:paraId="18324275" w14:textId="77777777" w:rsidR="00DB5711" w:rsidRDefault="00DB5711" w:rsidP="00DB5711">
      <w:pPr>
        <w:suppressAutoHyphens w:val="0"/>
        <w:overflowPunct/>
        <w:autoSpaceDE/>
        <w:autoSpaceDN/>
        <w:spacing w:line="240" w:lineRule="auto"/>
        <w:ind w:left="2160" w:firstLine="720"/>
        <w:textAlignment w:val="auto"/>
        <w:rPr>
          <w:rFonts w:eastAsiaTheme="minorEastAsia"/>
          <w:bCs/>
          <w:kern w:val="0"/>
          <w:szCs w:val="24"/>
        </w:rPr>
      </w:pPr>
    </w:p>
    <w:p w14:paraId="5B2C48C9" w14:textId="77777777" w:rsidR="00DB5711" w:rsidRDefault="0073140D" w:rsidP="0073140D">
      <w:pPr>
        <w:suppressAutoHyphens w:val="0"/>
        <w:overflowPunct/>
        <w:autoSpaceDE/>
        <w:autoSpaceDN/>
        <w:spacing w:line="240" w:lineRule="auto"/>
        <w:ind w:left="2880"/>
        <w:jc w:val="left"/>
        <w:textAlignment w:val="auto"/>
        <w:rPr>
          <w:rFonts w:eastAsiaTheme="minorEastAsia"/>
          <w:bCs/>
          <w:kern w:val="0"/>
          <w:szCs w:val="24"/>
        </w:rPr>
      </w:pPr>
      <w:r w:rsidRPr="00D23117">
        <w:rPr>
          <w:rFonts w:eastAsiaTheme="minorEastAsia"/>
          <w:bCs/>
          <w:kern w:val="0"/>
          <w:szCs w:val="24"/>
        </w:rPr>
        <w:t>Judith Beaudoin, Hallie Green, Jonathan Henricks, Samuel Jones, Catherine Kennedy, Julie Peluso, Michael Reilly, Benjamin Schwartz, Andrew Shapiro, Camilla Yanushevsky</w:t>
      </w:r>
    </w:p>
    <w:p w14:paraId="4CF12F65" w14:textId="77777777" w:rsidR="00DB5711" w:rsidRDefault="00DB5711" w:rsidP="00DB5711">
      <w:pPr>
        <w:suppressAutoHyphens w:val="0"/>
        <w:overflowPunct/>
        <w:autoSpaceDE/>
        <w:autoSpaceDN/>
        <w:spacing w:line="240" w:lineRule="auto"/>
        <w:textAlignment w:val="auto"/>
        <w:rPr>
          <w:rFonts w:eastAsiaTheme="minorEastAsia"/>
          <w:bCs/>
          <w:kern w:val="0"/>
          <w:szCs w:val="24"/>
        </w:rPr>
      </w:pPr>
    </w:p>
    <w:p w14:paraId="5BB41081" w14:textId="77777777" w:rsidR="0073140D" w:rsidRDefault="00DB5711" w:rsidP="0073140D">
      <w:pPr>
        <w:suppressAutoHyphens w:val="0"/>
        <w:overflowPunct/>
        <w:autoSpaceDE/>
        <w:autoSpaceDN/>
        <w:spacing w:line="240" w:lineRule="auto"/>
        <w:textAlignment w:val="auto"/>
        <w:rPr>
          <w:rFonts w:eastAsiaTheme="minorEastAsia"/>
          <w:bCs/>
          <w:kern w:val="0"/>
          <w:szCs w:val="24"/>
        </w:rPr>
      </w:pPr>
      <w:r>
        <w:rPr>
          <w:rFonts w:eastAsiaTheme="minorEastAsia"/>
          <w:bCs/>
          <w:kern w:val="0"/>
          <w:szCs w:val="24"/>
        </w:rPr>
        <w:t>Directed By:</w:t>
      </w:r>
      <w:r w:rsidR="0073140D">
        <w:rPr>
          <w:rFonts w:eastAsiaTheme="minorEastAsia"/>
          <w:bCs/>
          <w:kern w:val="0"/>
          <w:szCs w:val="24"/>
        </w:rPr>
        <w:tab/>
      </w:r>
      <w:r w:rsidR="0073140D">
        <w:rPr>
          <w:rFonts w:eastAsiaTheme="minorEastAsia"/>
          <w:bCs/>
          <w:kern w:val="0"/>
          <w:szCs w:val="24"/>
        </w:rPr>
        <w:tab/>
      </w:r>
      <w:r w:rsidR="0073140D">
        <w:rPr>
          <w:rFonts w:eastAsiaTheme="minorEastAsia"/>
          <w:bCs/>
          <w:kern w:val="0"/>
          <w:szCs w:val="24"/>
        </w:rPr>
        <w:tab/>
        <w:t>Dr. Miao Yu, Department of Mechanical Engineering,</w:t>
      </w:r>
    </w:p>
    <w:p w14:paraId="25EA0466" w14:textId="77777777" w:rsidR="00DB5711" w:rsidRPr="00DB5711" w:rsidRDefault="0073140D" w:rsidP="0073140D">
      <w:pPr>
        <w:suppressAutoHyphens w:val="0"/>
        <w:overflowPunct/>
        <w:autoSpaceDE/>
        <w:autoSpaceDN/>
        <w:spacing w:line="240" w:lineRule="auto"/>
        <w:ind w:left="2160" w:firstLine="720"/>
        <w:textAlignment w:val="auto"/>
        <w:rPr>
          <w:rFonts w:eastAsiaTheme="minorEastAsia"/>
          <w:bCs/>
          <w:kern w:val="0"/>
          <w:szCs w:val="24"/>
        </w:rPr>
      </w:pPr>
      <w:r>
        <w:rPr>
          <w:rFonts w:eastAsiaTheme="minorEastAsia"/>
          <w:bCs/>
          <w:kern w:val="0"/>
          <w:szCs w:val="24"/>
        </w:rPr>
        <w:t>University of Maryland</w:t>
      </w:r>
    </w:p>
    <w:p w14:paraId="1DB7873C" w14:textId="77777777" w:rsidR="001C4CC5" w:rsidRDefault="001C4CC5">
      <w:pPr>
        <w:suppressAutoHyphens w:val="0"/>
        <w:overflowPunct/>
        <w:autoSpaceDE/>
        <w:autoSpaceDN/>
        <w:textAlignment w:val="auto"/>
        <w:rPr>
          <w:rFonts w:eastAsiaTheme="minorEastAsia"/>
          <w:b/>
          <w:bCs/>
          <w:kern w:val="0"/>
          <w:szCs w:val="24"/>
        </w:rPr>
      </w:pPr>
    </w:p>
    <w:p w14:paraId="24CBDBE5" w14:textId="45CE7A00" w:rsidR="00DB5711" w:rsidRPr="00B06379" w:rsidRDefault="00DB5711" w:rsidP="0073140D">
      <w:pPr>
        <w:rPr>
          <w:rFonts w:ascii="Times" w:hAnsi="Times"/>
          <w:kern w:val="0"/>
          <w:sz w:val="20"/>
        </w:rPr>
      </w:pPr>
      <w:r>
        <w:rPr>
          <w:bCs/>
          <w:color w:val="000000"/>
          <w:szCs w:val="26"/>
        </w:rPr>
        <w:t>B</w:t>
      </w:r>
      <w:r w:rsidRPr="008D38FC">
        <w:rPr>
          <w:bCs/>
          <w:color w:val="000000"/>
          <w:szCs w:val="26"/>
        </w:rPr>
        <w:t xml:space="preserve">last-induced Traumatic Brain Injury (bTBI) </w:t>
      </w:r>
      <w:r>
        <w:rPr>
          <w:bCs/>
          <w:color w:val="000000"/>
          <w:szCs w:val="26"/>
        </w:rPr>
        <w:t xml:space="preserve">is </w:t>
      </w:r>
      <w:r w:rsidRPr="008D38FC">
        <w:rPr>
          <w:bCs/>
          <w:color w:val="000000"/>
          <w:szCs w:val="26"/>
        </w:rPr>
        <w:t xml:space="preserve">the signature injury </w:t>
      </w:r>
      <w:r>
        <w:rPr>
          <w:bCs/>
          <w:color w:val="000000"/>
          <w:szCs w:val="26"/>
        </w:rPr>
        <w:t xml:space="preserve">of the Iraq and </w:t>
      </w:r>
      <w:r w:rsidRPr="00440E94">
        <w:rPr>
          <w:bCs/>
          <w:szCs w:val="26"/>
        </w:rPr>
        <w:t xml:space="preserve">Afghanistan wars; however, current understanding of bTBI is insufficient. </w:t>
      </w:r>
      <w:r w:rsidR="00B06379" w:rsidRPr="00440E94">
        <w:rPr>
          <w:bCs/>
          <w:szCs w:val="26"/>
        </w:rPr>
        <w:t>In this study</w:t>
      </w:r>
      <w:r w:rsidR="00B06379" w:rsidRPr="00440E94">
        <w:rPr>
          <w:kern w:val="0"/>
          <w:szCs w:val="24"/>
        </w:rPr>
        <w:t xml:space="preserve">, </w:t>
      </w:r>
      <w:r w:rsidR="00873B31">
        <w:rPr>
          <w:kern w:val="0"/>
          <w:szCs w:val="24"/>
        </w:rPr>
        <w:t>novel analysis methods were developed to investigate correlations between external pressures and brain injury predictors. E</w:t>
      </w:r>
      <w:r w:rsidR="00B06379" w:rsidRPr="00440E94">
        <w:rPr>
          <w:kern w:val="0"/>
          <w:szCs w:val="24"/>
        </w:rPr>
        <w:t xml:space="preserve">xperiments and simulations were performed to </w:t>
      </w:r>
      <w:r w:rsidR="008E1F8F">
        <w:rPr>
          <w:kern w:val="0"/>
          <w:szCs w:val="24"/>
        </w:rPr>
        <w:t>analyze placement of helmet-mounted pressure sensors</w:t>
      </w:r>
      <w:r w:rsidR="00B06379" w:rsidRPr="00440E94">
        <w:rPr>
          <w:kern w:val="0"/>
          <w:szCs w:val="24"/>
          <w:shd w:val="clear" w:color="auto" w:fill="FFFFFF"/>
        </w:rPr>
        <w:t>.</w:t>
      </w:r>
      <w:r w:rsidR="00B06379" w:rsidRPr="00B06379">
        <w:rPr>
          <w:color w:val="E36C0A" w:themeColor="accent6" w:themeShade="BF"/>
          <w:kern w:val="0"/>
          <w:szCs w:val="24"/>
          <w:shd w:val="clear" w:color="auto" w:fill="FFFFFF"/>
        </w:rPr>
        <w:t xml:space="preserve"> </w:t>
      </w:r>
      <w:r w:rsidR="00B06379">
        <w:rPr>
          <w:bCs/>
          <w:color w:val="000000"/>
          <w:szCs w:val="26"/>
        </w:rPr>
        <w:t>A</w:t>
      </w:r>
      <w:r w:rsidR="00AD746E">
        <w:rPr>
          <w:bCs/>
          <w:color w:val="222222"/>
          <w:szCs w:val="26"/>
          <w:shd w:val="clear" w:color="auto" w:fill="FFFFFF"/>
        </w:rPr>
        <w:t xml:space="preserve"> </w:t>
      </w:r>
      <w:r>
        <w:rPr>
          <w:bCs/>
          <w:color w:val="222222"/>
          <w:szCs w:val="26"/>
          <w:shd w:val="clear" w:color="auto" w:fill="FFFFFF"/>
        </w:rPr>
        <w:t>2D Finite Element model of a</w:t>
      </w:r>
      <w:r w:rsidRPr="008D38FC">
        <w:rPr>
          <w:bCs/>
          <w:color w:val="222222"/>
          <w:szCs w:val="26"/>
          <w:shd w:val="clear" w:color="auto" w:fill="FFFFFF"/>
        </w:rPr>
        <w:t xml:space="preserve"> helmet</w:t>
      </w:r>
      <w:r>
        <w:rPr>
          <w:bCs/>
          <w:color w:val="222222"/>
          <w:szCs w:val="26"/>
          <w:shd w:val="clear" w:color="auto" w:fill="FFFFFF"/>
        </w:rPr>
        <w:t>ed head cross-section</w:t>
      </w:r>
      <w:r w:rsidRPr="008D38FC">
        <w:rPr>
          <w:bCs/>
          <w:color w:val="222222"/>
          <w:szCs w:val="26"/>
          <w:shd w:val="clear" w:color="auto" w:fill="FFFFFF"/>
        </w:rPr>
        <w:t xml:space="preserve"> was loaded with a blast wave. Pressure time-histories for nodes on the inner and outer surfaces of the helmet </w:t>
      </w:r>
      <w:r>
        <w:rPr>
          <w:bCs/>
          <w:color w:val="222222"/>
          <w:szCs w:val="26"/>
          <w:shd w:val="clear" w:color="auto" w:fill="FFFFFF"/>
        </w:rPr>
        <w:t xml:space="preserve">were cross-correlated to </w:t>
      </w:r>
      <w:r w:rsidR="00873B31">
        <w:rPr>
          <w:bCs/>
          <w:color w:val="222222"/>
          <w:szCs w:val="26"/>
          <w:shd w:val="clear" w:color="auto" w:fill="FFFFFF"/>
        </w:rPr>
        <w:t>those</w:t>
      </w:r>
      <w:r>
        <w:rPr>
          <w:bCs/>
          <w:color w:val="222222"/>
          <w:szCs w:val="26"/>
          <w:shd w:val="clear" w:color="auto" w:fill="FFFFFF"/>
        </w:rPr>
        <w:t xml:space="preserve"> </w:t>
      </w:r>
      <w:r w:rsidRPr="008D38FC">
        <w:rPr>
          <w:bCs/>
          <w:color w:val="222222"/>
          <w:szCs w:val="26"/>
          <w:shd w:val="clear" w:color="auto" w:fill="FFFFFF"/>
        </w:rPr>
        <w:t xml:space="preserve">inside the brain. </w:t>
      </w:r>
      <w:r>
        <w:rPr>
          <w:bCs/>
          <w:color w:val="222222"/>
          <w:szCs w:val="26"/>
          <w:shd w:val="clear" w:color="auto" w:fill="FFFFFF"/>
        </w:rPr>
        <w:t>Parallel physical e</w:t>
      </w:r>
      <w:r w:rsidRPr="008D38FC">
        <w:rPr>
          <w:bCs/>
          <w:color w:val="222222"/>
          <w:szCs w:val="26"/>
          <w:shd w:val="clear" w:color="auto" w:fill="FFFFFF"/>
        </w:rPr>
        <w:t xml:space="preserve">xperiments </w:t>
      </w:r>
      <w:r w:rsidR="00873B31">
        <w:rPr>
          <w:bCs/>
          <w:color w:val="222222"/>
          <w:szCs w:val="26"/>
          <w:shd w:val="clear" w:color="auto" w:fill="FFFFFF"/>
        </w:rPr>
        <w:t xml:space="preserve">were carried out </w:t>
      </w:r>
      <w:r w:rsidRPr="008D38FC">
        <w:rPr>
          <w:bCs/>
          <w:color w:val="222222"/>
          <w:szCs w:val="26"/>
          <w:shd w:val="clear" w:color="auto" w:fill="FFFFFF"/>
        </w:rPr>
        <w:t xml:space="preserve">with a helmeted headform, pressure sensors, and </w:t>
      </w:r>
      <w:r>
        <w:rPr>
          <w:bCs/>
          <w:color w:val="222222"/>
          <w:szCs w:val="26"/>
          <w:shd w:val="clear" w:color="auto" w:fill="FFFFFF"/>
        </w:rPr>
        <w:t>pressure</w:t>
      </w:r>
      <w:r w:rsidRPr="008D38FC">
        <w:rPr>
          <w:bCs/>
          <w:color w:val="222222"/>
          <w:szCs w:val="26"/>
          <w:shd w:val="clear" w:color="auto" w:fill="FFFFFF"/>
        </w:rPr>
        <w:t xml:space="preserve"> chamber</w:t>
      </w:r>
      <w:r w:rsidR="00873B31">
        <w:rPr>
          <w:bCs/>
          <w:color w:val="222222"/>
          <w:szCs w:val="26"/>
          <w:shd w:val="clear" w:color="auto" w:fill="FFFFFF"/>
        </w:rPr>
        <w:t xml:space="preserve">. </w:t>
      </w:r>
      <w:r w:rsidRPr="008D38FC">
        <w:rPr>
          <w:bCs/>
          <w:color w:val="222222"/>
          <w:szCs w:val="26"/>
          <w:shd w:val="clear" w:color="auto" w:fill="FFFFFF"/>
        </w:rPr>
        <w:t xml:space="preserve">These analysis </w:t>
      </w:r>
      <w:r>
        <w:rPr>
          <w:bCs/>
          <w:color w:val="222222"/>
          <w:szCs w:val="26"/>
          <w:shd w:val="clear" w:color="auto" w:fill="FFFFFF"/>
        </w:rPr>
        <w:t xml:space="preserve">methods </w:t>
      </w:r>
      <w:r w:rsidR="00873B31">
        <w:rPr>
          <w:bCs/>
          <w:color w:val="222222"/>
          <w:szCs w:val="26"/>
          <w:shd w:val="clear" w:color="auto" w:fill="FFFFFF"/>
        </w:rPr>
        <w:t>can potentially lead to better helmet designs and earlier detection and treatment of bTBI.</w:t>
      </w:r>
    </w:p>
    <w:p w14:paraId="3BBFA487" w14:textId="77777777" w:rsidR="00661EF0" w:rsidRDefault="00661EF0" w:rsidP="0073140D">
      <w:pPr>
        <w:suppressAutoHyphens w:val="0"/>
        <w:overflowPunct/>
        <w:autoSpaceDE/>
        <w:autoSpaceDN/>
        <w:jc w:val="left"/>
        <w:textAlignment w:val="auto"/>
        <w:rPr>
          <w:rFonts w:eastAsiaTheme="minorEastAsia"/>
          <w:b/>
          <w:bCs/>
          <w:kern w:val="0"/>
          <w:szCs w:val="24"/>
        </w:rPr>
      </w:pPr>
      <w:r>
        <w:rPr>
          <w:rFonts w:eastAsiaTheme="minorEastAsia"/>
          <w:b/>
          <w:bCs/>
          <w:kern w:val="0"/>
          <w:szCs w:val="24"/>
        </w:rPr>
        <w:br w:type="page"/>
      </w:r>
    </w:p>
    <w:p w14:paraId="42179BB2" w14:textId="77777777" w:rsidR="001C4CC5" w:rsidRDefault="001C4CC5">
      <w:pPr>
        <w:suppressAutoHyphens w:val="0"/>
        <w:overflowPunct/>
        <w:autoSpaceDE/>
        <w:autoSpaceDN/>
        <w:textAlignment w:val="auto"/>
        <w:rPr>
          <w:rFonts w:eastAsiaTheme="minorEastAsia"/>
          <w:b/>
          <w:bCs/>
          <w:kern w:val="0"/>
          <w:szCs w:val="24"/>
        </w:rPr>
      </w:pPr>
    </w:p>
    <w:p w14:paraId="1EBCCE8A" w14:textId="77777777" w:rsidR="00B97D38" w:rsidRDefault="00B97D38">
      <w:pPr>
        <w:suppressAutoHyphens w:val="0"/>
        <w:overflowPunct/>
        <w:autoSpaceDE/>
        <w:autoSpaceDN/>
        <w:textAlignment w:val="auto"/>
        <w:rPr>
          <w:rFonts w:eastAsiaTheme="minorEastAsia"/>
          <w:b/>
          <w:bCs/>
          <w:kern w:val="0"/>
          <w:szCs w:val="24"/>
        </w:rPr>
      </w:pPr>
    </w:p>
    <w:p w14:paraId="4C4C3390" w14:textId="77777777" w:rsidR="00B97D38" w:rsidRDefault="00B97D38">
      <w:pPr>
        <w:suppressAutoHyphens w:val="0"/>
        <w:overflowPunct/>
        <w:autoSpaceDE/>
        <w:autoSpaceDN/>
        <w:textAlignment w:val="auto"/>
        <w:rPr>
          <w:rFonts w:eastAsiaTheme="minorEastAsia"/>
          <w:b/>
          <w:bCs/>
          <w:kern w:val="0"/>
          <w:szCs w:val="24"/>
        </w:rPr>
      </w:pPr>
    </w:p>
    <w:p w14:paraId="2262F454" w14:textId="77777777" w:rsidR="00661EF0" w:rsidRPr="00661EF0" w:rsidRDefault="00661EF0" w:rsidP="00661EF0">
      <w:pPr>
        <w:suppressAutoHyphens w:val="0"/>
        <w:overflowPunct/>
        <w:autoSpaceDE/>
        <w:autoSpaceDN/>
        <w:spacing w:line="240" w:lineRule="auto"/>
        <w:jc w:val="center"/>
        <w:textAlignment w:val="auto"/>
        <w:rPr>
          <w:rFonts w:eastAsiaTheme="minorEastAsia"/>
          <w:caps/>
          <w:kern w:val="0"/>
          <w:szCs w:val="24"/>
        </w:rPr>
      </w:pPr>
      <w:r w:rsidRPr="00661EF0">
        <w:rPr>
          <w:rFonts w:eastAsiaTheme="minorEastAsia"/>
          <w:caps/>
          <w:kern w:val="0"/>
          <w:szCs w:val="24"/>
        </w:rPr>
        <w:t>Investigation of Blast Wave Propagation: Correlating External Pressures to Brain Injury Predictors</w:t>
      </w:r>
    </w:p>
    <w:p w14:paraId="49440C43" w14:textId="77777777" w:rsidR="00D23117" w:rsidRDefault="00D23117">
      <w:pPr>
        <w:suppressAutoHyphens w:val="0"/>
        <w:overflowPunct/>
        <w:autoSpaceDE/>
        <w:autoSpaceDN/>
        <w:spacing w:line="240" w:lineRule="auto"/>
        <w:jc w:val="left"/>
        <w:textAlignment w:val="auto"/>
        <w:rPr>
          <w:rFonts w:eastAsiaTheme="minorEastAsia"/>
          <w:b/>
          <w:bCs/>
          <w:kern w:val="0"/>
          <w:szCs w:val="24"/>
        </w:rPr>
      </w:pPr>
    </w:p>
    <w:p w14:paraId="529746B2" w14:textId="77777777" w:rsidR="00B97D38" w:rsidRDefault="00B97D38">
      <w:pPr>
        <w:suppressAutoHyphens w:val="0"/>
        <w:overflowPunct/>
        <w:autoSpaceDE/>
        <w:autoSpaceDN/>
        <w:spacing w:line="240" w:lineRule="auto"/>
        <w:jc w:val="left"/>
        <w:textAlignment w:val="auto"/>
        <w:rPr>
          <w:rFonts w:eastAsiaTheme="minorEastAsia"/>
          <w:b/>
          <w:bCs/>
          <w:kern w:val="0"/>
          <w:szCs w:val="24"/>
        </w:rPr>
      </w:pPr>
    </w:p>
    <w:p w14:paraId="10800B22" w14:textId="77777777" w:rsidR="00B97D38" w:rsidRDefault="00B97D38">
      <w:pPr>
        <w:suppressAutoHyphens w:val="0"/>
        <w:overflowPunct/>
        <w:autoSpaceDE/>
        <w:autoSpaceDN/>
        <w:spacing w:line="240" w:lineRule="auto"/>
        <w:jc w:val="left"/>
        <w:textAlignment w:val="auto"/>
        <w:rPr>
          <w:rFonts w:eastAsiaTheme="minorEastAsia"/>
          <w:b/>
          <w:bCs/>
          <w:kern w:val="0"/>
          <w:szCs w:val="24"/>
        </w:rPr>
      </w:pPr>
    </w:p>
    <w:p w14:paraId="1B37E37B" w14:textId="77777777" w:rsidR="00B97D38" w:rsidRDefault="00B97D38">
      <w:pPr>
        <w:suppressAutoHyphens w:val="0"/>
        <w:overflowPunct/>
        <w:autoSpaceDE/>
        <w:autoSpaceDN/>
        <w:spacing w:line="240" w:lineRule="auto"/>
        <w:jc w:val="left"/>
        <w:textAlignment w:val="auto"/>
        <w:rPr>
          <w:rFonts w:eastAsiaTheme="minorEastAsia"/>
          <w:b/>
          <w:bCs/>
          <w:kern w:val="0"/>
          <w:szCs w:val="24"/>
        </w:rPr>
      </w:pPr>
    </w:p>
    <w:p w14:paraId="4A1EAE24" w14:textId="77777777" w:rsidR="00B97D38" w:rsidRDefault="00B97D38">
      <w:pPr>
        <w:suppressAutoHyphens w:val="0"/>
        <w:overflowPunct/>
        <w:autoSpaceDE/>
        <w:autoSpaceDN/>
        <w:spacing w:line="240" w:lineRule="auto"/>
        <w:jc w:val="left"/>
        <w:textAlignment w:val="auto"/>
        <w:rPr>
          <w:rFonts w:eastAsiaTheme="minorEastAsia"/>
          <w:b/>
          <w:bCs/>
          <w:kern w:val="0"/>
          <w:szCs w:val="24"/>
        </w:rPr>
      </w:pPr>
    </w:p>
    <w:p w14:paraId="160B675C"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r w:rsidRPr="00D23117">
        <w:rPr>
          <w:rFonts w:eastAsiaTheme="minorEastAsia"/>
          <w:bCs/>
          <w:kern w:val="0"/>
          <w:szCs w:val="24"/>
        </w:rPr>
        <w:t>Team BLAST</w:t>
      </w:r>
    </w:p>
    <w:p w14:paraId="4E88E473"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r w:rsidRPr="00D23117">
        <w:rPr>
          <w:rFonts w:eastAsiaTheme="minorEastAsia"/>
          <w:bCs/>
          <w:kern w:val="0"/>
          <w:szCs w:val="24"/>
        </w:rPr>
        <w:t>Blast Localization and Sensing Technology</w:t>
      </w:r>
    </w:p>
    <w:p w14:paraId="74B0FA2C" w14:textId="77777777" w:rsidR="00B97D38" w:rsidRDefault="00B97D38" w:rsidP="00D23117">
      <w:pPr>
        <w:suppressAutoHyphens w:val="0"/>
        <w:overflowPunct/>
        <w:autoSpaceDE/>
        <w:autoSpaceDN/>
        <w:spacing w:line="240" w:lineRule="auto"/>
        <w:jc w:val="center"/>
        <w:textAlignment w:val="auto"/>
        <w:rPr>
          <w:rFonts w:eastAsiaTheme="minorEastAsia"/>
          <w:bCs/>
          <w:kern w:val="0"/>
          <w:szCs w:val="24"/>
        </w:rPr>
      </w:pPr>
    </w:p>
    <w:p w14:paraId="447A677D" w14:textId="77777777" w:rsidR="00B97D38" w:rsidRPr="00D23117" w:rsidRDefault="00B97D38" w:rsidP="00D23117">
      <w:pPr>
        <w:suppressAutoHyphens w:val="0"/>
        <w:overflowPunct/>
        <w:autoSpaceDE/>
        <w:autoSpaceDN/>
        <w:spacing w:line="240" w:lineRule="auto"/>
        <w:jc w:val="center"/>
        <w:textAlignment w:val="auto"/>
        <w:rPr>
          <w:rFonts w:eastAsiaTheme="minorEastAsia"/>
          <w:bCs/>
          <w:kern w:val="0"/>
          <w:szCs w:val="24"/>
        </w:rPr>
      </w:pPr>
    </w:p>
    <w:p w14:paraId="26E109D8"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r w:rsidRPr="00D23117">
        <w:rPr>
          <w:rFonts w:eastAsiaTheme="minorEastAsia"/>
          <w:bCs/>
          <w:kern w:val="0"/>
          <w:szCs w:val="24"/>
        </w:rPr>
        <w:t>Judith Beaudoin, Hallie Green, Jonathan Henricks, Samuel Jones, Catherine Kennedy, Julie Peluso, Michael Reilly, Benjamin Schwartz, Andrew Shapiro, Camilla Yanushevsky</w:t>
      </w:r>
    </w:p>
    <w:p w14:paraId="2243585F"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p>
    <w:p w14:paraId="0CA1F122"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r w:rsidRPr="00D23117">
        <w:rPr>
          <w:rFonts w:eastAsiaTheme="minorEastAsia"/>
          <w:bCs/>
          <w:kern w:val="0"/>
          <w:szCs w:val="24"/>
        </w:rPr>
        <w:t>Mentor: Dr. Miao Yu</w:t>
      </w:r>
    </w:p>
    <w:p w14:paraId="3BAC56CE" w14:textId="77777777" w:rsidR="00D23117" w:rsidRPr="00D23117" w:rsidRDefault="00D23117" w:rsidP="00D23117">
      <w:pPr>
        <w:suppressAutoHyphens w:val="0"/>
        <w:overflowPunct/>
        <w:autoSpaceDE/>
        <w:autoSpaceDN/>
        <w:spacing w:line="240" w:lineRule="auto"/>
        <w:jc w:val="center"/>
        <w:textAlignment w:val="auto"/>
        <w:rPr>
          <w:rFonts w:eastAsiaTheme="minorEastAsia"/>
          <w:bCs/>
          <w:kern w:val="0"/>
          <w:szCs w:val="24"/>
        </w:rPr>
      </w:pPr>
    </w:p>
    <w:p w14:paraId="5D8AF22E" w14:textId="77777777" w:rsidR="00D23117" w:rsidRDefault="00D23117" w:rsidP="00D23117">
      <w:pPr>
        <w:suppressAutoHyphens w:val="0"/>
        <w:overflowPunct/>
        <w:autoSpaceDE/>
        <w:autoSpaceDN/>
        <w:spacing w:line="240" w:lineRule="auto"/>
        <w:jc w:val="center"/>
        <w:textAlignment w:val="auto"/>
        <w:rPr>
          <w:rFonts w:eastAsiaTheme="minorEastAsia"/>
          <w:bCs/>
          <w:kern w:val="0"/>
          <w:szCs w:val="24"/>
        </w:rPr>
      </w:pPr>
      <w:r w:rsidRPr="00D23117">
        <w:rPr>
          <w:rFonts w:eastAsiaTheme="minorEastAsia"/>
          <w:bCs/>
          <w:kern w:val="0"/>
          <w:szCs w:val="24"/>
        </w:rPr>
        <w:t>Thesis submitted in partial fulfillment of the requirements of the Gemstone Program, University of Maryland, 2014</w:t>
      </w:r>
    </w:p>
    <w:p w14:paraId="3679A448" w14:textId="77777777" w:rsidR="00D23117" w:rsidRDefault="00D23117" w:rsidP="00D23117">
      <w:pPr>
        <w:suppressAutoHyphens w:val="0"/>
        <w:overflowPunct/>
        <w:autoSpaceDE/>
        <w:autoSpaceDN/>
        <w:spacing w:line="240" w:lineRule="auto"/>
        <w:jc w:val="center"/>
        <w:textAlignment w:val="auto"/>
        <w:rPr>
          <w:rFonts w:eastAsiaTheme="minorEastAsia"/>
          <w:bCs/>
          <w:kern w:val="0"/>
          <w:szCs w:val="24"/>
        </w:rPr>
      </w:pPr>
    </w:p>
    <w:p w14:paraId="73A02243"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614F68D0"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3E74D2CC"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22C7B0C8"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61D5A5DF"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5C494536"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01F1035C" w14:textId="77777777" w:rsidR="004042A2" w:rsidRDefault="004042A2" w:rsidP="00D23117">
      <w:pPr>
        <w:suppressAutoHyphens w:val="0"/>
        <w:overflowPunct/>
        <w:autoSpaceDE/>
        <w:autoSpaceDN/>
        <w:spacing w:line="240" w:lineRule="auto"/>
        <w:jc w:val="left"/>
        <w:textAlignment w:val="auto"/>
        <w:rPr>
          <w:rFonts w:eastAsiaTheme="minorEastAsia"/>
          <w:bCs/>
          <w:kern w:val="0"/>
          <w:szCs w:val="24"/>
        </w:rPr>
      </w:pPr>
    </w:p>
    <w:p w14:paraId="161A92A0" w14:textId="77777777" w:rsidR="00D23117" w:rsidRDefault="00D23117" w:rsidP="00D23117">
      <w:pPr>
        <w:suppressAutoHyphens w:val="0"/>
        <w:overflowPunct/>
        <w:autoSpaceDE/>
        <w:autoSpaceDN/>
        <w:spacing w:line="240" w:lineRule="auto"/>
        <w:jc w:val="left"/>
        <w:textAlignment w:val="auto"/>
        <w:rPr>
          <w:rFonts w:eastAsiaTheme="minorEastAsia"/>
          <w:bCs/>
          <w:kern w:val="0"/>
          <w:szCs w:val="24"/>
        </w:rPr>
      </w:pPr>
      <w:r>
        <w:rPr>
          <w:rFonts w:eastAsiaTheme="minorEastAsia"/>
          <w:bCs/>
          <w:kern w:val="0"/>
          <w:szCs w:val="24"/>
        </w:rPr>
        <w:t>Advisory Committee:</w:t>
      </w:r>
    </w:p>
    <w:p w14:paraId="1477D26E" w14:textId="77777777" w:rsidR="00D23117" w:rsidRDefault="00D23117" w:rsidP="00D23117">
      <w:pPr>
        <w:suppressAutoHyphens w:val="0"/>
        <w:overflowPunct/>
        <w:autoSpaceDE/>
        <w:autoSpaceDN/>
        <w:spacing w:line="240" w:lineRule="auto"/>
        <w:jc w:val="left"/>
        <w:textAlignment w:val="auto"/>
        <w:rPr>
          <w:rFonts w:eastAsiaTheme="minorEastAsia"/>
          <w:bCs/>
          <w:kern w:val="0"/>
          <w:szCs w:val="24"/>
        </w:rPr>
      </w:pPr>
      <w:r>
        <w:rPr>
          <w:rFonts w:eastAsiaTheme="minorEastAsia"/>
          <w:bCs/>
          <w:kern w:val="0"/>
          <w:szCs w:val="24"/>
        </w:rPr>
        <w:t>Dr. Miao Yu, University of Maryland, Mentor</w:t>
      </w:r>
    </w:p>
    <w:p w14:paraId="53D08952" w14:textId="77777777" w:rsidR="004042A2" w:rsidRDefault="004042A2" w:rsidP="00D23117">
      <w:pPr>
        <w:suppressAutoHyphens w:val="0"/>
        <w:overflowPunct/>
        <w:autoSpaceDE/>
        <w:autoSpaceDN/>
        <w:spacing w:line="240" w:lineRule="auto"/>
        <w:jc w:val="left"/>
        <w:textAlignment w:val="auto"/>
      </w:pPr>
      <w:r>
        <w:t xml:space="preserve">Dr. Balakumar Balachandran, University of Maryland </w:t>
      </w:r>
    </w:p>
    <w:p w14:paraId="0230F3F2" w14:textId="77777777" w:rsidR="004042A2" w:rsidRDefault="004042A2" w:rsidP="00D23117">
      <w:pPr>
        <w:suppressAutoHyphens w:val="0"/>
        <w:overflowPunct/>
        <w:autoSpaceDE/>
        <w:autoSpaceDN/>
        <w:spacing w:line="240" w:lineRule="auto"/>
        <w:jc w:val="left"/>
        <w:textAlignment w:val="auto"/>
      </w:pPr>
      <w:r w:rsidRPr="00736724">
        <w:t>Dr. Douglas Olson</w:t>
      </w:r>
      <w:r>
        <w:t>, National Institutes of Standards and Technology</w:t>
      </w:r>
      <w:r w:rsidRPr="00736724">
        <w:t xml:space="preserve"> </w:t>
      </w:r>
    </w:p>
    <w:p w14:paraId="2B0B46A2" w14:textId="77777777" w:rsidR="004042A2" w:rsidRDefault="004042A2" w:rsidP="00D23117">
      <w:pPr>
        <w:suppressAutoHyphens w:val="0"/>
        <w:overflowPunct/>
        <w:autoSpaceDE/>
        <w:autoSpaceDN/>
        <w:spacing w:line="240" w:lineRule="auto"/>
        <w:jc w:val="left"/>
        <w:textAlignment w:val="auto"/>
      </w:pPr>
      <w:r>
        <w:t>Ms. Amy Dagro, Army Research Laboratory</w:t>
      </w:r>
    </w:p>
    <w:p w14:paraId="6AA185C6" w14:textId="77777777" w:rsidR="004042A2" w:rsidRDefault="004042A2" w:rsidP="00D23117">
      <w:pPr>
        <w:suppressAutoHyphens w:val="0"/>
        <w:overflowPunct/>
        <w:autoSpaceDE/>
        <w:autoSpaceDN/>
        <w:spacing w:line="240" w:lineRule="auto"/>
        <w:jc w:val="left"/>
        <w:textAlignment w:val="auto"/>
      </w:pPr>
      <w:r>
        <w:t>Dr. Joshua Singer, University of Maryland</w:t>
      </w:r>
    </w:p>
    <w:p w14:paraId="5195F45D" w14:textId="77777777" w:rsidR="004042A2" w:rsidRDefault="004042A2" w:rsidP="00D23117">
      <w:pPr>
        <w:suppressAutoHyphens w:val="0"/>
        <w:overflowPunct/>
        <w:autoSpaceDE/>
        <w:autoSpaceDN/>
        <w:spacing w:line="240" w:lineRule="auto"/>
        <w:jc w:val="left"/>
        <w:textAlignment w:val="auto"/>
      </w:pPr>
      <w:r w:rsidRPr="00736724">
        <w:t>Dr. Casey C</w:t>
      </w:r>
      <w:r>
        <w:t>remins, University of Maryland</w:t>
      </w:r>
    </w:p>
    <w:p w14:paraId="00CC8229" w14:textId="77777777" w:rsidR="004042A2" w:rsidRDefault="004042A2" w:rsidP="00D23117">
      <w:pPr>
        <w:suppressAutoHyphens w:val="0"/>
        <w:overflowPunct/>
        <w:autoSpaceDE/>
        <w:autoSpaceDN/>
        <w:spacing w:line="240" w:lineRule="auto"/>
        <w:jc w:val="left"/>
        <w:textAlignment w:val="auto"/>
      </w:pPr>
      <w:r w:rsidRPr="00736724">
        <w:t>Dr. Haijun Liu</w:t>
      </w:r>
      <w:r>
        <w:t>, University of Maryland</w:t>
      </w:r>
      <w:r w:rsidRPr="00736724">
        <w:t xml:space="preserve"> </w:t>
      </w:r>
    </w:p>
    <w:p w14:paraId="40AA015D" w14:textId="77777777" w:rsidR="006D2281" w:rsidRDefault="006D2281" w:rsidP="00D23117">
      <w:pPr>
        <w:suppressAutoHyphens w:val="0"/>
        <w:overflowPunct/>
        <w:autoSpaceDE/>
        <w:autoSpaceDN/>
        <w:spacing w:line="240" w:lineRule="auto"/>
        <w:jc w:val="left"/>
        <w:textAlignment w:val="auto"/>
        <w:rPr>
          <w:rFonts w:eastAsiaTheme="minorEastAsia"/>
          <w:bCs/>
          <w:kern w:val="0"/>
          <w:szCs w:val="24"/>
        </w:rPr>
      </w:pPr>
      <w:r>
        <w:rPr>
          <w:rFonts w:eastAsiaTheme="minorEastAsia"/>
          <w:bCs/>
          <w:kern w:val="0"/>
          <w:szCs w:val="24"/>
        </w:rPr>
        <w:t>Dr. Cara Meixner, James Madison University</w:t>
      </w:r>
    </w:p>
    <w:p w14:paraId="5503158A" w14:textId="77777777" w:rsidR="009301EC" w:rsidRDefault="009301EC" w:rsidP="00D23117">
      <w:pPr>
        <w:suppressAutoHyphens w:val="0"/>
        <w:overflowPunct/>
        <w:autoSpaceDE/>
        <w:autoSpaceDN/>
        <w:spacing w:line="240" w:lineRule="auto"/>
        <w:jc w:val="left"/>
        <w:textAlignment w:val="auto"/>
        <w:rPr>
          <w:rFonts w:eastAsiaTheme="minorEastAsia"/>
          <w:bCs/>
          <w:kern w:val="0"/>
          <w:szCs w:val="24"/>
        </w:rPr>
        <w:sectPr w:rsidR="009301EC">
          <w:footerReference w:type="even" r:id="rId9"/>
          <w:footerReference w:type="default" r:id="rId10"/>
          <w:footerReference w:type="first" r:id="rId11"/>
          <w:pgSz w:w="12240" w:h="15840"/>
          <w:pgMar w:top="1440" w:right="1440" w:bottom="1440" w:left="2160" w:header="720" w:footer="720" w:gutter="0"/>
          <w:pgNumType w:fmt="lowerRoman" w:start="1"/>
          <w:cols w:space="720"/>
        </w:sectPr>
      </w:pPr>
    </w:p>
    <w:p w14:paraId="725E42BF" w14:textId="77777777" w:rsidR="009301EC" w:rsidRPr="00D23117" w:rsidRDefault="009301EC" w:rsidP="00D23117">
      <w:pPr>
        <w:suppressAutoHyphens w:val="0"/>
        <w:overflowPunct/>
        <w:autoSpaceDE/>
        <w:autoSpaceDN/>
        <w:spacing w:line="240" w:lineRule="auto"/>
        <w:jc w:val="left"/>
        <w:textAlignment w:val="auto"/>
        <w:rPr>
          <w:rFonts w:eastAsiaTheme="minorEastAsia"/>
          <w:bCs/>
          <w:kern w:val="0"/>
          <w:szCs w:val="24"/>
        </w:rPr>
      </w:pPr>
    </w:p>
    <w:p w14:paraId="25337DA5" w14:textId="77777777" w:rsidR="00D23117" w:rsidRDefault="00D23117" w:rsidP="00D23117">
      <w:pPr>
        <w:suppressAutoHyphens w:val="0"/>
        <w:overflowPunct/>
        <w:autoSpaceDE/>
        <w:autoSpaceDN/>
        <w:spacing w:line="240" w:lineRule="auto"/>
        <w:jc w:val="center"/>
        <w:textAlignment w:val="auto"/>
        <w:rPr>
          <w:rFonts w:eastAsiaTheme="minorEastAsia"/>
          <w:b/>
          <w:bCs/>
          <w:kern w:val="0"/>
          <w:szCs w:val="24"/>
        </w:rPr>
      </w:pPr>
    </w:p>
    <w:p w14:paraId="4367D7EA" w14:textId="77777777" w:rsidR="001C4CC5" w:rsidRPr="001C4CC5" w:rsidRDefault="001C4CC5" w:rsidP="00B97D38">
      <w:pPr>
        <w:suppressAutoHyphens w:val="0"/>
        <w:overflowPunct/>
        <w:autoSpaceDE/>
        <w:autoSpaceDN/>
        <w:spacing w:line="240" w:lineRule="auto"/>
        <w:jc w:val="center"/>
        <w:textAlignment w:val="auto"/>
        <w:rPr>
          <w:rFonts w:eastAsiaTheme="minorEastAsia"/>
          <w:b/>
          <w:bCs/>
          <w:kern w:val="0"/>
          <w:szCs w:val="24"/>
        </w:rPr>
      </w:pPr>
      <w:r>
        <w:rPr>
          <w:rFonts w:eastAsiaTheme="minorEastAsia"/>
          <w:b/>
          <w:bCs/>
          <w:kern w:val="0"/>
          <w:szCs w:val="24"/>
        </w:rPr>
        <w:br w:type="page"/>
      </w:r>
      <w:r w:rsidR="00CC65A2" w:rsidRPr="00226DE6">
        <w:rPr>
          <w:rFonts w:eastAsiaTheme="minorEastAsia"/>
          <w:b/>
          <w:bCs/>
          <w:kern w:val="0"/>
          <w:szCs w:val="24"/>
        </w:rPr>
        <w:lastRenderedPageBreak/>
        <w:t>Acknowledgements</w:t>
      </w:r>
    </w:p>
    <w:p w14:paraId="01D315F6" w14:textId="77777777" w:rsidR="001C4CC5" w:rsidRDefault="001C4CC5">
      <w:pPr>
        <w:suppressAutoHyphens w:val="0"/>
        <w:overflowPunct/>
        <w:autoSpaceDE/>
        <w:autoSpaceDN/>
        <w:textAlignment w:val="auto"/>
        <w:rPr>
          <w:rFonts w:eastAsiaTheme="minorEastAsia"/>
          <w:bCs/>
          <w:kern w:val="0"/>
          <w:szCs w:val="24"/>
        </w:rPr>
      </w:pPr>
    </w:p>
    <w:p w14:paraId="19FE2BB4" w14:textId="37F093FC" w:rsidR="00661EF0" w:rsidRDefault="00661EF0" w:rsidP="00486D6E">
      <w:r w:rsidRPr="00736724">
        <w:t xml:space="preserve">We would like to thank our mentor, Dr. Yu, for her guidance and support. We are grateful to William Ani and Andrew Mawhinney for their contributions. Thank you to Dr. Balakumar Balachandran and Dr. Marcelo Valdez (UMD) for their assistance with the FE model. </w:t>
      </w:r>
      <w:r w:rsidR="00341C0E">
        <w:t xml:space="preserve">We would like to thank Dr. Radovitsky from MIT for providing the geometry for our headform. </w:t>
      </w:r>
      <w:r w:rsidRPr="00736724">
        <w:t>Thank you to Dr. Douglas Olson (NIST) for providing sensors and Dr. Hyungdae Bae (UMD) f</w:t>
      </w:r>
      <w:r w:rsidR="00341C0E">
        <w:t>or his help and for providing the pressure</w:t>
      </w:r>
      <w:r w:rsidRPr="00736724">
        <w:t xml:space="preserve"> chamber. We are grateful for the advice from Ms. Amy Dagro (ARL) and our librarian, Ms. Nedelina Tchangalova. We appreciate the feedback from our discussants: Dr. Joshua Singer, Dr. Casey Cremins, and Dr. Haijun Liu (UMD)</w:t>
      </w:r>
      <w:r w:rsidR="006D2281">
        <w:t xml:space="preserve">, and </w:t>
      </w:r>
      <w:r w:rsidR="00F94952">
        <w:t xml:space="preserve">Dr. </w:t>
      </w:r>
      <w:r w:rsidR="006D2281">
        <w:t>Cara Meixner (JMU)</w:t>
      </w:r>
      <w:r w:rsidRPr="00736724">
        <w:t>. We thank Liz Buckshaw for her support throughout our project. Finally, we would like to thank the Gemstone staff, especially Dr. Coale, Dr. Skendall, Dr. Wallace, and Dr. Thomas, for supporti</w:t>
      </w:r>
      <w:r w:rsidR="008D4431">
        <w:t xml:space="preserve">ng our projects over the past four </w:t>
      </w:r>
      <w:r w:rsidRPr="00736724">
        <w:t xml:space="preserve">years, both CRASH and BLAST. </w:t>
      </w:r>
    </w:p>
    <w:p w14:paraId="46DF47BF" w14:textId="77777777" w:rsidR="00661EF0" w:rsidRDefault="00661EF0" w:rsidP="00661EF0">
      <w:pPr>
        <w:spacing w:line="240" w:lineRule="auto"/>
      </w:pPr>
    </w:p>
    <w:p w14:paraId="7ED0536F" w14:textId="77777777" w:rsidR="00661EF0" w:rsidRPr="001C4CC5" w:rsidRDefault="00661EF0">
      <w:pPr>
        <w:suppressAutoHyphens w:val="0"/>
        <w:overflowPunct/>
        <w:autoSpaceDE/>
        <w:autoSpaceDN/>
        <w:textAlignment w:val="auto"/>
        <w:rPr>
          <w:rFonts w:eastAsiaTheme="minorEastAsia"/>
          <w:bCs/>
          <w:kern w:val="0"/>
          <w:szCs w:val="24"/>
        </w:rPr>
      </w:pPr>
    </w:p>
    <w:p w14:paraId="191DBC7E" w14:textId="77777777" w:rsidR="00CC65A2" w:rsidRPr="00226DE6" w:rsidRDefault="00CC65A2">
      <w:pPr>
        <w:suppressAutoHyphens w:val="0"/>
        <w:overflowPunct/>
        <w:autoSpaceDE/>
        <w:autoSpaceDN/>
        <w:textAlignment w:val="auto"/>
        <w:rPr>
          <w:rFonts w:eastAsiaTheme="minorEastAsia"/>
          <w:b/>
          <w:bCs/>
          <w:kern w:val="0"/>
          <w:szCs w:val="24"/>
        </w:rPr>
      </w:pPr>
    </w:p>
    <w:p w14:paraId="24D4E84B" w14:textId="77777777" w:rsidR="00046C6F" w:rsidRPr="00226DE6" w:rsidRDefault="00046C6F">
      <w:pPr>
        <w:suppressAutoHyphens w:val="0"/>
        <w:overflowPunct/>
        <w:autoSpaceDE/>
        <w:autoSpaceDN/>
        <w:textAlignment w:val="auto"/>
        <w:rPr>
          <w:rFonts w:eastAsiaTheme="minorEastAsia"/>
          <w:bCs/>
          <w:kern w:val="0"/>
          <w:szCs w:val="24"/>
        </w:rPr>
      </w:pPr>
    </w:p>
    <w:p w14:paraId="16E059C5" w14:textId="77777777" w:rsidR="00046C6F" w:rsidRPr="00226DE6" w:rsidRDefault="00046C6F">
      <w:pPr>
        <w:suppressAutoHyphens w:val="0"/>
        <w:overflowPunct/>
        <w:autoSpaceDE/>
        <w:autoSpaceDN/>
        <w:textAlignment w:val="auto"/>
        <w:rPr>
          <w:rFonts w:eastAsiaTheme="minorEastAsia"/>
          <w:bCs/>
          <w:kern w:val="0"/>
          <w:szCs w:val="24"/>
        </w:rPr>
      </w:pPr>
    </w:p>
    <w:p w14:paraId="37E089D9" w14:textId="77777777" w:rsidR="00046C6F" w:rsidRPr="00226DE6" w:rsidRDefault="00046C6F">
      <w:pPr>
        <w:suppressAutoHyphens w:val="0"/>
        <w:overflowPunct/>
        <w:autoSpaceDE/>
        <w:autoSpaceDN/>
        <w:textAlignment w:val="auto"/>
        <w:rPr>
          <w:rFonts w:eastAsiaTheme="minorEastAsia"/>
          <w:bCs/>
          <w:kern w:val="0"/>
          <w:szCs w:val="24"/>
        </w:rPr>
      </w:pPr>
    </w:p>
    <w:p w14:paraId="3C1514E9" w14:textId="77777777" w:rsidR="00046C6F" w:rsidRPr="00226DE6" w:rsidRDefault="00046C6F">
      <w:pPr>
        <w:suppressAutoHyphens w:val="0"/>
        <w:overflowPunct/>
        <w:autoSpaceDE/>
        <w:autoSpaceDN/>
        <w:textAlignment w:val="auto"/>
        <w:rPr>
          <w:rFonts w:eastAsiaTheme="minorEastAsia"/>
          <w:bCs/>
          <w:kern w:val="0"/>
          <w:szCs w:val="24"/>
        </w:rPr>
      </w:pPr>
    </w:p>
    <w:p w14:paraId="0FD008A3" w14:textId="77777777" w:rsidR="00046C6F" w:rsidRPr="00226DE6" w:rsidRDefault="00046C6F">
      <w:pPr>
        <w:suppressAutoHyphens w:val="0"/>
        <w:overflowPunct/>
        <w:autoSpaceDE/>
        <w:autoSpaceDN/>
        <w:textAlignment w:val="auto"/>
        <w:rPr>
          <w:rFonts w:eastAsiaTheme="minorEastAsia"/>
          <w:bCs/>
          <w:kern w:val="0"/>
          <w:szCs w:val="24"/>
        </w:rPr>
      </w:pPr>
    </w:p>
    <w:p w14:paraId="3AE80E76" w14:textId="77777777" w:rsidR="00046C6F" w:rsidRPr="00226DE6" w:rsidRDefault="00046C6F">
      <w:pPr>
        <w:suppressAutoHyphens w:val="0"/>
        <w:overflowPunct/>
        <w:autoSpaceDE/>
        <w:autoSpaceDN/>
        <w:textAlignment w:val="auto"/>
        <w:rPr>
          <w:rFonts w:eastAsiaTheme="minorEastAsia"/>
          <w:bCs/>
          <w:kern w:val="0"/>
          <w:szCs w:val="24"/>
        </w:rPr>
      </w:pPr>
    </w:p>
    <w:p w14:paraId="737F9603" w14:textId="77777777" w:rsidR="00661EF0" w:rsidRDefault="00661EF0">
      <w:pPr>
        <w:suppressAutoHyphens w:val="0"/>
        <w:overflowPunct/>
        <w:autoSpaceDE/>
        <w:autoSpaceDN/>
        <w:textAlignment w:val="auto"/>
        <w:rPr>
          <w:rFonts w:eastAsiaTheme="minorEastAsia"/>
          <w:bCs/>
          <w:kern w:val="0"/>
          <w:szCs w:val="24"/>
        </w:rPr>
      </w:pPr>
    </w:p>
    <w:p w14:paraId="00AAE66F" w14:textId="77777777" w:rsidR="00A05DD7" w:rsidRPr="00226DE6" w:rsidRDefault="00A05DD7">
      <w:pPr>
        <w:suppressAutoHyphens w:val="0"/>
        <w:overflowPunct/>
        <w:autoSpaceDE/>
        <w:autoSpaceDN/>
        <w:textAlignment w:val="auto"/>
        <w:rPr>
          <w:rFonts w:eastAsiaTheme="minorEastAsia"/>
          <w:bCs/>
          <w:kern w:val="0"/>
          <w:szCs w:val="24"/>
        </w:rPr>
        <w:sectPr w:rsidR="00A05DD7" w:rsidRPr="00226DE6">
          <w:footerReference w:type="default" r:id="rId12"/>
          <w:type w:val="continuous"/>
          <w:pgSz w:w="12240" w:h="15840"/>
          <w:pgMar w:top="1440" w:right="1440" w:bottom="1440" w:left="2160" w:header="720" w:footer="720" w:gutter="0"/>
          <w:pgNumType w:fmt="lowerRoman" w:start="1"/>
          <w:cols w:space="720"/>
        </w:sectPr>
      </w:pPr>
    </w:p>
    <w:p w14:paraId="3756CED2" w14:textId="77777777" w:rsidR="00046C6F" w:rsidRPr="00954492" w:rsidRDefault="00DB1C63" w:rsidP="00954492">
      <w:pPr>
        <w:suppressAutoHyphens w:val="0"/>
        <w:overflowPunct/>
        <w:autoSpaceDE/>
        <w:autoSpaceDN/>
        <w:textAlignment w:val="auto"/>
        <w:rPr>
          <w:szCs w:val="24"/>
        </w:rPr>
      </w:pPr>
      <w:r>
        <w:rPr>
          <w:rFonts w:eastAsiaTheme="minorEastAsia"/>
          <w:b/>
          <w:bCs/>
          <w:kern w:val="0"/>
          <w:szCs w:val="24"/>
        </w:rPr>
        <w:lastRenderedPageBreak/>
        <w:t>Table of Contents</w:t>
      </w:r>
    </w:p>
    <w:p w14:paraId="3E676617" w14:textId="77777777" w:rsidR="00512E24" w:rsidRPr="00512E24" w:rsidRDefault="00076492" w:rsidP="00512E24">
      <w:pPr>
        <w:pStyle w:val="TOC1"/>
        <w:rPr>
          <w:rFonts w:eastAsiaTheme="minorEastAsia"/>
          <w:b w:val="0"/>
          <w:noProof/>
          <w:kern w:val="0"/>
          <w:lang w:eastAsia="ja-JP"/>
        </w:rPr>
      </w:pPr>
      <w:r w:rsidRPr="008D4431">
        <w:rPr>
          <w:rFonts w:eastAsiaTheme="minorEastAsia"/>
        </w:rPr>
        <w:fldChar w:fldCharType="begin"/>
      </w:r>
      <w:r w:rsidR="00954492" w:rsidRPr="008D4431">
        <w:rPr>
          <w:rFonts w:eastAsiaTheme="minorEastAsia"/>
        </w:rPr>
        <w:instrText xml:space="preserve"> TOC \o "1-3" </w:instrText>
      </w:r>
      <w:r w:rsidRPr="008D4431">
        <w:rPr>
          <w:rFonts w:eastAsiaTheme="minorEastAsia"/>
        </w:rPr>
        <w:fldChar w:fldCharType="separate"/>
      </w:r>
      <w:r w:rsidR="00512E24" w:rsidRPr="00512E24">
        <w:rPr>
          <w:noProof/>
        </w:rPr>
        <w:t>List of Tables</w:t>
      </w:r>
      <w:r w:rsidR="00512E24" w:rsidRPr="00512E24">
        <w:rPr>
          <w:noProof/>
        </w:rPr>
        <w:tab/>
      </w:r>
      <w:r w:rsidR="00512E24" w:rsidRPr="00512E24">
        <w:rPr>
          <w:noProof/>
        </w:rPr>
        <w:fldChar w:fldCharType="begin"/>
      </w:r>
      <w:r w:rsidR="00512E24" w:rsidRPr="00512E24">
        <w:rPr>
          <w:noProof/>
        </w:rPr>
        <w:instrText xml:space="preserve"> PAGEREF _Toc261011195 \h </w:instrText>
      </w:r>
      <w:r w:rsidR="00512E24" w:rsidRPr="00512E24">
        <w:rPr>
          <w:noProof/>
        </w:rPr>
      </w:r>
      <w:r w:rsidR="00512E24" w:rsidRPr="00512E24">
        <w:rPr>
          <w:noProof/>
        </w:rPr>
        <w:fldChar w:fldCharType="separate"/>
      </w:r>
      <w:r w:rsidR="00512E24" w:rsidRPr="00512E24">
        <w:rPr>
          <w:noProof/>
        </w:rPr>
        <w:t>vi</w:t>
      </w:r>
      <w:r w:rsidR="00512E24" w:rsidRPr="00512E24">
        <w:rPr>
          <w:noProof/>
        </w:rPr>
        <w:fldChar w:fldCharType="end"/>
      </w:r>
    </w:p>
    <w:p w14:paraId="1FC44A9D" w14:textId="77777777" w:rsidR="00512E24" w:rsidRPr="00512E24" w:rsidRDefault="00512E24" w:rsidP="00512E24">
      <w:pPr>
        <w:pStyle w:val="TOC1"/>
        <w:rPr>
          <w:rFonts w:eastAsiaTheme="minorEastAsia"/>
          <w:b w:val="0"/>
          <w:noProof/>
          <w:kern w:val="0"/>
          <w:lang w:eastAsia="ja-JP"/>
        </w:rPr>
      </w:pPr>
      <w:r w:rsidRPr="00512E24">
        <w:rPr>
          <w:noProof/>
        </w:rPr>
        <w:t>List of Figures</w:t>
      </w:r>
      <w:r w:rsidRPr="00512E24">
        <w:rPr>
          <w:noProof/>
        </w:rPr>
        <w:tab/>
      </w:r>
      <w:r w:rsidRPr="00512E24">
        <w:rPr>
          <w:noProof/>
        </w:rPr>
        <w:fldChar w:fldCharType="begin"/>
      </w:r>
      <w:r w:rsidRPr="00512E24">
        <w:rPr>
          <w:noProof/>
        </w:rPr>
        <w:instrText xml:space="preserve"> PAGEREF _Toc261011196 \h </w:instrText>
      </w:r>
      <w:r w:rsidRPr="00512E24">
        <w:rPr>
          <w:noProof/>
        </w:rPr>
      </w:r>
      <w:r w:rsidRPr="00512E24">
        <w:rPr>
          <w:noProof/>
        </w:rPr>
        <w:fldChar w:fldCharType="separate"/>
      </w:r>
      <w:r w:rsidRPr="00512E24">
        <w:rPr>
          <w:noProof/>
        </w:rPr>
        <w:t>vii</w:t>
      </w:r>
      <w:r w:rsidRPr="00512E24">
        <w:rPr>
          <w:noProof/>
        </w:rPr>
        <w:fldChar w:fldCharType="end"/>
      </w:r>
    </w:p>
    <w:p w14:paraId="486F1CBC" w14:textId="77777777" w:rsidR="00512E24" w:rsidRPr="00512E24" w:rsidRDefault="00512E24" w:rsidP="00512E24">
      <w:pPr>
        <w:pStyle w:val="TOC1"/>
        <w:rPr>
          <w:rFonts w:eastAsiaTheme="minorEastAsia"/>
          <w:b w:val="0"/>
          <w:noProof/>
          <w:kern w:val="0"/>
          <w:lang w:eastAsia="ja-JP"/>
        </w:rPr>
      </w:pPr>
      <w:r w:rsidRPr="00512E24">
        <w:rPr>
          <w:noProof/>
          <w:color w:val="000000"/>
        </w:rPr>
        <w:t>Chapter 1:</w:t>
      </w:r>
      <w:r w:rsidRPr="00512E24">
        <w:rPr>
          <w:noProof/>
        </w:rPr>
        <w:t xml:space="preserve"> Introduction</w:t>
      </w:r>
      <w:r w:rsidRPr="00512E24">
        <w:rPr>
          <w:noProof/>
        </w:rPr>
        <w:tab/>
      </w:r>
      <w:r w:rsidRPr="00512E24">
        <w:rPr>
          <w:noProof/>
        </w:rPr>
        <w:fldChar w:fldCharType="begin"/>
      </w:r>
      <w:r w:rsidRPr="00512E24">
        <w:rPr>
          <w:noProof/>
        </w:rPr>
        <w:instrText xml:space="preserve"> PAGEREF _Toc261011197 \h </w:instrText>
      </w:r>
      <w:r w:rsidRPr="00512E24">
        <w:rPr>
          <w:noProof/>
        </w:rPr>
      </w:r>
      <w:r w:rsidRPr="00512E24">
        <w:rPr>
          <w:noProof/>
        </w:rPr>
        <w:fldChar w:fldCharType="separate"/>
      </w:r>
      <w:r w:rsidRPr="00512E24">
        <w:rPr>
          <w:noProof/>
        </w:rPr>
        <w:t>1</w:t>
      </w:r>
      <w:r w:rsidRPr="00512E24">
        <w:rPr>
          <w:noProof/>
        </w:rPr>
        <w:fldChar w:fldCharType="end"/>
      </w:r>
    </w:p>
    <w:p w14:paraId="69AE3EDF" w14:textId="77777777" w:rsidR="00512E24" w:rsidRPr="00512E24" w:rsidRDefault="00512E24" w:rsidP="00512E24">
      <w:pPr>
        <w:pStyle w:val="TOC2"/>
        <w:rPr>
          <w:rFonts w:eastAsiaTheme="minorEastAsia"/>
          <w:noProof/>
          <w:kern w:val="0"/>
          <w:szCs w:val="24"/>
          <w:lang w:eastAsia="ja-JP"/>
        </w:rPr>
      </w:pPr>
      <w:r w:rsidRPr="00512E24">
        <w:rPr>
          <w:noProof/>
          <w:szCs w:val="24"/>
        </w:rPr>
        <w:t>1.1 Introduction to Team BLAST</w:t>
      </w:r>
      <w:r w:rsidRPr="00512E24">
        <w:rPr>
          <w:noProof/>
          <w:szCs w:val="24"/>
        </w:rPr>
        <w:tab/>
      </w:r>
      <w:r w:rsidRPr="00512E24">
        <w:rPr>
          <w:noProof/>
          <w:szCs w:val="24"/>
        </w:rPr>
        <w:fldChar w:fldCharType="begin"/>
      </w:r>
      <w:r w:rsidRPr="00512E24">
        <w:rPr>
          <w:noProof/>
          <w:szCs w:val="24"/>
        </w:rPr>
        <w:instrText xml:space="preserve"> PAGEREF _Toc261011198 \h </w:instrText>
      </w:r>
      <w:r w:rsidRPr="00512E24">
        <w:rPr>
          <w:noProof/>
          <w:szCs w:val="24"/>
        </w:rPr>
      </w:r>
      <w:r w:rsidRPr="00512E24">
        <w:rPr>
          <w:noProof/>
          <w:szCs w:val="24"/>
        </w:rPr>
        <w:fldChar w:fldCharType="separate"/>
      </w:r>
      <w:r w:rsidRPr="00512E24">
        <w:rPr>
          <w:noProof/>
          <w:szCs w:val="24"/>
        </w:rPr>
        <w:t>1</w:t>
      </w:r>
      <w:r w:rsidRPr="00512E24">
        <w:rPr>
          <w:noProof/>
          <w:szCs w:val="24"/>
        </w:rPr>
        <w:fldChar w:fldCharType="end"/>
      </w:r>
    </w:p>
    <w:p w14:paraId="5CAEE466" w14:textId="77777777" w:rsidR="00512E24" w:rsidRPr="00512E24" w:rsidRDefault="00512E24" w:rsidP="00512E24">
      <w:pPr>
        <w:pStyle w:val="TOC2"/>
        <w:rPr>
          <w:rFonts w:eastAsiaTheme="minorEastAsia"/>
          <w:noProof/>
          <w:kern w:val="0"/>
          <w:szCs w:val="24"/>
          <w:lang w:eastAsia="ja-JP"/>
        </w:rPr>
      </w:pPr>
      <w:r w:rsidRPr="00512E24">
        <w:rPr>
          <w:noProof/>
          <w:szCs w:val="24"/>
        </w:rPr>
        <w:t>1.2 Blast Waves and Related Injuries</w:t>
      </w:r>
      <w:r w:rsidRPr="00512E24">
        <w:rPr>
          <w:noProof/>
          <w:szCs w:val="24"/>
        </w:rPr>
        <w:tab/>
      </w:r>
      <w:r w:rsidRPr="00512E24">
        <w:rPr>
          <w:noProof/>
          <w:szCs w:val="24"/>
        </w:rPr>
        <w:fldChar w:fldCharType="begin"/>
      </w:r>
      <w:r w:rsidRPr="00512E24">
        <w:rPr>
          <w:noProof/>
          <w:szCs w:val="24"/>
        </w:rPr>
        <w:instrText xml:space="preserve"> PAGEREF _Toc261011199 \h </w:instrText>
      </w:r>
      <w:r w:rsidRPr="00512E24">
        <w:rPr>
          <w:noProof/>
          <w:szCs w:val="24"/>
        </w:rPr>
      </w:r>
      <w:r w:rsidRPr="00512E24">
        <w:rPr>
          <w:noProof/>
          <w:szCs w:val="24"/>
        </w:rPr>
        <w:fldChar w:fldCharType="separate"/>
      </w:r>
      <w:r w:rsidRPr="00512E24">
        <w:rPr>
          <w:noProof/>
          <w:szCs w:val="24"/>
        </w:rPr>
        <w:t>1</w:t>
      </w:r>
      <w:r w:rsidRPr="00512E24">
        <w:rPr>
          <w:noProof/>
          <w:szCs w:val="24"/>
        </w:rPr>
        <w:fldChar w:fldCharType="end"/>
      </w:r>
    </w:p>
    <w:p w14:paraId="3C7D12C4"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1.2.1 Improvised Explosive Devices and Blast Waves</w:t>
      </w:r>
      <w:r w:rsidRPr="00512E24">
        <w:rPr>
          <w:noProof/>
          <w:szCs w:val="24"/>
        </w:rPr>
        <w:tab/>
      </w:r>
      <w:r w:rsidRPr="00512E24">
        <w:rPr>
          <w:noProof/>
          <w:szCs w:val="24"/>
        </w:rPr>
        <w:fldChar w:fldCharType="begin"/>
      </w:r>
      <w:r w:rsidRPr="00512E24">
        <w:rPr>
          <w:noProof/>
          <w:szCs w:val="24"/>
        </w:rPr>
        <w:instrText xml:space="preserve"> PAGEREF _Toc261011200 \h </w:instrText>
      </w:r>
      <w:r w:rsidRPr="00512E24">
        <w:rPr>
          <w:noProof/>
          <w:szCs w:val="24"/>
        </w:rPr>
      </w:r>
      <w:r w:rsidRPr="00512E24">
        <w:rPr>
          <w:noProof/>
          <w:szCs w:val="24"/>
        </w:rPr>
        <w:fldChar w:fldCharType="separate"/>
      </w:r>
      <w:r w:rsidRPr="00512E24">
        <w:rPr>
          <w:noProof/>
          <w:szCs w:val="24"/>
        </w:rPr>
        <w:t>1</w:t>
      </w:r>
      <w:r w:rsidRPr="00512E24">
        <w:rPr>
          <w:noProof/>
          <w:szCs w:val="24"/>
        </w:rPr>
        <w:fldChar w:fldCharType="end"/>
      </w:r>
    </w:p>
    <w:p w14:paraId="2545D0C2"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1.2.2 Blast-Induced Injuries</w:t>
      </w:r>
      <w:r w:rsidRPr="00512E24">
        <w:rPr>
          <w:noProof/>
          <w:szCs w:val="24"/>
        </w:rPr>
        <w:tab/>
      </w:r>
      <w:r w:rsidRPr="00512E24">
        <w:rPr>
          <w:noProof/>
          <w:szCs w:val="24"/>
        </w:rPr>
        <w:fldChar w:fldCharType="begin"/>
      </w:r>
      <w:r w:rsidRPr="00512E24">
        <w:rPr>
          <w:noProof/>
          <w:szCs w:val="24"/>
        </w:rPr>
        <w:instrText xml:space="preserve"> PAGEREF _Toc261011201 \h </w:instrText>
      </w:r>
      <w:r w:rsidRPr="00512E24">
        <w:rPr>
          <w:noProof/>
          <w:szCs w:val="24"/>
        </w:rPr>
      </w:r>
      <w:r w:rsidRPr="00512E24">
        <w:rPr>
          <w:noProof/>
          <w:szCs w:val="24"/>
        </w:rPr>
        <w:fldChar w:fldCharType="separate"/>
      </w:r>
      <w:r w:rsidRPr="00512E24">
        <w:rPr>
          <w:noProof/>
          <w:szCs w:val="24"/>
        </w:rPr>
        <w:t>2</w:t>
      </w:r>
      <w:r w:rsidRPr="00512E24">
        <w:rPr>
          <w:noProof/>
          <w:szCs w:val="24"/>
        </w:rPr>
        <w:fldChar w:fldCharType="end"/>
      </w:r>
    </w:p>
    <w:p w14:paraId="02665701"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1.2.3 “Shell Shock” and Post Traumatic Stress Disorder</w:t>
      </w:r>
      <w:r w:rsidRPr="00512E24">
        <w:rPr>
          <w:noProof/>
          <w:szCs w:val="24"/>
        </w:rPr>
        <w:tab/>
      </w:r>
      <w:r w:rsidRPr="00512E24">
        <w:rPr>
          <w:noProof/>
          <w:szCs w:val="24"/>
        </w:rPr>
        <w:fldChar w:fldCharType="begin"/>
      </w:r>
      <w:r w:rsidRPr="00512E24">
        <w:rPr>
          <w:noProof/>
          <w:szCs w:val="24"/>
        </w:rPr>
        <w:instrText xml:space="preserve"> PAGEREF _Toc261011202 \h </w:instrText>
      </w:r>
      <w:r w:rsidRPr="00512E24">
        <w:rPr>
          <w:noProof/>
          <w:szCs w:val="24"/>
        </w:rPr>
      </w:r>
      <w:r w:rsidRPr="00512E24">
        <w:rPr>
          <w:noProof/>
          <w:szCs w:val="24"/>
        </w:rPr>
        <w:fldChar w:fldCharType="separate"/>
      </w:r>
      <w:r w:rsidRPr="00512E24">
        <w:rPr>
          <w:noProof/>
          <w:szCs w:val="24"/>
        </w:rPr>
        <w:t>4</w:t>
      </w:r>
      <w:r w:rsidRPr="00512E24">
        <w:rPr>
          <w:noProof/>
          <w:szCs w:val="24"/>
        </w:rPr>
        <w:fldChar w:fldCharType="end"/>
      </w:r>
    </w:p>
    <w:p w14:paraId="2B248181" w14:textId="77777777" w:rsidR="00512E24" w:rsidRPr="00512E24" w:rsidRDefault="00512E24" w:rsidP="00512E24">
      <w:pPr>
        <w:pStyle w:val="TOC2"/>
        <w:rPr>
          <w:rFonts w:eastAsiaTheme="minorEastAsia"/>
          <w:noProof/>
          <w:kern w:val="0"/>
          <w:szCs w:val="24"/>
          <w:lang w:eastAsia="ja-JP"/>
        </w:rPr>
      </w:pPr>
      <w:r w:rsidRPr="00512E24">
        <w:rPr>
          <w:noProof/>
          <w:szCs w:val="24"/>
        </w:rPr>
        <w:t>1.3 Mild Traumatic Brain Injury: Difficult to Diagnose</w:t>
      </w:r>
      <w:r w:rsidRPr="00512E24">
        <w:rPr>
          <w:noProof/>
          <w:szCs w:val="24"/>
        </w:rPr>
        <w:tab/>
      </w:r>
      <w:r w:rsidRPr="00512E24">
        <w:rPr>
          <w:noProof/>
          <w:szCs w:val="24"/>
        </w:rPr>
        <w:fldChar w:fldCharType="begin"/>
      </w:r>
      <w:r w:rsidRPr="00512E24">
        <w:rPr>
          <w:noProof/>
          <w:szCs w:val="24"/>
        </w:rPr>
        <w:instrText xml:space="preserve"> PAGEREF _Toc261011203 \h </w:instrText>
      </w:r>
      <w:r w:rsidRPr="00512E24">
        <w:rPr>
          <w:noProof/>
          <w:szCs w:val="24"/>
        </w:rPr>
      </w:r>
      <w:r w:rsidRPr="00512E24">
        <w:rPr>
          <w:noProof/>
          <w:szCs w:val="24"/>
        </w:rPr>
        <w:fldChar w:fldCharType="separate"/>
      </w:r>
      <w:r w:rsidRPr="00512E24">
        <w:rPr>
          <w:noProof/>
          <w:szCs w:val="24"/>
        </w:rPr>
        <w:t>4</w:t>
      </w:r>
      <w:r w:rsidRPr="00512E24">
        <w:rPr>
          <w:noProof/>
          <w:szCs w:val="24"/>
        </w:rPr>
        <w:fldChar w:fldCharType="end"/>
      </w:r>
    </w:p>
    <w:p w14:paraId="3288F7ED" w14:textId="77777777" w:rsidR="00512E24" w:rsidRPr="00512E24" w:rsidRDefault="00512E24" w:rsidP="00512E24">
      <w:pPr>
        <w:pStyle w:val="TOC2"/>
        <w:rPr>
          <w:rFonts w:eastAsiaTheme="minorEastAsia"/>
          <w:noProof/>
          <w:kern w:val="0"/>
          <w:szCs w:val="24"/>
          <w:lang w:eastAsia="ja-JP"/>
        </w:rPr>
      </w:pPr>
      <w:r w:rsidRPr="00512E24">
        <w:rPr>
          <w:noProof/>
          <w:szCs w:val="24"/>
        </w:rPr>
        <w:t>1.4 Objectives and Hypothesis</w:t>
      </w:r>
      <w:r w:rsidRPr="00512E24">
        <w:rPr>
          <w:noProof/>
          <w:szCs w:val="24"/>
        </w:rPr>
        <w:tab/>
      </w:r>
      <w:r w:rsidRPr="00512E24">
        <w:rPr>
          <w:noProof/>
          <w:szCs w:val="24"/>
        </w:rPr>
        <w:fldChar w:fldCharType="begin"/>
      </w:r>
      <w:r w:rsidRPr="00512E24">
        <w:rPr>
          <w:noProof/>
          <w:szCs w:val="24"/>
        </w:rPr>
        <w:instrText xml:space="preserve"> PAGEREF _Toc261011204 \h </w:instrText>
      </w:r>
      <w:r w:rsidRPr="00512E24">
        <w:rPr>
          <w:noProof/>
          <w:szCs w:val="24"/>
        </w:rPr>
      </w:r>
      <w:r w:rsidRPr="00512E24">
        <w:rPr>
          <w:noProof/>
          <w:szCs w:val="24"/>
        </w:rPr>
        <w:fldChar w:fldCharType="separate"/>
      </w:r>
      <w:r w:rsidRPr="00512E24">
        <w:rPr>
          <w:noProof/>
          <w:szCs w:val="24"/>
        </w:rPr>
        <w:t>6</w:t>
      </w:r>
      <w:r w:rsidRPr="00512E24">
        <w:rPr>
          <w:noProof/>
          <w:szCs w:val="24"/>
        </w:rPr>
        <w:fldChar w:fldCharType="end"/>
      </w:r>
    </w:p>
    <w:p w14:paraId="4B9C0335" w14:textId="77777777" w:rsidR="00512E24" w:rsidRPr="00512E24" w:rsidRDefault="00512E24" w:rsidP="00512E24">
      <w:pPr>
        <w:pStyle w:val="TOC2"/>
        <w:rPr>
          <w:rFonts w:eastAsiaTheme="minorEastAsia"/>
          <w:noProof/>
          <w:kern w:val="0"/>
          <w:szCs w:val="24"/>
          <w:lang w:eastAsia="ja-JP"/>
        </w:rPr>
      </w:pPr>
      <w:r w:rsidRPr="00512E24">
        <w:rPr>
          <w:noProof/>
          <w:szCs w:val="24"/>
        </w:rPr>
        <w:t>1.5 Outline of Study</w:t>
      </w:r>
      <w:r w:rsidRPr="00512E24">
        <w:rPr>
          <w:noProof/>
          <w:szCs w:val="24"/>
        </w:rPr>
        <w:tab/>
      </w:r>
      <w:r w:rsidRPr="00512E24">
        <w:rPr>
          <w:noProof/>
          <w:szCs w:val="24"/>
        </w:rPr>
        <w:fldChar w:fldCharType="begin"/>
      </w:r>
      <w:r w:rsidRPr="00512E24">
        <w:rPr>
          <w:noProof/>
          <w:szCs w:val="24"/>
        </w:rPr>
        <w:instrText xml:space="preserve"> PAGEREF _Toc261011205 \h </w:instrText>
      </w:r>
      <w:r w:rsidRPr="00512E24">
        <w:rPr>
          <w:noProof/>
          <w:szCs w:val="24"/>
        </w:rPr>
      </w:r>
      <w:r w:rsidRPr="00512E24">
        <w:rPr>
          <w:noProof/>
          <w:szCs w:val="24"/>
        </w:rPr>
        <w:fldChar w:fldCharType="separate"/>
      </w:r>
      <w:r w:rsidRPr="00512E24">
        <w:rPr>
          <w:noProof/>
          <w:szCs w:val="24"/>
        </w:rPr>
        <w:t>6</w:t>
      </w:r>
      <w:r w:rsidRPr="00512E24">
        <w:rPr>
          <w:noProof/>
          <w:szCs w:val="24"/>
        </w:rPr>
        <w:fldChar w:fldCharType="end"/>
      </w:r>
    </w:p>
    <w:p w14:paraId="3B33E65D" w14:textId="77777777" w:rsidR="00512E24" w:rsidRPr="00512E24" w:rsidRDefault="00512E24" w:rsidP="00512E24">
      <w:pPr>
        <w:pStyle w:val="TOC2"/>
        <w:rPr>
          <w:rFonts w:eastAsiaTheme="minorEastAsia"/>
          <w:noProof/>
          <w:kern w:val="0"/>
          <w:szCs w:val="24"/>
          <w:lang w:eastAsia="ja-JP"/>
        </w:rPr>
      </w:pPr>
      <w:r w:rsidRPr="00512E24">
        <w:rPr>
          <w:noProof/>
          <w:szCs w:val="24"/>
        </w:rPr>
        <w:t>1.6 Contribution to the Field</w:t>
      </w:r>
      <w:r w:rsidRPr="00512E24">
        <w:rPr>
          <w:noProof/>
          <w:szCs w:val="24"/>
        </w:rPr>
        <w:tab/>
      </w:r>
      <w:r w:rsidRPr="00512E24">
        <w:rPr>
          <w:noProof/>
          <w:szCs w:val="24"/>
        </w:rPr>
        <w:fldChar w:fldCharType="begin"/>
      </w:r>
      <w:r w:rsidRPr="00512E24">
        <w:rPr>
          <w:noProof/>
          <w:szCs w:val="24"/>
        </w:rPr>
        <w:instrText xml:space="preserve"> PAGEREF _Toc261011206 \h </w:instrText>
      </w:r>
      <w:r w:rsidRPr="00512E24">
        <w:rPr>
          <w:noProof/>
          <w:szCs w:val="24"/>
        </w:rPr>
      </w:r>
      <w:r w:rsidRPr="00512E24">
        <w:rPr>
          <w:noProof/>
          <w:szCs w:val="24"/>
        </w:rPr>
        <w:fldChar w:fldCharType="separate"/>
      </w:r>
      <w:r w:rsidRPr="00512E24">
        <w:rPr>
          <w:noProof/>
          <w:szCs w:val="24"/>
        </w:rPr>
        <w:t>7</w:t>
      </w:r>
      <w:r w:rsidRPr="00512E24">
        <w:rPr>
          <w:noProof/>
          <w:szCs w:val="24"/>
        </w:rPr>
        <w:fldChar w:fldCharType="end"/>
      </w:r>
    </w:p>
    <w:p w14:paraId="51195D05" w14:textId="77777777" w:rsidR="00512E24" w:rsidRPr="00512E24" w:rsidRDefault="00512E24" w:rsidP="00512E24">
      <w:pPr>
        <w:pStyle w:val="TOC1"/>
        <w:rPr>
          <w:rFonts w:eastAsiaTheme="minorEastAsia"/>
          <w:b w:val="0"/>
          <w:noProof/>
          <w:kern w:val="0"/>
          <w:lang w:eastAsia="ja-JP"/>
        </w:rPr>
      </w:pPr>
      <w:r w:rsidRPr="00512E24">
        <w:rPr>
          <w:noProof/>
        </w:rPr>
        <w:t>Chapter 2: Literature Review</w:t>
      </w:r>
      <w:r w:rsidRPr="00512E24">
        <w:rPr>
          <w:noProof/>
        </w:rPr>
        <w:tab/>
      </w:r>
      <w:r w:rsidRPr="00512E24">
        <w:rPr>
          <w:noProof/>
        </w:rPr>
        <w:fldChar w:fldCharType="begin"/>
      </w:r>
      <w:r w:rsidRPr="00512E24">
        <w:rPr>
          <w:noProof/>
        </w:rPr>
        <w:instrText xml:space="preserve"> PAGEREF _Toc261011207 \h </w:instrText>
      </w:r>
      <w:r w:rsidRPr="00512E24">
        <w:rPr>
          <w:noProof/>
        </w:rPr>
      </w:r>
      <w:r w:rsidRPr="00512E24">
        <w:rPr>
          <w:noProof/>
        </w:rPr>
        <w:fldChar w:fldCharType="separate"/>
      </w:r>
      <w:r w:rsidRPr="00512E24">
        <w:rPr>
          <w:noProof/>
        </w:rPr>
        <w:t>8</w:t>
      </w:r>
      <w:r w:rsidRPr="00512E24">
        <w:rPr>
          <w:noProof/>
        </w:rPr>
        <w:fldChar w:fldCharType="end"/>
      </w:r>
    </w:p>
    <w:p w14:paraId="55125D7C" w14:textId="77777777" w:rsidR="00512E24" w:rsidRPr="00512E24" w:rsidRDefault="00512E24" w:rsidP="00512E24">
      <w:pPr>
        <w:pStyle w:val="TOC2"/>
        <w:rPr>
          <w:rFonts w:eastAsiaTheme="minorEastAsia"/>
          <w:noProof/>
          <w:kern w:val="0"/>
          <w:szCs w:val="24"/>
          <w:lang w:eastAsia="ja-JP"/>
        </w:rPr>
      </w:pPr>
      <w:r w:rsidRPr="00512E24">
        <w:rPr>
          <w:noProof/>
          <w:szCs w:val="24"/>
        </w:rPr>
        <w:t>2.1 Biology Background</w:t>
      </w:r>
      <w:r w:rsidRPr="00512E24">
        <w:rPr>
          <w:noProof/>
          <w:szCs w:val="24"/>
        </w:rPr>
        <w:tab/>
      </w:r>
      <w:r w:rsidRPr="00512E24">
        <w:rPr>
          <w:noProof/>
          <w:szCs w:val="24"/>
        </w:rPr>
        <w:fldChar w:fldCharType="begin"/>
      </w:r>
      <w:r w:rsidRPr="00512E24">
        <w:rPr>
          <w:noProof/>
          <w:szCs w:val="24"/>
        </w:rPr>
        <w:instrText xml:space="preserve"> PAGEREF _Toc261011208 \h </w:instrText>
      </w:r>
      <w:r w:rsidRPr="00512E24">
        <w:rPr>
          <w:noProof/>
          <w:szCs w:val="24"/>
        </w:rPr>
      </w:r>
      <w:r w:rsidRPr="00512E24">
        <w:rPr>
          <w:noProof/>
          <w:szCs w:val="24"/>
        </w:rPr>
        <w:fldChar w:fldCharType="separate"/>
      </w:r>
      <w:r w:rsidRPr="00512E24">
        <w:rPr>
          <w:noProof/>
          <w:szCs w:val="24"/>
        </w:rPr>
        <w:t>8</w:t>
      </w:r>
      <w:r w:rsidRPr="00512E24">
        <w:rPr>
          <w:noProof/>
          <w:szCs w:val="24"/>
        </w:rPr>
        <w:fldChar w:fldCharType="end"/>
      </w:r>
    </w:p>
    <w:p w14:paraId="3C9941A1"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2.1.1 The Brain</w:t>
      </w:r>
      <w:r w:rsidRPr="00512E24">
        <w:rPr>
          <w:noProof/>
          <w:szCs w:val="24"/>
        </w:rPr>
        <w:tab/>
      </w:r>
      <w:r w:rsidRPr="00512E24">
        <w:rPr>
          <w:noProof/>
          <w:szCs w:val="24"/>
        </w:rPr>
        <w:fldChar w:fldCharType="begin"/>
      </w:r>
      <w:r w:rsidRPr="00512E24">
        <w:rPr>
          <w:noProof/>
          <w:szCs w:val="24"/>
        </w:rPr>
        <w:instrText xml:space="preserve"> PAGEREF _Toc261011209 \h </w:instrText>
      </w:r>
      <w:r w:rsidRPr="00512E24">
        <w:rPr>
          <w:noProof/>
          <w:szCs w:val="24"/>
        </w:rPr>
      </w:r>
      <w:r w:rsidRPr="00512E24">
        <w:rPr>
          <w:noProof/>
          <w:szCs w:val="24"/>
        </w:rPr>
        <w:fldChar w:fldCharType="separate"/>
      </w:r>
      <w:r w:rsidRPr="00512E24">
        <w:rPr>
          <w:noProof/>
          <w:szCs w:val="24"/>
        </w:rPr>
        <w:t>9</w:t>
      </w:r>
      <w:r w:rsidRPr="00512E24">
        <w:rPr>
          <w:noProof/>
          <w:szCs w:val="24"/>
        </w:rPr>
        <w:fldChar w:fldCharType="end"/>
      </w:r>
    </w:p>
    <w:p w14:paraId="5E778053"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2.1.2 Biomechanical Mechanisms of Traumatic Brain Injury</w:t>
      </w:r>
      <w:r w:rsidRPr="00512E24">
        <w:rPr>
          <w:noProof/>
          <w:szCs w:val="24"/>
        </w:rPr>
        <w:tab/>
      </w:r>
      <w:r w:rsidRPr="00512E24">
        <w:rPr>
          <w:noProof/>
          <w:szCs w:val="24"/>
        </w:rPr>
        <w:fldChar w:fldCharType="begin"/>
      </w:r>
      <w:r w:rsidRPr="00512E24">
        <w:rPr>
          <w:noProof/>
          <w:szCs w:val="24"/>
        </w:rPr>
        <w:instrText xml:space="preserve"> PAGEREF _Toc261011210 \h </w:instrText>
      </w:r>
      <w:r w:rsidRPr="00512E24">
        <w:rPr>
          <w:noProof/>
          <w:szCs w:val="24"/>
        </w:rPr>
      </w:r>
      <w:r w:rsidRPr="00512E24">
        <w:rPr>
          <w:noProof/>
          <w:szCs w:val="24"/>
        </w:rPr>
        <w:fldChar w:fldCharType="separate"/>
      </w:r>
      <w:r w:rsidRPr="00512E24">
        <w:rPr>
          <w:noProof/>
          <w:szCs w:val="24"/>
        </w:rPr>
        <w:t>12</w:t>
      </w:r>
      <w:r w:rsidRPr="00512E24">
        <w:rPr>
          <w:noProof/>
          <w:szCs w:val="24"/>
        </w:rPr>
        <w:fldChar w:fldCharType="end"/>
      </w:r>
    </w:p>
    <w:p w14:paraId="2982CAE4"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2.1.3</w:t>
      </w:r>
      <w:r w:rsidRPr="00512E24">
        <w:rPr>
          <w:i/>
          <w:noProof/>
          <w:szCs w:val="24"/>
        </w:rPr>
        <w:t xml:space="preserve"> In vitro</w:t>
      </w:r>
      <w:r w:rsidRPr="00512E24">
        <w:rPr>
          <w:noProof/>
          <w:szCs w:val="24"/>
        </w:rPr>
        <w:t xml:space="preserve"> and </w:t>
      </w:r>
      <w:r w:rsidRPr="00512E24">
        <w:rPr>
          <w:i/>
          <w:noProof/>
          <w:szCs w:val="24"/>
        </w:rPr>
        <w:t>In vivo</w:t>
      </w:r>
      <w:r w:rsidRPr="00512E24">
        <w:rPr>
          <w:noProof/>
          <w:szCs w:val="24"/>
        </w:rPr>
        <w:t xml:space="preserve"> Models of Traumatic Brain Injury</w:t>
      </w:r>
      <w:r w:rsidRPr="00512E24">
        <w:rPr>
          <w:noProof/>
          <w:szCs w:val="24"/>
        </w:rPr>
        <w:tab/>
      </w:r>
      <w:r w:rsidRPr="00512E24">
        <w:rPr>
          <w:noProof/>
          <w:szCs w:val="24"/>
        </w:rPr>
        <w:fldChar w:fldCharType="begin"/>
      </w:r>
      <w:r w:rsidRPr="00512E24">
        <w:rPr>
          <w:noProof/>
          <w:szCs w:val="24"/>
        </w:rPr>
        <w:instrText xml:space="preserve"> PAGEREF _Toc261011211 \h </w:instrText>
      </w:r>
      <w:r w:rsidRPr="00512E24">
        <w:rPr>
          <w:noProof/>
          <w:szCs w:val="24"/>
        </w:rPr>
      </w:r>
      <w:r w:rsidRPr="00512E24">
        <w:rPr>
          <w:noProof/>
          <w:szCs w:val="24"/>
        </w:rPr>
        <w:fldChar w:fldCharType="separate"/>
      </w:r>
      <w:r w:rsidRPr="00512E24">
        <w:rPr>
          <w:noProof/>
          <w:szCs w:val="24"/>
        </w:rPr>
        <w:t>14</w:t>
      </w:r>
      <w:r w:rsidRPr="00512E24">
        <w:rPr>
          <w:noProof/>
          <w:szCs w:val="24"/>
        </w:rPr>
        <w:fldChar w:fldCharType="end"/>
      </w:r>
    </w:p>
    <w:p w14:paraId="19AE6565"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2.1.4 Pathophysiology of Blast-induced Traumatic Brain Injury</w:t>
      </w:r>
      <w:r w:rsidRPr="00512E24">
        <w:rPr>
          <w:noProof/>
          <w:szCs w:val="24"/>
        </w:rPr>
        <w:tab/>
      </w:r>
      <w:r w:rsidRPr="00512E24">
        <w:rPr>
          <w:noProof/>
          <w:szCs w:val="24"/>
        </w:rPr>
        <w:fldChar w:fldCharType="begin"/>
      </w:r>
      <w:r w:rsidRPr="00512E24">
        <w:rPr>
          <w:noProof/>
          <w:szCs w:val="24"/>
        </w:rPr>
        <w:instrText xml:space="preserve"> PAGEREF _Toc261011212 \h </w:instrText>
      </w:r>
      <w:r w:rsidRPr="00512E24">
        <w:rPr>
          <w:noProof/>
          <w:szCs w:val="24"/>
        </w:rPr>
      </w:r>
      <w:r w:rsidRPr="00512E24">
        <w:rPr>
          <w:noProof/>
          <w:szCs w:val="24"/>
        </w:rPr>
        <w:fldChar w:fldCharType="separate"/>
      </w:r>
      <w:r w:rsidRPr="00512E24">
        <w:rPr>
          <w:noProof/>
          <w:szCs w:val="24"/>
        </w:rPr>
        <w:t>16</w:t>
      </w:r>
      <w:r w:rsidRPr="00512E24">
        <w:rPr>
          <w:noProof/>
          <w:szCs w:val="24"/>
        </w:rPr>
        <w:fldChar w:fldCharType="end"/>
      </w:r>
    </w:p>
    <w:p w14:paraId="5274A1FE" w14:textId="77777777" w:rsidR="00512E24" w:rsidRPr="00512E24" w:rsidRDefault="00512E24" w:rsidP="00512E24">
      <w:pPr>
        <w:pStyle w:val="TOC2"/>
        <w:rPr>
          <w:rFonts w:eastAsiaTheme="minorEastAsia"/>
          <w:noProof/>
          <w:kern w:val="0"/>
          <w:szCs w:val="24"/>
          <w:lang w:eastAsia="ja-JP"/>
        </w:rPr>
      </w:pPr>
      <w:r w:rsidRPr="00512E24">
        <w:rPr>
          <w:noProof/>
          <w:szCs w:val="24"/>
        </w:rPr>
        <w:t>2.2 Modeling of Blast-induced Traumatic Brain Injury</w:t>
      </w:r>
      <w:r w:rsidRPr="00512E24">
        <w:rPr>
          <w:noProof/>
          <w:szCs w:val="24"/>
        </w:rPr>
        <w:tab/>
      </w:r>
      <w:r w:rsidRPr="00512E24">
        <w:rPr>
          <w:noProof/>
          <w:szCs w:val="24"/>
        </w:rPr>
        <w:fldChar w:fldCharType="begin"/>
      </w:r>
      <w:r w:rsidRPr="00512E24">
        <w:rPr>
          <w:noProof/>
          <w:szCs w:val="24"/>
        </w:rPr>
        <w:instrText xml:space="preserve"> PAGEREF _Toc261011213 \h </w:instrText>
      </w:r>
      <w:r w:rsidRPr="00512E24">
        <w:rPr>
          <w:noProof/>
          <w:szCs w:val="24"/>
        </w:rPr>
      </w:r>
      <w:r w:rsidRPr="00512E24">
        <w:rPr>
          <w:noProof/>
          <w:szCs w:val="24"/>
        </w:rPr>
        <w:fldChar w:fldCharType="separate"/>
      </w:r>
      <w:r w:rsidRPr="00512E24">
        <w:rPr>
          <w:noProof/>
          <w:szCs w:val="24"/>
        </w:rPr>
        <w:t>19</w:t>
      </w:r>
      <w:r w:rsidRPr="00512E24">
        <w:rPr>
          <w:noProof/>
          <w:szCs w:val="24"/>
        </w:rPr>
        <w:fldChar w:fldCharType="end"/>
      </w:r>
    </w:p>
    <w:p w14:paraId="5F775FFE"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2.2.1 Overview of Finite Element Modeling of Traumatic Brain Injury</w:t>
      </w:r>
      <w:r w:rsidRPr="00512E24">
        <w:rPr>
          <w:noProof/>
          <w:szCs w:val="24"/>
        </w:rPr>
        <w:tab/>
      </w:r>
      <w:r w:rsidRPr="00512E24">
        <w:rPr>
          <w:noProof/>
          <w:szCs w:val="24"/>
        </w:rPr>
        <w:fldChar w:fldCharType="begin"/>
      </w:r>
      <w:r w:rsidRPr="00512E24">
        <w:rPr>
          <w:noProof/>
          <w:szCs w:val="24"/>
        </w:rPr>
        <w:instrText xml:space="preserve"> PAGEREF _Toc261011214 \h </w:instrText>
      </w:r>
      <w:r w:rsidRPr="00512E24">
        <w:rPr>
          <w:noProof/>
          <w:szCs w:val="24"/>
        </w:rPr>
      </w:r>
      <w:r w:rsidRPr="00512E24">
        <w:rPr>
          <w:noProof/>
          <w:szCs w:val="24"/>
        </w:rPr>
        <w:fldChar w:fldCharType="separate"/>
      </w:r>
      <w:r w:rsidRPr="00512E24">
        <w:rPr>
          <w:noProof/>
          <w:szCs w:val="24"/>
        </w:rPr>
        <w:t>19</w:t>
      </w:r>
      <w:r w:rsidRPr="00512E24">
        <w:rPr>
          <w:noProof/>
          <w:szCs w:val="24"/>
        </w:rPr>
        <w:fldChar w:fldCharType="end"/>
      </w:r>
    </w:p>
    <w:p w14:paraId="01AA817F" w14:textId="77777777" w:rsidR="00512E24" w:rsidRPr="00512E24" w:rsidRDefault="00512E24" w:rsidP="00512E24">
      <w:pPr>
        <w:pStyle w:val="TOC2"/>
        <w:rPr>
          <w:rFonts w:eastAsiaTheme="minorEastAsia"/>
          <w:noProof/>
          <w:kern w:val="0"/>
          <w:szCs w:val="24"/>
          <w:lang w:eastAsia="ja-JP"/>
        </w:rPr>
      </w:pPr>
      <w:r w:rsidRPr="00512E24">
        <w:rPr>
          <w:noProof/>
          <w:szCs w:val="24"/>
        </w:rPr>
        <w:t>2.3 Experimental Studies of Blast-Induced Traumatic Brain Injury</w:t>
      </w:r>
      <w:r w:rsidRPr="00512E24">
        <w:rPr>
          <w:noProof/>
          <w:szCs w:val="24"/>
        </w:rPr>
        <w:tab/>
      </w:r>
      <w:r w:rsidRPr="00512E24">
        <w:rPr>
          <w:noProof/>
          <w:szCs w:val="24"/>
        </w:rPr>
        <w:fldChar w:fldCharType="begin"/>
      </w:r>
      <w:r w:rsidRPr="00512E24">
        <w:rPr>
          <w:noProof/>
          <w:szCs w:val="24"/>
        </w:rPr>
        <w:instrText xml:space="preserve"> PAGEREF _Toc261011215 \h </w:instrText>
      </w:r>
      <w:r w:rsidRPr="00512E24">
        <w:rPr>
          <w:noProof/>
          <w:szCs w:val="24"/>
        </w:rPr>
      </w:r>
      <w:r w:rsidRPr="00512E24">
        <w:rPr>
          <w:noProof/>
          <w:szCs w:val="24"/>
        </w:rPr>
        <w:fldChar w:fldCharType="separate"/>
      </w:r>
      <w:r w:rsidRPr="00512E24">
        <w:rPr>
          <w:noProof/>
          <w:szCs w:val="24"/>
        </w:rPr>
        <w:t>36</w:t>
      </w:r>
      <w:r w:rsidRPr="00512E24">
        <w:rPr>
          <w:noProof/>
          <w:szCs w:val="24"/>
        </w:rPr>
        <w:fldChar w:fldCharType="end"/>
      </w:r>
    </w:p>
    <w:p w14:paraId="0536A009"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2.3.1 Scaled Blast Waves</w:t>
      </w:r>
      <w:r w:rsidRPr="00512E24">
        <w:rPr>
          <w:noProof/>
          <w:szCs w:val="24"/>
        </w:rPr>
        <w:tab/>
      </w:r>
      <w:r w:rsidRPr="00512E24">
        <w:rPr>
          <w:noProof/>
          <w:szCs w:val="24"/>
        </w:rPr>
        <w:fldChar w:fldCharType="begin"/>
      </w:r>
      <w:r w:rsidRPr="00512E24">
        <w:rPr>
          <w:noProof/>
          <w:szCs w:val="24"/>
        </w:rPr>
        <w:instrText xml:space="preserve"> PAGEREF _Toc261011216 \h </w:instrText>
      </w:r>
      <w:r w:rsidRPr="00512E24">
        <w:rPr>
          <w:noProof/>
          <w:szCs w:val="24"/>
        </w:rPr>
      </w:r>
      <w:r w:rsidRPr="00512E24">
        <w:rPr>
          <w:noProof/>
          <w:szCs w:val="24"/>
        </w:rPr>
        <w:fldChar w:fldCharType="separate"/>
      </w:r>
      <w:r w:rsidRPr="00512E24">
        <w:rPr>
          <w:noProof/>
          <w:szCs w:val="24"/>
        </w:rPr>
        <w:t>36</w:t>
      </w:r>
      <w:r w:rsidRPr="00512E24">
        <w:rPr>
          <w:noProof/>
          <w:szCs w:val="24"/>
        </w:rPr>
        <w:fldChar w:fldCharType="end"/>
      </w:r>
    </w:p>
    <w:p w14:paraId="1BA623E9"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2.3.2 Development of Headforms</w:t>
      </w:r>
      <w:r w:rsidRPr="00512E24">
        <w:rPr>
          <w:noProof/>
          <w:szCs w:val="24"/>
        </w:rPr>
        <w:tab/>
      </w:r>
      <w:r w:rsidRPr="00512E24">
        <w:rPr>
          <w:noProof/>
          <w:szCs w:val="24"/>
        </w:rPr>
        <w:fldChar w:fldCharType="begin"/>
      </w:r>
      <w:r w:rsidRPr="00512E24">
        <w:rPr>
          <w:noProof/>
          <w:szCs w:val="24"/>
        </w:rPr>
        <w:instrText xml:space="preserve"> PAGEREF _Toc261011217 \h </w:instrText>
      </w:r>
      <w:r w:rsidRPr="00512E24">
        <w:rPr>
          <w:noProof/>
          <w:szCs w:val="24"/>
        </w:rPr>
      </w:r>
      <w:r w:rsidRPr="00512E24">
        <w:rPr>
          <w:noProof/>
          <w:szCs w:val="24"/>
        </w:rPr>
        <w:fldChar w:fldCharType="separate"/>
      </w:r>
      <w:r w:rsidRPr="00512E24">
        <w:rPr>
          <w:noProof/>
          <w:szCs w:val="24"/>
        </w:rPr>
        <w:t>37</w:t>
      </w:r>
      <w:r w:rsidRPr="00512E24">
        <w:rPr>
          <w:noProof/>
          <w:szCs w:val="24"/>
        </w:rPr>
        <w:fldChar w:fldCharType="end"/>
      </w:r>
    </w:p>
    <w:p w14:paraId="4FBC5350"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2.3.3 Effect of Blast Orientations</w:t>
      </w:r>
      <w:r w:rsidRPr="00512E24">
        <w:rPr>
          <w:noProof/>
          <w:szCs w:val="24"/>
        </w:rPr>
        <w:tab/>
      </w:r>
      <w:r w:rsidRPr="00512E24">
        <w:rPr>
          <w:noProof/>
          <w:szCs w:val="24"/>
        </w:rPr>
        <w:fldChar w:fldCharType="begin"/>
      </w:r>
      <w:r w:rsidRPr="00512E24">
        <w:rPr>
          <w:noProof/>
          <w:szCs w:val="24"/>
        </w:rPr>
        <w:instrText xml:space="preserve"> PAGEREF _Toc261011218 \h </w:instrText>
      </w:r>
      <w:r w:rsidRPr="00512E24">
        <w:rPr>
          <w:noProof/>
          <w:szCs w:val="24"/>
        </w:rPr>
      </w:r>
      <w:r w:rsidRPr="00512E24">
        <w:rPr>
          <w:noProof/>
          <w:szCs w:val="24"/>
        </w:rPr>
        <w:fldChar w:fldCharType="separate"/>
      </w:r>
      <w:r w:rsidRPr="00512E24">
        <w:rPr>
          <w:noProof/>
          <w:szCs w:val="24"/>
        </w:rPr>
        <w:t>38</w:t>
      </w:r>
      <w:r w:rsidRPr="00512E24">
        <w:rPr>
          <w:noProof/>
          <w:szCs w:val="24"/>
        </w:rPr>
        <w:fldChar w:fldCharType="end"/>
      </w:r>
    </w:p>
    <w:p w14:paraId="06D4FF11"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2.3.4 Pressure Sensors</w:t>
      </w:r>
      <w:r w:rsidRPr="00512E24">
        <w:rPr>
          <w:noProof/>
          <w:szCs w:val="24"/>
        </w:rPr>
        <w:tab/>
      </w:r>
      <w:r w:rsidRPr="00512E24">
        <w:rPr>
          <w:noProof/>
          <w:szCs w:val="24"/>
        </w:rPr>
        <w:fldChar w:fldCharType="begin"/>
      </w:r>
      <w:r w:rsidRPr="00512E24">
        <w:rPr>
          <w:noProof/>
          <w:szCs w:val="24"/>
        </w:rPr>
        <w:instrText xml:space="preserve"> PAGEREF _Toc261011219 \h </w:instrText>
      </w:r>
      <w:r w:rsidRPr="00512E24">
        <w:rPr>
          <w:noProof/>
          <w:szCs w:val="24"/>
        </w:rPr>
      </w:r>
      <w:r w:rsidRPr="00512E24">
        <w:rPr>
          <w:noProof/>
          <w:szCs w:val="24"/>
        </w:rPr>
        <w:fldChar w:fldCharType="separate"/>
      </w:r>
      <w:r w:rsidRPr="00512E24">
        <w:rPr>
          <w:noProof/>
          <w:szCs w:val="24"/>
        </w:rPr>
        <w:t>39</w:t>
      </w:r>
      <w:r w:rsidRPr="00512E24">
        <w:rPr>
          <w:noProof/>
          <w:szCs w:val="24"/>
        </w:rPr>
        <w:fldChar w:fldCharType="end"/>
      </w:r>
    </w:p>
    <w:p w14:paraId="3449E6A0" w14:textId="77777777" w:rsidR="00512E24" w:rsidRPr="00512E24" w:rsidRDefault="00512E24" w:rsidP="00512E24">
      <w:pPr>
        <w:pStyle w:val="TOC1"/>
        <w:rPr>
          <w:rFonts w:eastAsiaTheme="minorEastAsia"/>
          <w:b w:val="0"/>
          <w:noProof/>
          <w:kern w:val="0"/>
          <w:lang w:eastAsia="ja-JP"/>
        </w:rPr>
      </w:pPr>
      <w:r w:rsidRPr="00512E24">
        <w:rPr>
          <w:noProof/>
        </w:rPr>
        <w:t>Chapter 3: Methodology</w:t>
      </w:r>
      <w:r w:rsidRPr="00512E24">
        <w:rPr>
          <w:noProof/>
        </w:rPr>
        <w:tab/>
      </w:r>
      <w:r w:rsidRPr="00512E24">
        <w:rPr>
          <w:noProof/>
        </w:rPr>
        <w:fldChar w:fldCharType="begin"/>
      </w:r>
      <w:r w:rsidRPr="00512E24">
        <w:rPr>
          <w:noProof/>
        </w:rPr>
        <w:instrText xml:space="preserve"> PAGEREF _Toc261011220 \h </w:instrText>
      </w:r>
      <w:r w:rsidRPr="00512E24">
        <w:rPr>
          <w:noProof/>
        </w:rPr>
      </w:r>
      <w:r w:rsidRPr="00512E24">
        <w:rPr>
          <w:noProof/>
        </w:rPr>
        <w:fldChar w:fldCharType="separate"/>
      </w:r>
      <w:r w:rsidRPr="00512E24">
        <w:rPr>
          <w:noProof/>
        </w:rPr>
        <w:t>48</w:t>
      </w:r>
      <w:r w:rsidRPr="00512E24">
        <w:rPr>
          <w:noProof/>
        </w:rPr>
        <w:fldChar w:fldCharType="end"/>
      </w:r>
    </w:p>
    <w:p w14:paraId="12214B7D" w14:textId="77777777" w:rsidR="00512E24" w:rsidRPr="00512E24" w:rsidRDefault="00512E24" w:rsidP="00512E24">
      <w:pPr>
        <w:pStyle w:val="TOC2"/>
        <w:rPr>
          <w:rFonts w:eastAsiaTheme="minorEastAsia"/>
          <w:noProof/>
          <w:kern w:val="0"/>
          <w:szCs w:val="24"/>
          <w:lang w:eastAsia="ja-JP"/>
        </w:rPr>
      </w:pPr>
      <w:r w:rsidRPr="00512E24">
        <w:rPr>
          <w:noProof/>
          <w:szCs w:val="24"/>
        </w:rPr>
        <w:t>3.1 Finite Element Models</w:t>
      </w:r>
      <w:r w:rsidRPr="00512E24">
        <w:rPr>
          <w:noProof/>
          <w:szCs w:val="24"/>
        </w:rPr>
        <w:tab/>
      </w:r>
      <w:r w:rsidRPr="00512E24">
        <w:rPr>
          <w:noProof/>
          <w:szCs w:val="24"/>
        </w:rPr>
        <w:fldChar w:fldCharType="begin"/>
      </w:r>
      <w:r w:rsidRPr="00512E24">
        <w:rPr>
          <w:noProof/>
          <w:szCs w:val="24"/>
        </w:rPr>
        <w:instrText xml:space="preserve"> PAGEREF _Toc261011221 \h </w:instrText>
      </w:r>
      <w:r w:rsidRPr="00512E24">
        <w:rPr>
          <w:noProof/>
          <w:szCs w:val="24"/>
        </w:rPr>
      </w:r>
      <w:r w:rsidRPr="00512E24">
        <w:rPr>
          <w:noProof/>
          <w:szCs w:val="24"/>
        </w:rPr>
        <w:fldChar w:fldCharType="separate"/>
      </w:r>
      <w:r w:rsidRPr="00512E24">
        <w:rPr>
          <w:noProof/>
          <w:szCs w:val="24"/>
        </w:rPr>
        <w:t>48</w:t>
      </w:r>
      <w:r w:rsidRPr="00512E24">
        <w:rPr>
          <w:noProof/>
          <w:szCs w:val="24"/>
        </w:rPr>
        <w:fldChar w:fldCharType="end"/>
      </w:r>
    </w:p>
    <w:p w14:paraId="2259B934"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3.1.1 Model Description</w:t>
      </w:r>
      <w:r w:rsidRPr="00512E24">
        <w:rPr>
          <w:noProof/>
          <w:szCs w:val="24"/>
        </w:rPr>
        <w:tab/>
      </w:r>
      <w:r w:rsidRPr="00512E24">
        <w:rPr>
          <w:noProof/>
          <w:szCs w:val="24"/>
        </w:rPr>
        <w:fldChar w:fldCharType="begin"/>
      </w:r>
      <w:r w:rsidRPr="00512E24">
        <w:rPr>
          <w:noProof/>
          <w:szCs w:val="24"/>
        </w:rPr>
        <w:instrText xml:space="preserve"> PAGEREF _Toc261011222 \h </w:instrText>
      </w:r>
      <w:r w:rsidRPr="00512E24">
        <w:rPr>
          <w:noProof/>
          <w:szCs w:val="24"/>
        </w:rPr>
      </w:r>
      <w:r w:rsidRPr="00512E24">
        <w:rPr>
          <w:noProof/>
          <w:szCs w:val="24"/>
        </w:rPr>
        <w:fldChar w:fldCharType="separate"/>
      </w:r>
      <w:r w:rsidRPr="00512E24">
        <w:rPr>
          <w:noProof/>
          <w:szCs w:val="24"/>
        </w:rPr>
        <w:t>48</w:t>
      </w:r>
      <w:r w:rsidRPr="00512E24">
        <w:rPr>
          <w:noProof/>
          <w:szCs w:val="24"/>
        </w:rPr>
        <w:fldChar w:fldCharType="end"/>
      </w:r>
    </w:p>
    <w:p w14:paraId="6722BB9B"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3.1.2 Model Evaluation</w:t>
      </w:r>
      <w:r w:rsidRPr="00512E24">
        <w:rPr>
          <w:noProof/>
          <w:szCs w:val="24"/>
        </w:rPr>
        <w:tab/>
      </w:r>
      <w:r w:rsidRPr="00512E24">
        <w:rPr>
          <w:noProof/>
          <w:szCs w:val="24"/>
        </w:rPr>
        <w:fldChar w:fldCharType="begin"/>
      </w:r>
      <w:r w:rsidRPr="00512E24">
        <w:rPr>
          <w:noProof/>
          <w:szCs w:val="24"/>
        </w:rPr>
        <w:instrText xml:space="preserve"> PAGEREF _Toc261011223 \h </w:instrText>
      </w:r>
      <w:r w:rsidRPr="00512E24">
        <w:rPr>
          <w:noProof/>
          <w:szCs w:val="24"/>
        </w:rPr>
      </w:r>
      <w:r w:rsidRPr="00512E24">
        <w:rPr>
          <w:noProof/>
          <w:szCs w:val="24"/>
        </w:rPr>
        <w:fldChar w:fldCharType="separate"/>
      </w:r>
      <w:r w:rsidRPr="00512E24">
        <w:rPr>
          <w:noProof/>
          <w:szCs w:val="24"/>
        </w:rPr>
        <w:t>52</w:t>
      </w:r>
      <w:r w:rsidRPr="00512E24">
        <w:rPr>
          <w:noProof/>
          <w:szCs w:val="24"/>
        </w:rPr>
        <w:fldChar w:fldCharType="end"/>
      </w:r>
    </w:p>
    <w:p w14:paraId="3A842098"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3.1.3 Model Validation</w:t>
      </w:r>
      <w:r w:rsidRPr="00512E24">
        <w:rPr>
          <w:noProof/>
          <w:szCs w:val="24"/>
        </w:rPr>
        <w:tab/>
      </w:r>
      <w:r w:rsidRPr="00512E24">
        <w:rPr>
          <w:noProof/>
          <w:szCs w:val="24"/>
        </w:rPr>
        <w:fldChar w:fldCharType="begin"/>
      </w:r>
      <w:r w:rsidRPr="00512E24">
        <w:rPr>
          <w:noProof/>
          <w:szCs w:val="24"/>
        </w:rPr>
        <w:instrText xml:space="preserve"> PAGEREF _Toc261011224 \h </w:instrText>
      </w:r>
      <w:r w:rsidRPr="00512E24">
        <w:rPr>
          <w:noProof/>
          <w:szCs w:val="24"/>
        </w:rPr>
      </w:r>
      <w:r w:rsidRPr="00512E24">
        <w:rPr>
          <w:noProof/>
          <w:szCs w:val="24"/>
        </w:rPr>
        <w:fldChar w:fldCharType="separate"/>
      </w:r>
      <w:r w:rsidRPr="00512E24">
        <w:rPr>
          <w:noProof/>
          <w:szCs w:val="24"/>
        </w:rPr>
        <w:t>53</w:t>
      </w:r>
      <w:r w:rsidRPr="00512E24">
        <w:rPr>
          <w:noProof/>
          <w:szCs w:val="24"/>
        </w:rPr>
        <w:fldChar w:fldCharType="end"/>
      </w:r>
    </w:p>
    <w:p w14:paraId="79E347A6"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3.1.4 Simulation Parameters</w:t>
      </w:r>
      <w:r w:rsidRPr="00512E24">
        <w:rPr>
          <w:noProof/>
          <w:szCs w:val="24"/>
        </w:rPr>
        <w:tab/>
      </w:r>
      <w:r w:rsidRPr="00512E24">
        <w:rPr>
          <w:noProof/>
          <w:szCs w:val="24"/>
        </w:rPr>
        <w:fldChar w:fldCharType="begin"/>
      </w:r>
      <w:r w:rsidRPr="00512E24">
        <w:rPr>
          <w:noProof/>
          <w:szCs w:val="24"/>
        </w:rPr>
        <w:instrText xml:space="preserve"> PAGEREF _Toc261011225 \h </w:instrText>
      </w:r>
      <w:r w:rsidRPr="00512E24">
        <w:rPr>
          <w:noProof/>
          <w:szCs w:val="24"/>
        </w:rPr>
      </w:r>
      <w:r w:rsidRPr="00512E24">
        <w:rPr>
          <w:noProof/>
          <w:szCs w:val="24"/>
        </w:rPr>
        <w:fldChar w:fldCharType="separate"/>
      </w:r>
      <w:r w:rsidRPr="00512E24">
        <w:rPr>
          <w:noProof/>
          <w:szCs w:val="24"/>
        </w:rPr>
        <w:t>53</w:t>
      </w:r>
      <w:r w:rsidRPr="00512E24">
        <w:rPr>
          <w:noProof/>
          <w:szCs w:val="24"/>
        </w:rPr>
        <w:fldChar w:fldCharType="end"/>
      </w:r>
    </w:p>
    <w:p w14:paraId="1F40A2BE"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3.1.5 Data Output</w:t>
      </w:r>
      <w:r w:rsidRPr="00512E24">
        <w:rPr>
          <w:noProof/>
          <w:szCs w:val="24"/>
        </w:rPr>
        <w:tab/>
      </w:r>
      <w:r w:rsidRPr="00512E24">
        <w:rPr>
          <w:noProof/>
          <w:szCs w:val="24"/>
        </w:rPr>
        <w:fldChar w:fldCharType="begin"/>
      </w:r>
      <w:r w:rsidRPr="00512E24">
        <w:rPr>
          <w:noProof/>
          <w:szCs w:val="24"/>
        </w:rPr>
        <w:instrText xml:space="preserve"> PAGEREF _Toc261011226 \h </w:instrText>
      </w:r>
      <w:r w:rsidRPr="00512E24">
        <w:rPr>
          <w:noProof/>
          <w:szCs w:val="24"/>
        </w:rPr>
      </w:r>
      <w:r w:rsidRPr="00512E24">
        <w:rPr>
          <w:noProof/>
          <w:szCs w:val="24"/>
        </w:rPr>
        <w:fldChar w:fldCharType="separate"/>
      </w:r>
      <w:r w:rsidRPr="00512E24">
        <w:rPr>
          <w:noProof/>
          <w:szCs w:val="24"/>
        </w:rPr>
        <w:t>54</w:t>
      </w:r>
      <w:r w:rsidRPr="00512E24">
        <w:rPr>
          <w:noProof/>
          <w:szCs w:val="24"/>
        </w:rPr>
        <w:fldChar w:fldCharType="end"/>
      </w:r>
    </w:p>
    <w:p w14:paraId="0DB01B2F" w14:textId="77777777" w:rsidR="00512E24" w:rsidRPr="00512E24" w:rsidRDefault="00512E24" w:rsidP="00512E24">
      <w:pPr>
        <w:pStyle w:val="TOC2"/>
        <w:rPr>
          <w:rFonts w:eastAsiaTheme="minorEastAsia"/>
          <w:noProof/>
          <w:kern w:val="0"/>
          <w:szCs w:val="24"/>
          <w:lang w:eastAsia="ja-JP"/>
        </w:rPr>
      </w:pPr>
      <w:r w:rsidRPr="00512E24">
        <w:rPr>
          <w:noProof/>
          <w:szCs w:val="24"/>
        </w:rPr>
        <w:t>3.2 Physical Experiments</w:t>
      </w:r>
      <w:r w:rsidRPr="00512E24">
        <w:rPr>
          <w:noProof/>
          <w:szCs w:val="24"/>
        </w:rPr>
        <w:tab/>
      </w:r>
      <w:r w:rsidRPr="00512E24">
        <w:rPr>
          <w:noProof/>
          <w:szCs w:val="24"/>
        </w:rPr>
        <w:fldChar w:fldCharType="begin"/>
      </w:r>
      <w:r w:rsidRPr="00512E24">
        <w:rPr>
          <w:noProof/>
          <w:szCs w:val="24"/>
        </w:rPr>
        <w:instrText xml:space="preserve"> PAGEREF _Toc261011227 \h </w:instrText>
      </w:r>
      <w:r w:rsidRPr="00512E24">
        <w:rPr>
          <w:noProof/>
          <w:szCs w:val="24"/>
        </w:rPr>
      </w:r>
      <w:r w:rsidRPr="00512E24">
        <w:rPr>
          <w:noProof/>
          <w:szCs w:val="24"/>
        </w:rPr>
        <w:fldChar w:fldCharType="separate"/>
      </w:r>
      <w:r w:rsidRPr="00512E24">
        <w:rPr>
          <w:noProof/>
          <w:szCs w:val="24"/>
        </w:rPr>
        <w:t>56</w:t>
      </w:r>
      <w:r w:rsidRPr="00512E24">
        <w:rPr>
          <w:noProof/>
          <w:szCs w:val="24"/>
        </w:rPr>
        <w:fldChar w:fldCharType="end"/>
      </w:r>
    </w:p>
    <w:p w14:paraId="380F8A7B"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3.2.1 Headform</w:t>
      </w:r>
      <w:r w:rsidRPr="00512E24">
        <w:rPr>
          <w:noProof/>
          <w:szCs w:val="24"/>
        </w:rPr>
        <w:tab/>
      </w:r>
      <w:r w:rsidRPr="00512E24">
        <w:rPr>
          <w:noProof/>
          <w:szCs w:val="24"/>
        </w:rPr>
        <w:fldChar w:fldCharType="begin"/>
      </w:r>
      <w:r w:rsidRPr="00512E24">
        <w:rPr>
          <w:noProof/>
          <w:szCs w:val="24"/>
        </w:rPr>
        <w:instrText xml:space="preserve"> PAGEREF _Toc261011228 \h </w:instrText>
      </w:r>
      <w:r w:rsidRPr="00512E24">
        <w:rPr>
          <w:noProof/>
          <w:szCs w:val="24"/>
        </w:rPr>
      </w:r>
      <w:r w:rsidRPr="00512E24">
        <w:rPr>
          <w:noProof/>
          <w:szCs w:val="24"/>
        </w:rPr>
        <w:fldChar w:fldCharType="separate"/>
      </w:r>
      <w:r w:rsidRPr="00512E24">
        <w:rPr>
          <w:noProof/>
          <w:szCs w:val="24"/>
        </w:rPr>
        <w:t>56</w:t>
      </w:r>
      <w:r w:rsidRPr="00512E24">
        <w:rPr>
          <w:noProof/>
          <w:szCs w:val="24"/>
        </w:rPr>
        <w:fldChar w:fldCharType="end"/>
      </w:r>
    </w:p>
    <w:p w14:paraId="47405132"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3.2.2 Experimental Arrangement for Pressure Measurements</w:t>
      </w:r>
      <w:r w:rsidRPr="00512E24">
        <w:rPr>
          <w:noProof/>
          <w:szCs w:val="24"/>
        </w:rPr>
        <w:tab/>
      </w:r>
      <w:r w:rsidRPr="00512E24">
        <w:rPr>
          <w:noProof/>
          <w:szCs w:val="24"/>
        </w:rPr>
        <w:fldChar w:fldCharType="begin"/>
      </w:r>
      <w:r w:rsidRPr="00512E24">
        <w:rPr>
          <w:noProof/>
          <w:szCs w:val="24"/>
        </w:rPr>
        <w:instrText xml:space="preserve"> PAGEREF _Toc261011229 \h </w:instrText>
      </w:r>
      <w:r w:rsidRPr="00512E24">
        <w:rPr>
          <w:noProof/>
          <w:szCs w:val="24"/>
        </w:rPr>
      </w:r>
      <w:r w:rsidRPr="00512E24">
        <w:rPr>
          <w:noProof/>
          <w:szCs w:val="24"/>
        </w:rPr>
        <w:fldChar w:fldCharType="separate"/>
      </w:r>
      <w:r w:rsidRPr="00512E24">
        <w:rPr>
          <w:noProof/>
          <w:szCs w:val="24"/>
        </w:rPr>
        <w:t>67</w:t>
      </w:r>
      <w:r w:rsidRPr="00512E24">
        <w:rPr>
          <w:noProof/>
          <w:szCs w:val="24"/>
        </w:rPr>
        <w:fldChar w:fldCharType="end"/>
      </w:r>
    </w:p>
    <w:p w14:paraId="0977D411" w14:textId="77777777" w:rsidR="00512E24" w:rsidRPr="00512E24" w:rsidRDefault="00512E24" w:rsidP="00512E24">
      <w:pPr>
        <w:pStyle w:val="TOC2"/>
        <w:rPr>
          <w:rFonts w:eastAsiaTheme="minorEastAsia"/>
          <w:noProof/>
          <w:kern w:val="0"/>
          <w:szCs w:val="24"/>
          <w:lang w:eastAsia="ja-JP"/>
        </w:rPr>
      </w:pPr>
      <w:r w:rsidRPr="00512E24">
        <w:rPr>
          <w:noProof/>
          <w:szCs w:val="24"/>
        </w:rPr>
        <w:t>3.3 Statistical Data Analysis</w:t>
      </w:r>
      <w:r w:rsidRPr="00512E24">
        <w:rPr>
          <w:noProof/>
          <w:szCs w:val="24"/>
        </w:rPr>
        <w:tab/>
      </w:r>
      <w:r w:rsidRPr="00512E24">
        <w:rPr>
          <w:noProof/>
          <w:szCs w:val="24"/>
        </w:rPr>
        <w:fldChar w:fldCharType="begin"/>
      </w:r>
      <w:r w:rsidRPr="00512E24">
        <w:rPr>
          <w:noProof/>
          <w:szCs w:val="24"/>
        </w:rPr>
        <w:instrText xml:space="preserve"> PAGEREF _Toc261011230 \h </w:instrText>
      </w:r>
      <w:r w:rsidRPr="00512E24">
        <w:rPr>
          <w:noProof/>
          <w:szCs w:val="24"/>
        </w:rPr>
      </w:r>
      <w:r w:rsidRPr="00512E24">
        <w:rPr>
          <w:noProof/>
          <w:szCs w:val="24"/>
        </w:rPr>
        <w:fldChar w:fldCharType="separate"/>
      </w:r>
      <w:r w:rsidRPr="00512E24">
        <w:rPr>
          <w:noProof/>
          <w:szCs w:val="24"/>
        </w:rPr>
        <w:t>74</w:t>
      </w:r>
      <w:r w:rsidRPr="00512E24">
        <w:rPr>
          <w:noProof/>
          <w:szCs w:val="24"/>
        </w:rPr>
        <w:fldChar w:fldCharType="end"/>
      </w:r>
    </w:p>
    <w:p w14:paraId="550F4F0A"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3.3.1</w:t>
      </w:r>
      <w:r w:rsidRPr="00512E24">
        <w:rPr>
          <w:noProof/>
          <w:szCs w:val="24"/>
          <w:lang w:eastAsia="ja-JP"/>
        </w:rPr>
        <w:t xml:space="preserve"> Statistical Analysis of the Experimental Data</w:t>
      </w:r>
      <w:r w:rsidRPr="00512E24">
        <w:rPr>
          <w:noProof/>
          <w:szCs w:val="24"/>
        </w:rPr>
        <w:tab/>
      </w:r>
      <w:r w:rsidRPr="00512E24">
        <w:rPr>
          <w:noProof/>
          <w:szCs w:val="24"/>
        </w:rPr>
        <w:fldChar w:fldCharType="begin"/>
      </w:r>
      <w:r w:rsidRPr="00512E24">
        <w:rPr>
          <w:noProof/>
          <w:szCs w:val="24"/>
        </w:rPr>
        <w:instrText xml:space="preserve"> PAGEREF _Toc261011231 \h </w:instrText>
      </w:r>
      <w:r w:rsidRPr="00512E24">
        <w:rPr>
          <w:noProof/>
          <w:szCs w:val="24"/>
        </w:rPr>
      </w:r>
      <w:r w:rsidRPr="00512E24">
        <w:rPr>
          <w:noProof/>
          <w:szCs w:val="24"/>
        </w:rPr>
        <w:fldChar w:fldCharType="separate"/>
      </w:r>
      <w:r w:rsidRPr="00512E24">
        <w:rPr>
          <w:noProof/>
          <w:szCs w:val="24"/>
        </w:rPr>
        <w:t>74</w:t>
      </w:r>
      <w:r w:rsidRPr="00512E24">
        <w:rPr>
          <w:noProof/>
          <w:szCs w:val="24"/>
        </w:rPr>
        <w:fldChar w:fldCharType="end"/>
      </w:r>
    </w:p>
    <w:p w14:paraId="47581BAF"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3.3.2 Statistical Analysis of the FE Modeling Results</w:t>
      </w:r>
      <w:r w:rsidRPr="00512E24">
        <w:rPr>
          <w:noProof/>
          <w:szCs w:val="24"/>
        </w:rPr>
        <w:tab/>
      </w:r>
      <w:r w:rsidRPr="00512E24">
        <w:rPr>
          <w:noProof/>
          <w:szCs w:val="24"/>
        </w:rPr>
        <w:fldChar w:fldCharType="begin"/>
      </w:r>
      <w:r w:rsidRPr="00512E24">
        <w:rPr>
          <w:noProof/>
          <w:szCs w:val="24"/>
        </w:rPr>
        <w:instrText xml:space="preserve"> PAGEREF _Toc261011232 \h </w:instrText>
      </w:r>
      <w:r w:rsidRPr="00512E24">
        <w:rPr>
          <w:noProof/>
          <w:szCs w:val="24"/>
        </w:rPr>
      </w:r>
      <w:r w:rsidRPr="00512E24">
        <w:rPr>
          <w:noProof/>
          <w:szCs w:val="24"/>
        </w:rPr>
        <w:fldChar w:fldCharType="separate"/>
      </w:r>
      <w:r w:rsidRPr="00512E24">
        <w:rPr>
          <w:noProof/>
          <w:szCs w:val="24"/>
        </w:rPr>
        <w:t>76</w:t>
      </w:r>
      <w:r w:rsidRPr="00512E24">
        <w:rPr>
          <w:noProof/>
          <w:szCs w:val="24"/>
        </w:rPr>
        <w:fldChar w:fldCharType="end"/>
      </w:r>
    </w:p>
    <w:p w14:paraId="1A2AD561"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3.3.3 Statistical Tests</w:t>
      </w:r>
      <w:r w:rsidRPr="00512E24">
        <w:rPr>
          <w:noProof/>
          <w:szCs w:val="24"/>
        </w:rPr>
        <w:tab/>
      </w:r>
      <w:r w:rsidRPr="00512E24">
        <w:rPr>
          <w:noProof/>
          <w:szCs w:val="24"/>
        </w:rPr>
        <w:fldChar w:fldCharType="begin"/>
      </w:r>
      <w:r w:rsidRPr="00512E24">
        <w:rPr>
          <w:noProof/>
          <w:szCs w:val="24"/>
        </w:rPr>
        <w:instrText xml:space="preserve"> PAGEREF _Toc261011233 \h </w:instrText>
      </w:r>
      <w:r w:rsidRPr="00512E24">
        <w:rPr>
          <w:noProof/>
          <w:szCs w:val="24"/>
        </w:rPr>
      </w:r>
      <w:r w:rsidRPr="00512E24">
        <w:rPr>
          <w:noProof/>
          <w:szCs w:val="24"/>
        </w:rPr>
        <w:fldChar w:fldCharType="separate"/>
      </w:r>
      <w:r w:rsidRPr="00512E24">
        <w:rPr>
          <w:noProof/>
          <w:szCs w:val="24"/>
        </w:rPr>
        <w:t>82</w:t>
      </w:r>
      <w:r w:rsidRPr="00512E24">
        <w:rPr>
          <w:noProof/>
          <w:szCs w:val="24"/>
        </w:rPr>
        <w:fldChar w:fldCharType="end"/>
      </w:r>
    </w:p>
    <w:p w14:paraId="7848A4AE" w14:textId="77777777" w:rsidR="00512E24" w:rsidRPr="00512E24" w:rsidRDefault="00512E24" w:rsidP="00512E24">
      <w:pPr>
        <w:pStyle w:val="TOC2"/>
        <w:rPr>
          <w:rFonts w:eastAsiaTheme="minorEastAsia"/>
          <w:noProof/>
          <w:kern w:val="0"/>
          <w:szCs w:val="24"/>
          <w:lang w:eastAsia="ja-JP"/>
        </w:rPr>
      </w:pPr>
      <w:r w:rsidRPr="00512E24">
        <w:rPr>
          <w:noProof/>
          <w:szCs w:val="24"/>
        </w:rPr>
        <w:t>3.4 Sensor Placement</w:t>
      </w:r>
      <w:r w:rsidRPr="00512E24">
        <w:rPr>
          <w:noProof/>
          <w:szCs w:val="24"/>
        </w:rPr>
        <w:tab/>
      </w:r>
      <w:r w:rsidRPr="00512E24">
        <w:rPr>
          <w:noProof/>
          <w:szCs w:val="24"/>
        </w:rPr>
        <w:fldChar w:fldCharType="begin"/>
      </w:r>
      <w:r w:rsidRPr="00512E24">
        <w:rPr>
          <w:noProof/>
          <w:szCs w:val="24"/>
        </w:rPr>
        <w:instrText xml:space="preserve"> PAGEREF _Toc261011234 \h </w:instrText>
      </w:r>
      <w:r w:rsidRPr="00512E24">
        <w:rPr>
          <w:noProof/>
          <w:szCs w:val="24"/>
        </w:rPr>
      </w:r>
      <w:r w:rsidRPr="00512E24">
        <w:rPr>
          <w:noProof/>
          <w:szCs w:val="24"/>
        </w:rPr>
        <w:fldChar w:fldCharType="separate"/>
      </w:r>
      <w:r w:rsidRPr="00512E24">
        <w:rPr>
          <w:noProof/>
          <w:szCs w:val="24"/>
        </w:rPr>
        <w:t>84</w:t>
      </w:r>
      <w:r w:rsidRPr="00512E24">
        <w:rPr>
          <w:noProof/>
          <w:szCs w:val="24"/>
        </w:rPr>
        <w:fldChar w:fldCharType="end"/>
      </w:r>
    </w:p>
    <w:p w14:paraId="15E29B21" w14:textId="77777777" w:rsidR="00512E24" w:rsidRPr="00512E24" w:rsidRDefault="00512E24" w:rsidP="00512E24">
      <w:pPr>
        <w:pStyle w:val="TOC1"/>
        <w:rPr>
          <w:rFonts w:eastAsiaTheme="minorEastAsia"/>
          <w:b w:val="0"/>
          <w:noProof/>
          <w:kern w:val="0"/>
          <w:lang w:eastAsia="ja-JP"/>
        </w:rPr>
      </w:pPr>
      <w:r w:rsidRPr="00512E24">
        <w:rPr>
          <w:noProof/>
        </w:rPr>
        <w:t>Chapter 4: Results</w:t>
      </w:r>
      <w:r w:rsidRPr="00512E24">
        <w:rPr>
          <w:noProof/>
        </w:rPr>
        <w:tab/>
      </w:r>
      <w:r w:rsidRPr="00512E24">
        <w:rPr>
          <w:noProof/>
        </w:rPr>
        <w:fldChar w:fldCharType="begin"/>
      </w:r>
      <w:r w:rsidRPr="00512E24">
        <w:rPr>
          <w:noProof/>
        </w:rPr>
        <w:instrText xml:space="preserve"> PAGEREF _Toc261011235 \h </w:instrText>
      </w:r>
      <w:r w:rsidRPr="00512E24">
        <w:rPr>
          <w:noProof/>
        </w:rPr>
      </w:r>
      <w:r w:rsidRPr="00512E24">
        <w:rPr>
          <w:noProof/>
        </w:rPr>
        <w:fldChar w:fldCharType="separate"/>
      </w:r>
      <w:r w:rsidRPr="00512E24">
        <w:rPr>
          <w:noProof/>
        </w:rPr>
        <w:t>89</w:t>
      </w:r>
      <w:r w:rsidRPr="00512E24">
        <w:rPr>
          <w:noProof/>
        </w:rPr>
        <w:fldChar w:fldCharType="end"/>
      </w:r>
    </w:p>
    <w:p w14:paraId="3165F477" w14:textId="77777777" w:rsidR="00512E24" w:rsidRPr="00512E24" w:rsidRDefault="00512E24" w:rsidP="00512E24">
      <w:pPr>
        <w:pStyle w:val="TOC2"/>
        <w:rPr>
          <w:rFonts w:eastAsiaTheme="minorEastAsia"/>
          <w:noProof/>
          <w:kern w:val="0"/>
          <w:szCs w:val="24"/>
          <w:lang w:eastAsia="ja-JP"/>
        </w:rPr>
      </w:pPr>
      <w:r w:rsidRPr="00512E24">
        <w:rPr>
          <w:noProof/>
          <w:szCs w:val="24"/>
        </w:rPr>
        <w:t>4.1 2D model validation</w:t>
      </w:r>
      <w:r w:rsidRPr="00512E24">
        <w:rPr>
          <w:noProof/>
          <w:szCs w:val="24"/>
        </w:rPr>
        <w:tab/>
      </w:r>
      <w:r w:rsidRPr="00512E24">
        <w:rPr>
          <w:noProof/>
          <w:szCs w:val="24"/>
        </w:rPr>
        <w:fldChar w:fldCharType="begin"/>
      </w:r>
      <w:r w:rsidRPr="00512E24">
        <w:rPr>
          <w:noProof/>
          <w:szCs w:val="24"/>
        </w:rPr>
        <w:instrText xml:space="preserve"> PAGEREF _Toc261011236 \h </w:instrText>
      </w:r>
      <w:r w:rsidRPr="00512E24">
        <w:rPr>
          <w:noProof/>
          <w:szCs w:val="24"/>
        </w:rPr>
      </w:r>
      <w:r w:rsidRPr="00512E24">
        <w:rPr>
          <w:noProof/>
          <w:szCs w:val="24"/>
        </w:rPr>
        <w:fldChar w:fldCharType="separate"/>
      </w:r>
      <w:r w:rsidRPr="00512E24">
        <w:rPr>
          <w:noProof/>
          <w:szCs w:val="24"/>
        </w:rPr>
        <w:t>89</w:t>
      </w:r>
      <w:r w:rsidRPr="00512E24">
        <w:rPr>
          <w:noProof/>
          <w:szCs w:val="24"/>
        </w:rPr>
        <w:fldChar w:fldCharType="end"/>
      </w:r>
    </w:p>
    <w:p w14:paraId="2F604AE7"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lastRenderedPageBreak/>
        <w:t>4.1.1 Time-step validation</w:t>
      </w:r>
      <w:r w:rsidRPr="00512E24">
        <w:rPr>
          <w:noProof/>
          <w:szCs w:val="24"/>
        </w:rPr>
        <w:tab/>
      </w:r>
      <w:r w:rsidRPr="00512E24">
        <w:rPr>
          <w:noProof/>
          <w:szCs w:val="24"/>
        </w:rPr>
        <w:fldChar w:fldCharType="begin"/>
      </w:r>
      <w:r w:rsidRPr="00512E24">
        <w:rPr>
          <w:noProof/>
          <w:szCs w:val="24"/>
        </w:rPr>
        <w:instrText xml:space="preserve"> PAGEREF _Toc261011237 \h </w:instrText>
      </w:r>
      <w:r w:rsidRPr="00512E24">
        <w:rPr>
          <w:noProof/>
          <w:szCs w:val="24"/>
        </w:rPr>
      </w:r>
      <w:r w:rsidRPr="00512E24">
        <w:rPr>
          <w:noProof/>
          <w:szCs w:val="24"/>
        </w:rPr>
        <w:fldChar w:fldCharType="separate"/>
      </w:r>
      <w:r w:rsidRPr="00512E24">
        <w:rPr>
          <w:noProof/>
          <w:szCs w:val="24"/>
        </w:rPr>
        <w:t>89</w:t>
      </w:r>
      <w:r w:rsidRPr="00512E24">
        <w:rPr>
          <w:noProof/>
          <w:szCs w:val="24"/>
        </w:rPr>
        <w:fldChar w:fldCharType="end"/>
      </w:r>
    </w:p>
    <w:p w14:paraId="1C26594F"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4.1.2 Wave propagation characteristics</w:t>
      </w:r>
      <w:r w:rsidRPr="00512E24">
        <w:rPr>
          <w:noProof/>
          <w:szCs w:val="24"/>
        </w:rPr>
        <w:tab/>
      </w:r>
      <w:r w:rsidRPr="00512E24">
        <w:rPr>
          <w:noProof/>
          <w:szCs w:val="24"/>
        </w:rPr>
        <w:fldChar w:fldCharType="begin"/>
      </w:r>
      <w:r w:rsidRPr="00512E24">
        <w:rPr>
          <w:noProof/>
          <w:szCs w:val="24"/>
        </w:rPr>
        <w:instrText xml:space="preserve"> PAGEREF _Toc261011238 \h </w:instrText>
      </w:r>
      <w:r w:rsidRPr="00512E24">
        <w:rPr>
          <w:noProof/>
          <w:szCs w:val="24"/>
        </w:rPr>
      </w:r>
      <w:r w:rsidRPr="00512E24">
        <w:rPr>
          <w:noProof/>
          <w:szCs w:val="24"/>
        </w:rPr>
        <w:fldChar w:fldCharType="separate"/>
      </w:r>
      <w:r w:rsidRPr="00512E24">
        <w:rPr>
          <w:noProof/>
          <w:szCs w:val="24"/>
        </w:rPr>
        <w:t>91</w:t>
      </w:r>
      <w:r w:rsidRPr="00512E24">
        <w:rPr>
          <w:noProof/>
          <w:szCs w:val="24"/>
        </w:rPr>
        <w:fldChar w:fldCharType="end"/>
      </w:r>
    </w:p>
    <w:p w14:paraId="063CF9EE" w14:textId="77777777" w:rsidR="00512E24" w:rsidRPr="00512E24" w:rsidRDefault="00512E24" w:rsidP="00512E24">
      <w:pPr>
        <w:pStyle w:val="TOC2"/>
        <w:rPr>
          <w:rFonts w:eastAsiaTheme="minorEastAsia"/>
          <w:noProof/>
          <w:kern w:val="0"/>
          <w:szCs w:val="24"/>
          <w:lang w:eastAsia="ja-JP"/>
        </w:rPr>
      </w:pPr>
      <w:r w:rsidRPr="00512E24">
        <w:rPr>
          <w:noProof/>
          <w:szCs w:val="24"/>
        </w:rPr>
        <w:t>4.2 Statistical Analysis</w:t>
      </w:r>
      <w:r w:rsidRPr="00512E24">
        <w:rPr>
          <w:noProof/>
          <w:szCs w:val="24"/>
        </w:rPr>
        <w:tab/>
      </w:r>
      <w:r w:rsidRPr="00512E24">
        <w:rPr>
          <w:noProof/>
          <w:szCs w:val="24"/>
        </w:rPr>
        <w:fldChar w:fldCharType="begin"/>
      </w:r>
      <w:r w:rsidRPr="00512E24">
        <w:rPr>
          <w:noProof/>
          <w:szCs w:val="24"/>
        </w:rPr>
        <w:instrText xml:space="preserve"> PAGEREF _Toc261011239 \h </w:instrText>
      </w:r>
      <w:r w:rsidRPr="00512E24">
        <w:rPr>
          <w:noProof/>
          <w:szCs w:val="24"/>
        </w:rPr>
      </w:r>
      <w:r w:rsidRPr="00512E24">
        <w:rPr>
          <w:noProof/>
          <w:szCs w:val="24"/>
        </w:rPr>
        <w:fldChar w:fldCharType="separate"/>
      </w:r>
      <w:r w:rsidRPr="00512E24">
        <w:rPr>
          <w:noProof/>
          <w:szCs w:val="24"/>
        </w:rPr>
        <w:t>97</w:t>
      </w:r>
      <w:r w:rsidRPr="00512E24">
        <w:rPr>
          <w:noProof/>
          <w:szCs w:val="24"/>
        </w:rPr>
        <w:fldChar w:fldCharType="end"/>
      </w:r>
    </w:p>
    <w:p w14:paraId="6C4CC4D9"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4.2.1 Qualitative Study of Correlation Coefficients</w:t>
      </w:r>
      <w:r w:rsidRPr="00512E24">
        <w:rPr>
          <w:noProof/>
          <w:szCs w:val="24"/>
        </w:rPr>
        <w:tab/>
      </w:r>
      <w:r w:rsidRPr="00512E24">
        <w:rPr>
          <w:noProof/>
          <w:szCs w:val="24"/>
        </w:rPr>
        <w:fldChar w:fldCharType="begin"/>
      </w:r>
      <w:r w:rsidRPr="00512E24">
        <w:rPr>
          <w:noProof/>
          <w:szCs w:val="24"/>
        </w:rPr>
        <w:instrText xml:space="preserve"> PAGEREF _Toc261011240 \h </w:instrText>
      </w:r>
      <w:r w:rsidRPr="00512E24">
        <w:rPr>
          <w:noProof/>
          <w:szCs w:val="24"/>
        </w:rPr>
      </w:r>
      <w:r w:rsidRPr="00512E24">
        <w:rPr>
          <w:noProof/>
          <w:szCs w:val="24"/>
        </w:rPr>
        <w:fldChar w:fldCharType="separate"/>
      </w:r>
      <w:r w:rsidRPr="00512E24">
        <w:rPr>
          <w:noProof/>
          <w:szCs w:val="24"/>
        </w:rPr>
        <w:t>97</w:t>
      </w:r>
      <w:r w:rsidRPr="00512E24">
        <w:rPr>
          <w:noProof/>
          <w:szCs w:val="24"/>
        </w:rPr>
        <w:fldChar w:fldCharType="end"/>
      </w:r>
    </w:p>
    <w:p w14:paraId="5828AB2C"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4.2.2 Statistical Analysis of Correlation Coefficients</w:t>
      </w:r>
      <w:r w:rsidRPr="00512E24">
        <w:rPr>
          <w:noProof/>
          <w:szCs w:val="24"/>
        </w:rPr>
        <w:tab/>
      </w:r>
      <w:r w:rsidRPr="00512E24">
        <w:rPr>
          <w:noProof/>
          <w:szCs w:val="24"/>
        </w:rPr>
        <w:fldChar w:fldCharType="begin"/>
      </w:r>
      <w:r w:rsidRPr="00512E24">
        <w:rPr>
          <w:noProof/>
          <w:szCs w:val="24"/>
        </w:rPr>
        <w:instrText xml:space="preserve"> PAGEREF _Toc261011241 \h </w:instrText>
      </w:r>
      <w:r w:rsidRPr="00512E24">
        <w:rPr>
          <w:noProof/>
          <w:szCs w:val="24"/>
        </w:rPr>
      </w:r>
      <w:r w:rsidRPr="00512E24">
        <w:rPr>
          <w:noProof/>
          <w:szCs w:val="24"/>
        </w:rPr>
        <w:fldChar w:fldCharType="separate"/>
      </w:r>
      <w:r w:rsidRPr="00512E24">
        <w:rPr>
          <w:noProof/>
          <w:szCs w:val="24"/>
        </w:rPr>
        <w:t>102</w:t>
      </w:r>
      <w:r w:rsidRPr="00512E24">
        <w:rPr>
          <w:noProof/>
          <w:szCs w:val="24"/>
        </w:rPr>
        <w:fldChar w:fldCharType="end"/>
      </w:r>
    </w:p>
    <w:p w14:paraId="2B3B9805" w14:textId="77777777" w:rsidR="00512E24" w:rsidRPr="00512E24" w:rsidRDefault="00512E24" w:rsidP="00512E24">
      <w:pPr>
        <w:pStyle w:val="TOC2"/>
        <w:rPr>
          <w:rFonts w:eastAsiaTheme="minorEastAsia"/>
          <w:noProof/>
          <w:kern w:val="0"/>
          <w:szCs w:val="24"/>
          <w:lang w:eastAsia="ja-JP"/>
        </w:rPr>
      </w:pPr>
      <w:r w:rsidRPr="00512E24">
        <w:rPr>
          <w:noProof/>
          <w:szCs w:val="24"/>
        </w:rPr>
        <w:t>4.3 Sensor Placement</w:t>
      </w:r>
      <w:r w:rsidRPr="00512E24">
        <w:rPr>
          <w:noProof/>
          <w:szCs w:val="24"/>
        </w:rPr>
        <w:tab/>
      </w:r>
      <w:r w:rsidRPr="00512E24">
        <w:rPr>
          <w:noProof/>
          <w:szCs w:val="24"/>
        </w:rPr>
        <w:fldChar w:fldCharType="begin"/>
      </w:r>
      <w:r w:rsidRPr="00512E24">
        <w:rPr>
          <w:noProof/>
          <w:szCs w:val="24"/>
        </w:rPr>
        <w:instrText xml:space="preserve"> PAGEREF _Toc261011242 \h </w:instrText>
      </w:r>
      <w:r w:rsidRPr="00512E24">
        <w:rPr>
          <w:noProof/>
          <w:szCs w:val="24"/>
        </w:rPr>
      </w:r>
      <w:r w:rsidRPr="00512E24">
        <w:rPr>
          <w:noProof/>
          <w:szCs w:val="24"/>
        </w:rPr>
        <w:fldChar w:fldCharType="separate"/>
      </w:r>
      <w:r w:rsidRPr="00512E24">
        <w:rPr>
          <w:noProof/>
          <w:szCs w:val="24"/>
        </w:rPr>
        <w:t>114</w:t>
      </w:r>
      <w:r w:rsidRPr="00512E24">
        <w:rPr>
          <w:noProof/>
          <w:szCs w:val="24"/>
        </w:rPr>
        <w:fldChar w:fldCharType="end"/>
      </w:r>
    </w:p>
    <w:p w14:paraId="2843B3E9"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4.3.1 Investigation of Node Subset Size for Sensor Placement</w:t>
      </w:r>
      <w:r w:rsidRPr="00512E24">
        <w:rPr>
          <w:noProof/>
          <w:szCs w:val="24"/>
        </w:rPr>
        <w:tab/>
      </w:r>
      <w:r w:rsidRPr="00512E24">
        <w:rPr>
          <w:noProof/>
          <w:szCs w:val="24"/>
        </w:rPr>
        <w:fldChar w:fldCharType="begin"/>
      </w:r>
      <w:r w:rsidRPr="00512E24">
        <w:rPr>
          <w:noProof/>
          <w:szCs w:val="24"/>
        </w:rPr>
        <w:instrText xml:space="preserve"> PAGEREF _Toc261011243 \h </w:instrText>
      </w:r>
      <w:r w:rsidRPr="00512E24">
        <w:rPr>
          <w:noProof/>
          <w:szCs w:val="24"/>
        </w:rPr>
      </w:r>
      <w:r w:rsidRPr="00512E24">
        <w:rPr>
          <w:noProof/>
          <w:szCs w:val="24"/>
        </w:rPr>
        <w:fldChar w:fldCharType="separate"/>
      </w:r>
      <w:r w:rsidRPr="00512E24">
        <w:rPr>
          <w:noProof/>
          <w:szCs w:val="24"/>
        </w:rPr>
        <w:t>115</w:t>
      </w:r>
      <w:r w:rsidRPr="00512E24">
        <w:rPr>
          <w:noProof/>
          <w:szCs w:val="24"/>
        </w:rPr>
        <w:fldChar w:fldCharType="end"/>
      </w:r>
    </w:p>
    <w:p w14:paraId="4859BF0C"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4.3.2 Optimal Sensor Sets with Fixed Number of Nodes</w:t>
      </w:r>
      <w:r w:rsidRPr="00512E24">
        <w:rPr>
          <w:noProof/>
          <w:szCs w:val="24"/>
        </w:rPr>
        <w:tab/>
      </w:r>
      <w:r w:rsidRPr="00512E24">
        <w:rPr>
          <w:noProof/>
          <w:szCs w:val="24"/>
        </w:rPr>
        <w:fldChar w:fldCharType="begin"/>
      </w:r>
      <w:r w:rsidRPr="00512E24">
        <w:rPr>
          <w:noProof/>
          <w:szCs w:val="24"/>
        </w:rPr>
        <w:instrText xml:space="preserve"> PAGEREF _Toc261011244 \h </w:instrText>
      </w:r>
      <w:r w:rsidRPr="00512E24">
        <w:rPr>
          <w:noProof/>
          <w:szCs w:val="24"/>
        </w:rPr>
      </w:r>
      <w:r w:rsidRPr="00512E24">
        <w:rPr>
          <w:noProof/>
          <w:szCs w:val="24"/>
        </w:rPr>
        <w:fldChar w:fldCharType="separate"/>
      </w:r>
      <w:r w:rsidRPr="00512E24">
        <w:rPr>
          <w:noProof/>
          <w:szCs w:val="24"/>
        </w:rPr>
        <w:t>122</w:t>
      </w:r>
      <w:r w:rsidRPr="00512E24">
        <w:rPr>
          <w:noProof/>
          <w:szCs w:val="24"/>
        </w:rPr>
        <w:fldChar w:fldCharType="end"/>
      </w:r>
    </w:p>
    <w:p w14:paraId="3602FB30"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4.3.3 Coverage with Fixed Sensor Locations</w:t>
      </w:r>
      <w:r w:rsidRPr="00512E24">
        <w:rPr>
          <w:noProof/>
          <w:szCs w:val="24"/>
        </w:rPr>
        <w:tab/>
      </w:r>
      <w:r w:rsidRPr="00512E24">
        <w:rPr>
          <w:noProof/>
          <w:szCs w:val="24"/>
        </w:rPr>
        <w:fldChar w:fldCharType="begin"/>
      </w:r>
      <w:r w:rsidRPr="00512E24">
        <w:rPr>
          <w:noProof/>
          <w:szCs w:val="24"/>
        </w:rPr>
        <w:instrText xml:space="preserve"> PAGEREF _Toc261011245 \h </w:instrText>
      </w:r>
      <w:r w:rsidRPr="00512E24">
        <w:rPr>
          <w:noProof/>
          <w:szCs w:val="24"/>
        </w:rPr>
      </w:r>
      <w:r w:rsidRPr="00512E24">
        <w:rPr>
          <w:noProof/>
          <w:szCs w:val="24"/>
        </w:rPr>
        <w:fldChar w:fldCharType="separate"/>
      </w:r>
      <w:r w:rsidRPr="00512E24">
        <w:rPr>
          <w:noProof/>
          <w:szCs w:val="24"/>
        </w:rPr>
        <w:t>126</w:t>
      </w:r>
      <w:r w:rsidRPr="00512E24">
        <w:rPr>
          <w:noProof/>
          <w:szCs w:val="24"/>
        </w:rPr>
        <w:fldChar w:fldCharType="end"/>
      </w:r>
    </w:p>
    <w:p w14:paraId="2B6B3362"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4.3.4 Mapping Brain Nodes to Sensors</w:t>
      </w:r>
      <w:r w:rsidRPr="00512E24">
        <w:rPr>
          <w:noProof/>
          <w:szCs w:val="24"/>
        </w:rPr>
        <w:tab/>
      </w:r>
      <w:r w:rsidRPr="00512E24">
        <w:rPr>
          <w:noProof/>
          <w:szCs w:val="24"/>
        </w:rPr>
        <w:fldChar w:fldCharType="begin"/>
      </w:r>
      <w:r w:rsidRPr="00512E24">
        <w:rPr>
          <w:noProof/>
          <w:szCs w:val="24"/>
        </w:rPr>
        <w:instrText xml:space="preserve"> PAGEREF _Toc261011246 \h </w:instrText>
      </w:r>
      <w:r w:rsidRPr="00512E24">
        <w:rPr>
          <w:noProof/>
          <w:szCs w:val="24"/>
        </w:rPr>
      </w:r>
      <w:r w:rsidRPr="00512E24">
        <w:rPr>
          <w:noProof/>
          <w:szCs w:val="24"/>
        </w:rPr>
        <w:fldChar w:fldCharType="separate"/>
      </w:r>
      <w:r w:rsidRPr="00512E24">
        <w:rPr>
          <w:noProof/>
          <w:szCs w:val="24"/>
        </w:rPr>
        <w:t>128</w:t>
      </w:r>
      <w:r w:rsidRPr="00512E24">
        <w:rPr>
          <w:noProof/>
          <w:szCs w:val="24"/>
        </w:rPr>
        <w:fldChar w:fldCharType="end"/>
      </w:r>
    </w:p>
    <w:p w14:paraId="4A9F135D" w14:textId="77777777" w:rsidR="00512E24" w:rsidRPr="00512E24" w:rsidRDefault="00512E24" w:rsidP="00512E24">
      <w:pPr>
        <w:pStyle w:val="TOC2"/>
        <w:rPr>
          <w:rFonts w:eastAsiaTheme="minorEastAsia"/>
          <w:noProof/>
          <w:kern w:val="0"/>
          <w:szCs w:val="24"/>
          <w:lang w:eastAsia="ja-JP"/>
        </w:rPr>
      </w:pPr>
      <w:r w:rsidRPr="00512E24">
        <w:rPr>
          <w:noProof/>
          <w:szCs w:val="24"/>
        </w:rPr>
        <w:t>4.4</w:t>
      </w:r>
      <w:r w:rsidRPr="00512E24">
        <w:rPr>
          <w:noProof/>
          <w:szCs w:val="24"/>
          <w:shd w:val="clear" w:color="auto" w:fill="FFFFFF"/>
        </w:rPr>
        <w:t xml:space="preserve"> Physical Experiment Results</w:t>
      </w:r>
      <w:r w:rsidRPr="00512E24">
        <w:rPr>
          <w:noProof/>
          <w:szCs w:val="24"/>
        </w:rPr>
        <w:tab/>
      </w:r>
      <w:r w:rsidRPr="00512E24">
        <w:rPr>
          <w:noProof/>
          <w:szCs w:val="24"/>
        </w:rPr>
        <w:fldChar w:fldCharType="begin"/>
      </w:r>
      <w:r w:rsidRPr="00512E24">
        <w:rPr>
          <w:noProof/>
          <w:szCs w:val="24"/>
        </w:rPr>
        <w:instrText xml:space="preserve"> PAGEREF _Toc261011247 \h </w:instrText>
      </w:r>
      <w:r w:rsidRPr="00512E24">
        <w:rPr>
          <w:noProof/>
          <w:szCs w:val="24"/>
        </w:rPr>
      </w:r>
      <w:r w:rsidRPr="00512E24">
        <w:rPr>
          <w:noProof/>
          <w:szCs w:val="24"/>
        </w:rPr>
        <w:fldChar w:fldCharType="separate"/>
      </w:r>
      <w:r w:rsidRPr="00512E24">
        <w:rPr>
          <w:noProof/>
          <w:szCs w:val="24"/>
        </w:rPr>
        <w:t>132</w:t>
      </w:r>
      <w:r w:rsidRPr="00512E24">
        <w:rPr>
          <w:noProof/>
          <w:szCs w:val="24"/>
        </w:rPr>
        <w:fldChar w:fldCharType="end"/>
      </w:r>
    </w:p>
    <w:p w14:paraId="53B6ABAE"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4.4.1 Time Domain Results</w:t>
      </w:r>
      <w:r w:rsidRPr="00512E24">
        <w:rPr>
          <w:noProof/>
          <w:szCs w:val="24"/>
        </w:rPr>
        <w:tab/>
      </w:r>
      <w:r w:rsidRPr="00512E24">
        <w:rPr>
          <w:noProof/>
          <w:szCs w:val="24"/>
        </w:rPr>
        <w:fldChar w:fldCharType="begin"/>
      </w:r>
      <w:r w:rsidRPr="00512E24">
        <w:rPr>
          <w:noProof/>
          <w:szCs w:val="24"/>
        </w:rPr>
        <w:instrText xml:space="preserve"> PAGEREF _Toc261011248 \h </w:instrText>
      </w:r>
      <w:r w:rsidRPr="00512E24">
        <w:rPr>
          <w:noProof/>
          <w:szCs w:val="24"/>
        </w:rPr>
      </w:r>
      <w:r w:rsidRPr="00512E24">
        <w:rPr>
          <w:noProof/>
          <w:szCs w:val="24"/>
        </w:rPr>
        <w:fldChar w:fldCharType="separate"/>
      </w:r>
      <w:r w:rsidRPr="00512E24">
        <w:rPr>
          <w:noProof/>
          <w:szCs w:val="24"/>
        </w:rPr>
        <w:t>132</w:t>
      </w:r>
      <w:r w:rsidRPr="00512E24">
        <w:rPr>
          <w:noProof/>
          <w:szCs w:val="24"/>
        </w:rPr>
        <w:fldChar w:fldCharType="end"/>
      </w:r>
    </w:p>
    <w:p w14:paraId="21E50456"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4.4.2 Blast Magnitude</w:t>
      </w:r>
      <w:r w:rsidRPr="00512E24">
        <w:rPr>
          <w:noProof/>
          <w:szCs w:val="24"/>
        </w:rPr>
        <w:tab/>
      </w:r>
      <w:r w:rsidRPr="00512E24">
        <w:rPr>
          <w:noProof/>
          <w:szCs w:val="24"/>
        </w:rPr>
        <w:fldChar w:fldCharType="begin"/>
      </w:r>
      <w:r w:rsidRPr="00512E24">
        <w:rPr>
          <w:noProof/>
          <w:szCs w:val="24"/>
        </w:rPr>
        <w:instrText xml:space="preserve"> PAGEREF _Toc261011249 \h </w:instrText>
      </w:r>
      <w:r w:rsidRPr="00512E24">
        <w:rPr>
          <w:noProof/>
          <w:szCs w:val="24"/>
        </w:rPr>
      </w:r>
      <w:r w:rsidRPr="00512E24">
        <w:rPr>
          <w:noProof/>
          <w:szCs w:val="24"/>
        </w:rPr>
        <w:fldChar w:fldCharType="separate"/>
      </w:r>
      <w:r w:rsidRPr="00512E24">
        <w:rPr>
          <w:noProof/>
          <w:szCs w:val="24"/>
        </w:rPr>
        <w:t>135</w:t>
      </w:r>
      <w:r w:rsidRPr="00512E24">
        <w:rPr>
          <w:noProof/>
          <w:szCs w:val="24"/>
        </w:rPr>
        <w:fldChar w:fldCharType="end"/>
      </w:r>
    </w:p>
    <w:p w14:paraId="69E40DB6"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4.4.3 Frequency Domain Results</w:t>
      </w:r>
      <w:r w:rsidRPr="00512E24">
        <w:rPr>
          <w:noProof/>
          <w:szCs w:val="24"/>
        </w:rPr>
        <w:tab/>
      </w:r>
      <w:r w:rsidRPr="00512E24">
        <w:rPr>
          <w:noProof/>
          <w:szCs w:val="24"/>
        </w:rPr>
        <w:fldChar w:fldCharType="begin"/>
      </w:r>
      <w:r w:rsidRPr="00512E24">
        <w:rPr>
          <w:noProof/>
          <w:szCs w:val="24"/>
        </w:rPr>
        <w:instrText xml:space="preserve"> PAGEREF _Toc261011250 \h </w:instrText>
      </w:r>
      <w:r w:rsidRPr="00512E24">
        <w:rPr>
          <w:noProof/>
          <w:szCs w:val="24"/>
        </w:rPr>
      </w:r>
      <w:r w:rsidRPr="00512E24">
        <w:rPr>
          <w:noProof/>
          <w:szCs w:val="24"/>
        </w:rPr>
        <w:fldChar w:fldCharType="separate"/>
      </w:r>
      <w:r w:rsidRPr="00512E24">
        <w:rPr>
          <w:noProof/>
          <w:szCs w:val="24"/>
        </w:rPr>
        <w:t>139</w:t>
      </w:r>
      <w:r w:rsidRPr="00512E24">
        <w:rPr>
          <w:noProof/>
          <w:szCs w:val="24"/>
        </w:rPr>
        <w:fldChar w:fldCharType="end"/>
      </w:r>
    </w:p>
    <w:p w14:paraId="6CEF0157"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4.4.4 Correlation Coefficients</w:t>
      </w:r>
      <w:r w:rsidRPr="00512E24">
        <w:rPr>
          <w:noProof/>
          <w:szCs w:val="24"/>
        </w:rPr>
        <w:tab/>
      </w:r>
      <w:r w:rsidRPr="00512E24">
        <w:rPr>
          <w:noProof/>
          <w:szCs w:val="24"/>
        </w:rPr>
        <w:fldChar w:fldCharType="begin"/>
      </w:r>
      <w:r w:rsidRPr="00512E24">
        <w:rPr>
          <w:noProof/>
          <w:szCs w:val="24"/>
        </w:rPr>
        <w:instrText xml:space="preserve"> PAGEREF _Toc261011251 \h </w:instrText>
      </w:r>
      <w:r w:rsidRPr="00512E24">
        <w:rPr>
          <w:noProof/>
          <w:szCs w:val="24"/>
        </w:rPr>
      </w:r>
      <w:r w:rsidRPr="00512E24">
        <w:rPr>
          <w:noProof/>
          <w:szCs w:val="24"/>
        </w:rPr>
        <w:fldChar w:fldCharType="separate"/>
      </w:r>
      <w:r w:rsidRPr="00512E24">
        <w:rPr>
          <w:noProof/>
          <w:szCs w:val="24"/>
        </w:rPr>
        <w:t>143</w:t>
      </w:r>
      <w:r w:rsidRPr="00512E24">
        <w:rPr>
          <w:noProof/>
          <w:szCs w:val="24"/>
        </w:rPr>
        <w:fldChar w:fldCharType="end"/>
      </w:r>
    </w:p>
    <w:p w14:paraId="28135AF9"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4.4.5 Comparison of Experimental and Finite Element Results</w:t>
      </w:r>
      <w:r w:rsidRPr="00512E24">
        <w:rPr>
          <w:noProof/>
          <w:szCs w:val="24"/>
        </w:rPr>
        <w:tab/>
      </w:r>
      <w:r w:rsidRPr="00512E24">
        <w:rPr>
          <w:noProof/>
          <w:szCs w:val="24"/>
        </w:rPr>
        <w:fldChar w:fldCharType="begin"/>
      </w:r>
      <w:r w:rsidRPr="00512E24">
        <w:rPr>
          <w:noProof/>
          <w:szCs w:val="24"/>
        </w:rPr>
        <w:instrText xml:space="preserve"> PAGEREF _Toc261011252 \h </w:instrText>
      </w:r>
      <w:r w:rsidRPr="00512E24">
        <w:rPr>
          <w:noProof/>
          <w:szCs w:val="24"/>
        </w:rPr>
      </w:r>
      <w:r w:rsidRPr="00512E24">
        <w:rPr>
          <w:noProof/>
          <w:szCs w:val="24"/>
        </w:rPr>
        <w:fldChar w:fldCharType="separate"/>
      </w:r>
      <w:r w:rsidRPr="00512E24">
        <w:rPr>
          <w:noProof/>
          <w:szCs w:val="24"/>
        </w:rPr>
        <w:t>145</w:t>
      </w:r>
      <w:r w:rsidRPr="00512E24">
        <w:rPr>
          <w:noProof/>
          <w:szCs w:val="24"/>
        </w:rPr>
        <w:fldChar w:fldCharType="end"/>
      </w:r>
    </w:p>
    <w:p w14:paraId="0995B962"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4.4.6 Discussions</w:t>
      </w:r>
      <w:r w:rsidRPr="00512E24">
        <w:rPr>
          <w:noProof/>
          <w:szCs w:val="24"/>
        </w:rPr>
        <w:tab/>
      </w:r>
      <w:r w:rsidRPr="00512E24">
        <w:rPr>
          <w:noProof/>
          <w:szCs w:val="24"/>
        </w:rPr>
        <w:fldChar w:fldCharType="begin"/>
      </w:r>
      <w:r w:rsidRPr="00512E24">
        <w:rPr>
          <w:noProof/>
          <w:szCs w:val="24"/>
        </w:rPr>
        <w:instrText xml:space="preserve"> PAGEREF _Toc261011253 \h </w:instrText>
      </w:r>
      <w:r w:rsidRPr="00512E24">
        <w:rPr>
          <w:noProof/>
          <w:szCs w:val="24"/>
        </w:rPr>
      </w:r>
      <w:r w:rsidRPr="00512E24">
        <w:rPr>
          <w:noProof/>
          <w:szCs w:val="24"/>
        </w:rPr>
        <w:fldChar w:fldCharType="separate"/>
      </w:r>
      <w:r w:rsidRPr="00512E24">
        <w:rPr>
          <w:noProof/>
          <w:szCs w:val="24"/>
        </w:rPr>
        <w:t>146</w:t>
      </w:r>
      <w:r w:rsidRPr="00512E24">
        <w:rPr>
          <w:noProof/>
          <w:szCs w:val="24"/>
        </w:rPr>
        <w:fldChar w:fldCharType="end"/>
      </w:r>
    </w:p>
    <w:p w14:paraId="4FF59D8C" w14:textId="77777777" w:rsidR="00512E24" w:rsidRPr="00512E24" w:rsidRDefault="00512E24" w:rsidP="00512E24">
      <w:pPr>
        <w:pStyle w:val="TOC1"/>
        <w:rPr>
          <w:rFonts w:eastAsiaTheme="minorEastAsia"/>
          <w:b w:val="0"/>
          <w:noProof/>
          <w:kern w:val="0"/>
          <w:lang w:eastAsia="ja-JP"/>
        </w:rPr>
      </w:pPr>
      <w:r w:rsidRPr="00512E24">
        <w:rPr>
          <w:noProof/>
        </w:rPr>
        <w:t>Chapter 5: Conclusions</w:t>
      </w:r>
      <w:r w:rsidRPr="00512E24">
        <w:rPr>
          <w:noProof/>
        </w:rPr>
        <w:tab/>
      </w:r>
      <w:r w:rsidRPr="00512E24">
        <w:rPr>
          <w:noProof/>
        </w:rPr>
        <w:fldChar w:fldCharType="begin"/>
      </w:r>
      <w:r w:rsidRPr="00512E24">
        <w:rPr>
          <w:noProof/>
        </w:rPr>
        <w:instrText xml:space="preserve"> PAGEREF _Toc261011254 \h </w:instrText>
      </w:r>
      <w:r w:rsidRPr="00512E24">
        <w:rPr>
          <w:noProof/>
        </w:rPr>
      </w:r>
      <w:r w:rsidRPr="00512E24">
        <w:rPr>
          <w:noProof/>
        </w:rPr>
        <w:fldChar w:fldCharType="separate"/>
      </w:r>
      <w:r w:rsidRPr="00512E24">
        <w:rPr>
          <w:noProof/>
        </w:rPr>
        <w:t>148</w:t>
      </w:r>
      <w:r w:rsidRPr="00512E24">
        <w:rPr>
          <w:noProof/>
        </w:rPr>
        <w:fldChar w:fldCharType="end"/>
      </w:r>
    </w:p>
    <w:p w14:paraId="1CA9DF80" w14:textId="77777777" w:rsidR="00512E24" w:rsidRPr="00512E24" w:rsidRDefault="00512E24" w:rsidP="00512E24">
      <w:pPr>
        <w:pStyle w:val="TOC2"/>
        <w:rPr>
          <w:rFonts w:eastAsiaTheme="minorEastAsia"/>
          <w:noProof/>
          <w:kern w:val="0"/>
          <w:szCs w:val="24"/>
          <w:lang w:eastAsia="ja-JP"/>
        </w:rPr>
      </w:pPr>
      <w:r w:rsidRPr="00512E24">
        <w:rPr>
          <w:noProof/>
          <w:szCs w:val="24"/>
        </w:rPr>
        <w:t>5.1 Contributions to the field</w:t>
      </w:r>
      <w:r w:rsidRPr="00512E24">
        <w:rPr>
          <w:noProof/>
          <w:szCs w:val="24"/>
        </w:rPr>
        <w:tab/>
      </w:r>
      <w:r w:rsidRPr="00512E24">
        <w:rPr>
          <w:noProof/>
          <w:szCs w:val="24"/>
        </w:rPr>
        <w:fldChar w:fldCharType="begin"/>
      </w:r>
      <w:r w:rsidRPr="00512E24">
        <w:rPr>
          <w:noProof/>
          <w:szCs w:val="24"/>
        </w:rPr>
        <w:instrText xml:space="preserve"> PAGEREF _Toc261011255 \h </w:instrText>
      </w:r>
      <w:r w:rsidRPr="00512E24">
        <w:rPr>
          <w:noProof/>
          <w:szCs w:val="24"/>
        </w:rPr>
      </w:r>
      <w:r w:rsidRPr="00512E24">
        <w:rPr>
          <w:noProof/>
          <w:szCs w:val="24"/>
        </w:rPr>
        <w:fldChar w:fldCharType="separate"/>
      </w:r>
      <w:r w:rsidRPr="00512E24">
        <w:rPr>
          <w:noProof/>
          <w:szCs w:val="24"/>
        </w:rPr>
        <w:t>148</w:t>
      </w:r>
      <w:r w:rsidRPr="00512E24">
        <w:rPr>
          <w:noProof/>
          <w:szCs w:val="24"/>
        </w:rPr>
        <w:fldChar w:fldCharType="end"/>
      </w:r>
    </w:p>
    <w:p w14:paraId="3BEFEA99" w14:textId="77777777" w:rsidR="00512E24" w:rsidRPr="00512E24" w:rsidRDefault="00512E24" w:rsidP="00512E24">
      <w:pPr>
        <w:pStyle w:val="TOC2"/>
        <w:rPr>
          <w:rFonts w:eastAsiaTheme="minorEastAsia"/>
          <w:noProof/>
          <w:kern w:val="0"/>
          <w:szCs w:val="24"/>
          <w:lang w:eastAsia="ja-JP"/>
        </w:rPr>
      </w:pPr>
      <w:r w:rsidRPr="00512E24">
        <w:rPr>
          <w:noProof/>
          <w:szCs w:val="24"/>
        </w:rPr>
        <w:t>5.2 Limitations</w:t>
      </w:r>
      <w:r w:rsidRPr="00512E24">
        <w:rPr>
          <w:noProof/>
          <w:szCs w:val="24"/>
        </w:rPr>
        <w:tab/>
      </w:r>
      <w:r w:rsidRPr="00512E24">
        <w:rPr>
          <w:noProof/>
          <w:szCs w:val="24"/>
        </w:rPr>
        <w:fldChar w:fldCharType="begin"/>
      </w:r>
      <w:r w:rsidRPr="00512E24">
        <w:rPr>
          <w:noProof/>
          <w:szCs w:val="24"/>
        </w:rPr>
        <w:instrText xml:space="preserve"> PAGEREF _Toc261011256 \h </w:instrText>
      </w:r>
      <w:r w:rsidRPr="00512E24">
        <w:rPr>
          <w:noProof/>
          <w:szCs w:val="24"/>
        </w:rPr>
      </w:r>
      <w:r w:rsidRPr="00512E24">
        <w:rPr>
          <w:noProof/>
          <w:szCs w:val="24"/>
        </w:rPr>
        <w:fldChar w:fldCharType="separate"/>
      </w:r>
      <w:r w:rsidRPr="00512E24">
        <w:rPr>
          <w:noProof/>
          <w:szCs w:val="24"/>
        </w:rPr>
        <w:t>151</w:t>
      </w:r>
      <w:r w:rsidRPr="00512E24">
        <w:rPr>
          <w:noProof/>
          <w:szCs w:val="24"/>
        </w:rPr>
        <w:fldChar w:fldCharType="end"/>
      </w:r>
    </w:p>
    <w:p w14:paraId="7E07B2CA" w14:textId="77777777" w:rsidR="00512E24" w:rsidRPr="00512E24" w:rsidRDefault="00512E24" w:rsidP="00512E24">
      <w:pPr>
        <w:pStyle w:val="TOC2"/>
        <w:rPr>
          <w:rFonts w:eastAsiaTheme="minorEastAsia"/>
          <w:noProof/>
          <w:kern w:val="0"/>
          <w:szCs w:val="24"/>
          <w:lang w:eastAsia="ja-JP"/>
        </w:rPr>
      </w:pPr>
      <w:r w:rsidRPr="00512E24">
        <w:rPr>
          <w:noProof/>
          <w:szCs w:val="24"/>
        </w:rPr>
        <w:t>5.3 Future Work</w:t>
      </w:r>
      <w:r w:rsidRPr="00512E24">
        <w:rPr>
          <w:noProof/>
          <w:szCs w:val="24"/>
        </w:rPr>
        <w:tab/>
      </w:r>
      <w:r w:rsidRPr="00512E24">
        <w:rPr>
          <w:noProof/>
          <w:szCs w:val="24"/>
        </w:rPr>
        <w:fldChar w:fldCharType="begin"/>
      </w:r>
      <w:r w:rsidRPr="00512E24">
        <w:rPr>
          <w:noProof/>
          <w:szCs w:val="24"/>
        </w:rPr>
        <w:instrText xml:space="preserve"> PAGEREF _Toc261011257 \h </w:instrText>
      </w:r>
      <w:r w:rsidRPr="00512E24">
        <w:rPr>
          <w:noProof/>
          <w:szCs w:val="24"/>
        </w:rPr>
      </w:r>
      <w:r w:rsidRPr="00512E24">
        <w:rPr>
          <w:noProof/>
          <w:szCs w:val="24"/>
        </w:rPr>
        <w:fldChar w:fldCharType="separate"/>
      </w:r>
      <w:r w:rsidRPr="00512E24">
        <w:rPr>
          <w:noProof/>
          <w:szCs w:val="24"/>
        </w:rPr>
        <w:t>153</w:t>
      </w:r>
      <w:r w:rsidRPr="00512E24">
        <w:rPr>
          <w:noProof/>
          <w:szCs w:val="24"/>
        </w:rPr>
        <w:fldChar w:fldCharType="end"/>
      </w:r>
    </w:p>
    <w:p w14:paraId="0862ECF7"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5.3.1 Model Improvements</w:t>
      </w:r>
      <w:r w:rsidRPr="00512E24">
        <w:rPr>
          <w:noProof/>
          <w:szCs w:val="24"/>
        </w:rPr>
        <w:tab/>
      </w:r>
      <w:r w:rsidRPr="00512E24">
        <w:rPr>
          <w:noProof/>
          <w:szCs w:val="24"/>
        </w:rPr>
        <w:fldChar w:fldCharType="begin"/>
      </w:r>
      <w:r w:rsidRPr="00512E24">
        <w:rPr>
          <w:noProof/>
          <w:szCs w:val="24"/>
        </w:rPr>
        <w:instrText xml:space="preserve"> PAGEREF _Toc261011258 \h </w:instrText>
      </w:r>
      <w:r w:rsidRPr="00512E24">
        <w:rPr>
          <w:noProof/>
          <w:szCs w:val="24"/>
        </w:rPr>
      </w:r>
      <w:r w:rsidRPr="00512E24">
        <w:rPr>
          <w:noProof/>
          <w:szCs w:val="24"/>
        </w:rPr>
        <w:fldChar w:fldCharType="separate"/>
      </w:r>
      <w:r w:rsidRPr="00512E24">
        <w:rPr>
          <w:noProof/>
          <w:szCs w:val="24"/>
        </w:rPr>
        <w:t>153</w:t>
      </w:r>
      <w:r w:rsidRPr="00512E24">
        <w:rPr>
          <w:noProof/>
          <w:szCs w:val="24"/>
        </w:rPr>
        <w:fldChar w:fldCharType="end"/>
      </w:r>
    </w:p>
    <w:p w14:paraId="562983B0"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5.3.2 Improvements of experimental study</w:t>
      </w:r>
      <w:r w:rsidRPr="00512E24">
        <w:rPr>
          <w:noProof/>
          <w:szCs w:val="24"/>
        </w:rPr>
        <w:tab/>
      </w:r>
      <w:r w:rsidRPr="00512E24">
        <w:rPr>
          <w:noProof/>
          <w:szCs w:val="24"/>
        </w:rPr>
        <w:fldChar w:fldCharType="begin"/>
      </w:r>
      <w:r w:rsidRPr="00512E24">
        <w:rPr>
          <w:noProof/>
          <w:szCs w:val="24"/>
        </w:rPr>
        <w:instrText xml:space="preserve"> PAGEREF _Toc261011259 \h </w:instrText>
      </w:r>
      <w:r w:rsidRPr="00512E24">
        <w:rPr>
          <w:noProof/>
          <w:szCs w:val="24"/>
        </w:rPr>
      </w:r>
      <w:r w:rsidRPr="00512E24">
        <w:rPr>
          <w:noProof/>
          <w:szCs w:val="24"/>
        </w:rPr>
        <w:fldChar w:fldCharType="separate"/>
      </w:r>
      <w:r w:rsidRPr="00512E24">
        <w:rPr>
          <w:noProof/>
          <w:szCs w:val="24"/>
        </w:rPr>
        <w:t>153</w:t>
      </w:r>
      <w:r w:rsidRPr="00512E24">
        <w:rPr>
          <w:noProof/>
          <w:szCs w:val="24"/>
        </w:rPr>
        <w:fldChar w:fldCharType="end"/>
      </w:r>
    </w:p>
    <w:p w14:paraId="11ADED7A" w14:textId="77777777" w:rsidR="00512E24" w:rsidRPr="00512E24" w:rsidRDefault="00512E24" w:rsidP="00512E24">
      <w:pPr>
        <w:pStyle w:val="TOC3"/>
        <w:tabs>
          <w:tab w:val="right" w:leader="dot" w:pos="8630"/>
        </w:tabs>
        <w:spacing w:line="240" w:lineRule="auto"/>
        <w:rPr>
          <w:rFonts w:eastAsiaTheme="minorEastAsia"/>
          <w:noProof/>
          <w:kern w:val="0"/>
          <w:szCs w:val="24"/>
          <w:lang w:eastAsia="ja-JP"/>
        </w:rPr>
      </w:pPr>
      <w:r w:rsidRPr="00512E24">
        <w:rPr>
          <w:noProof/>
          <w:szCs w:val="24"/>
        </w:rPr>
        <w:t>5.3.3 Impact on Blast Injury Detection</w:t>
      </w:r>
      <w:r w:rsidRPr="00512E24">
        <w:rPr>
          <w:noProof/>
          <w:szCs w:val="24"/>
        </w:rPr>
        <w:tab/>
      </w:r>
      <w:r w:rsidRPr="00512E24">
        <w:rPr>
          <w:noProof/>
          <w:szCs w:val="24"/>
        </w:rPr>
        <w:fldChar w:fldCharType="begin"/>
      </w:r>
      <w:r w:rsidRPr="00512E24">
        <w:rPr>
          <w:noProof/>
          <w:szCs w:val="24"/>
        </w:rPr>
        <w:instrText xml:space="preserve"> PAGEREF _Toc261011260 \h </w:instrText>
      </w:r>
      <w:r w:rsidRPr="00512E24">
        <w:rPr>
          <w:noProof/>
          <w:szCs w:val="24"/>
        </w:rPr>
      </w:r>
      <w:r w:rsidRPr="00512E24">
        <w:rPr>
          <w:noProof/>
          <w:szCs w:val="24"/>
        </w:rPr>
        <w:fldChar w:fldCharType="separate"/>
      </w:r>
      <w:r w:rsidRPr="00512E24">
        <w:rPr>
          <w:noProof/>
          <w:szCs w:val="24"/>
        </w:rPr>
        <w:t>155</w:t>
      </w:r>
      <w:r w:rsidRPr="00512E24">
        <w:rPr>
          <w:noProof/>
          <w:szCs w:val="24"/>
        </w:rPr>
        <w:fldChar w:fldCharType="end"/>
      </w:r>
    </w:p>
    <w:p w14:paraId="587C226F" w14:textId="77777777" w:rsidR="00512E24" w:rsidRPr="00512E24" w:rsidRDefault="00512E24" w:rsidP="00512E24">
      <w:pPr>
        <w:pStyle w:val="TOC2"/>
        <w:rPr>
          <w:rFonts w:eastAsiaTheme="minorEastAsia"/>
          <w:noProof/>
          <w:kern w:val="0"/>
          <w:szCs w:val="24"/>
          <w:lang w:eastAsia="ja-JP"/>
        </w:rPr>
      </w:pPr>
      <w:r w:rsidRPr="00512E24">
        <w:rPr>
          <w:noProof/>
          <w:szCs w:val="24"/>
        </w:rPr>
        <w:t>5.4 Final Remarks</w:t>
      </w:r>
      <w:r w:rsidRPr="00512E24">
        <w:rPr>
          <w:noProof/>
          <w:szCs w:val="24"/>
        </w:rPr>
        <w:tab/>
      </w:r>
      <w:r w:rsidRPr="00512E24">
        <w:rPr>
          <w:noProof/>
          <w:szCs w:val="24"/>
        </w:rPr>
        <w:fldChar w:fldCharType="begin"/>
      </w:r>
      <w:r w:rsidRPr="00512E24">
        <w:rPr>
          <w:noProof/>
          <w:szCs w:val="24"/>
        </w:rPr>
        <w:instrText xml:space="preserve"> PAGEREF _Toc261011261 \h </w:instrText>
      </w:r>
      <w:r w:rsidRPr="00512E24">
        <w:rPr>
          <w:noProof/>
          <w:szCs w:val="24"/>
        </w:rPr>
      </w:r>
      <w:r w:rsidRPr="00512E24">
        <w:rPr>
          <w:noProof/>
          <w:szCs w:val="24"/>
        </w:rPr>
        <w:fldChar w:fldCharType="separate"/>
      </w:r>
      <w:r w:rsidRPr="00512E24">
        <w:rPr>
          <w:noProof/>
          <w:szCs w:val="24"/>
        </w:rPr>
        <w:t>155</w:t>
      </w:r>
      <w:r w:rsidRPr="00512E24">
        <w:rPr>
          <w:noProof/>
          <w:szCs w:val="24"/>
        </w:rPr>
        <w:fldChar w:fldCharType="end"/>
      </w:r>
    </w:p>
    <w:p w14:paraId="2D41D03F" w14:textId="77777777" w:rsidR="00512E24" w:rsidRPr="00512E24" w:rsidRDefault="00512E24" w:rsidP="00512E24">
      <w:pPr>
        <w:pStyle w:val="TOC1"/>
        <w:rPr>
          <w:rFonts w:eastAsiaTheme="minorEastAsia"/>
          <w:b w:val="0"/>
          <w:noProof/>
          <w:kern w:val="0"/>
          <w:lang w:eastAsia="ja-JP"/>
        </w:rPr>
      </w:pPr>
      <w:r w:rsidRPr="00512E24">
        <w:rPr>
          <w:noProof/>
        </w:rPr>
        <w:t>Appendixes</w:t>
      </w:r>
      <w:r w:rsidRPr="00512E24">
        <w:rPr>
          <w:noProof/>
        </w:rPr>
        <w:tab/>
      </w:r>
      <w:r w:rsidRPr="00512E24">
        <w:rPr>
          <w:noProof/>
        </w:rPr>
        <w:fldChar w:fldCharType="begin"/>
      </w:r>
      <w:r w:rsidRPr="00512E24">
        <w:rPr>
          <w:noProof/>
        </w:rPr>
        <w:instrText xml:space="preserve"> PAGEREF _Toc261011262 \h </w:instrText>
      </w:r>
      <w:r w:rsidRPr="00512E24">
        <w:rPr>
          <w:noProof/>
        </w:rPr>
      </w:r>
      <w:r w:rsidRPr="00512E24">
        <w:rPr>
          <w:noProof/>
        </w:rPr>
        <w:fldChar w:fldCharType="separate"/>
      </w:r>
      <w:r w:rsidRPr="00512E24">
        <w:rPr>
          <w:noProof/>
        </w:rPr>
        <w:t>156</w:t>
      </w:r>
      <w:r w:rsidRPr="00512E24">
        <w:rPr>
          <w:noProof/>
        </w:rPr>
        <w:fldChar w:fldCharType="end"/>
      </w:r>
    </w:p>
    <w:p w14:paraId="50DEC525" w14:textId="77777777" w:rsidR="00512E24" w:rsidRPr="00512E24" w:rsidRDefault="00512E24" w:rsidP="00512E24">
      <w:pPr>
        <w:pStyle w:val="TOC2"/>
        <w:rPr>
          <w:rFonts w:eastAsiaTheme="minorEastAsia"/>
          <w:noProof/>
          <w:kern w:val="0"/>
          <w:szCs w:val="24"/>
          <w:lang w:eastAsia="ja-JP"/>
        </w:rPr>
      </w:pPr>
      <w:r w:rsidRPr="00512E24">
        <w:rPr>
          <w:noProof/>
          <w:szCs w:val="24"/>
        </w:rPr>
        <w:t>Appendix A – ANSYS Simulation Code</w:t>
      </w:r>
      <w:r w:rsidRPr="00512E24">
        <w:rPr>
          <w:noProof/>
          <w:szCs w:val="24"/>
        </w:rPr>
        <w:tab/>
      </w:r>
      <w:r w:rsidRPr="00512E24">
        <w:rPr>
          <w:noProof/>
          <w:szCs w:val="24"/>
        </w:rPr>
        <w:fldChar w:fldCharType="begin"/>
      </w:r>
      <w:r w:rsidRPr="00512E24">
        <w:rPr>
          <w:noProof/>
          <w:szCs w:val="24"/>
        </w:rPr>
        <w:instrText xml:space="preserve"> PAGEREF _Toc261011263 \h </w:instrText>
      </w:r>
      <w:r w:rsidRPr="00512E24">
        <w:rPr>
          <w:noProof/>
          <w:szCs w:val="24"/>
        </w:rPr>
      </w:r>
      <w:r w:rsidRPr="00512E24">
        <w:rPr>
          <w:noProof/>
          <w:szCs w:val="24"/>
        </w:rPr>
        <w:fldChar w:fldCharType="separate"/>
      </w:r>
      <w:r w:rsidRPr="00512E24">
        <w:rPr>
          <w:noProof/>
          <w:szCs w:val="24"/>
        </w:rPr>
        <w:t>156</w:t>
      </w:r>
      <w:r w:rsidRPr="00512E24">
        <w:rPr>
          <w:noProof/>
          <w:szCs w:val="24"/>
        </w:rPr>
        <w:fldChar w:fldCharType="end"/>
      </w:r>
    </w:p>
    <w:p w14:paraId="0D3E087E" w14:textId="77777777" w:rsidR="00512E24" w:rsidRPr="00512E24" w:rsidRDefault="00512E24" w:rsidP="00512E24">
      <w:pPr>
        <w:pStyle w:val="TOC2"/>
        <w:rPr>
          <w:rFonts w:eastAsiaTheme="minorEastAsia"/>
          <w:noProof/>
          <w:kern w:val="0"/>
          <w:szCs w:val="24"/>
          <w:lang w:eastAsia="ja-JP"/>
        </w:rPr>
      </w:pPr>
      <w:r w:rsidRPr="00512E24">
        <w:rPr>
          <w:noProof/>
          <w:szCs w:val="24"/>
        </w:rPr>
        <w:t>Appendix B – Python Script for Extraction of Pressure Time-History Data</w:t>
      </w:r>
      <w:r w:rsidRPr="00512E24">
        <w:rPr>
          <w:noProof/>
          <w:szCs w:val="24"/>
        </w:rPr>
        <w:tab/>
      </w:r>
      <w:r w:rsidRPr="00512E24">
        <w:rPr>
          <w:noProof/>
          <w:szCs w:val="24"/>
        </w:rPr>
        <w:fldChar w:fldCharType="begin"/>
      </w:r>
      <w:r w:rsidRPr="00512E24">
        <w:rPr>
          <w:noProof/>
          <w:szCs w:val="24"/>
        </w:rPr>
        <w:instrText xml:space="preserve"> PAGEREF _Toc261011264 \h </w:instrText>
      </w:r>
      <w:r w:rsidRPr="00512E24">
        <w:rPr>
          <w:noProof/>
          <w:szCs w:val="24"/>
        </w:rPr>
      </w:r>
      <w:r w:rsidRPr="00512E24">
        <w:rPr>
          <w:noProof/>
          <w:szCs w:val="24"/>
        </w:rPr>
        <w:fldChar w:fldCharType="separate"/>
      </w:r>
      <w:r w:rsidRPr="00512E24">
        <w:rPr>
          <w:noProof/>
          <w:szCs w:val="24"/>
        </w:rPr>
        <w:t>164</w:t>
      </w:r>
      <w:r w:rsidRPr="00512E24">
        <w:rPr>
          <w:noProof/>
          <w:szCs w:val="24"/>
        </w:rPr>
        <w:fldChar w:fldCharType="end"/>
      </w:r>
    </w:p>
    <w:p w14:paraId="1FD87A67" w14:textId="77777777" w:rsidR="00512E24" w:rsidRPr="00512E24" w:rsidRDefault="00512E24" w:rsidP="00512E24">
      <w:pPr>
        <w:pStyle w:val="TOC2"/>
        <w:rPr>
          <w:rFonts w:eastAsiaTheme="minorEastAsia"/>
          <w:noProof/>
          <w:kern w:val="0"/>
          <w:szCs w:val="24"/>
          <w:lang w:eastAsia="ja-JP"/>
        </w:rPr>
      </w:pPr>
      <w:r w:rsidRPr="00512E24">
        <w:rPr>
          <w:noProof/>
          <w:szCs w:val="24"/>
        </w:rPr>
        <w:t>Appendix C – MATLAB Functions and Data Parsing Code</w:t>
      </w:r>
      <w:r w:rsidRPr="00512E24">
        <w:rPr>
          <w:noProof/>
          <w:szCs w:val="24"/>
        </w:rPr>
        <w:tab/>
      </w:r>
      <w:r w:rsidRPr="00512E24">
        <w:rPr>
          <w:noProof/>
          <w:szCs w:val="24"/>
        </w:rPr>
        <w:fldChar w:fldCharType="begin"/>
      </w:r>
      <w:r w:rsidRPr="00512E24">
        <w:rPr>
          <w:noProof/>
          <w:szCs w:val="24"/>
        </w:rPr>
        <w:instrText xml:space="preserve"> PAGEREF _Toc261011265 \h </w:instrText>
      </w:r>
      <w:r w:rsidRPr="00512E24">
        <w:rPr>
          <w:noProof/>
          <w:szCs w:val="24"/>
        </w:rPr>
      </w:r>
      <w:r w:rsidRPr="00512E24">
        <w:rPr>
          <w:noProof/>
          <w:szCs w:val="24"/>
        </w:rPr>
        <w:fldChar w:fldCharType="separate"/>
      </w:r>
      <w:r w:rsidRPr="00512E24">
        <w:rPr>
          <w:noProof/>
          <w:szCs w:val="24"/>
        </w:rPr>
        <w:t>166</w:t>
      </w:r>
      <w:r w:rsidRPr="00512E24">
        <w:rPr>
          <w:noProof/>
          <w:szCs w:val="24"/>
        </w:rPr>
        <w:fldChar w:fldCharType="end"/>
      </w:r>
    </w:p>
    <w:p w14:paraId="4EDC96D6" w14:textId="77777777" w:rsidR="00512E24" w:rsidRPr="00512E24" w:rsidRDefault="00512E24" w:rsidP="00512E24">
      <w:pPr>
        <w:pStyle w:val="TOC2"/>
        <w:rPr>
          <w:rFonts w:eastAsiaTheme="minorEastAsia"/>
          <w:noProof/>
          <w:kern w:val="0"/>
          <w:szCs w:val="24"/>
          <w:lang w:eastAsia="ja-JP"/>
        </w:rPr>
      </w:pPr>
      <w:r w:rsidRPr="00512E24">
        <w:rPr>
          <w:noProof/>
          <w:szCs w:val="24"/>
        </w:rPr>
        <w:t>Appendix D – RUNSTAT Code</w:t>
      </w:r>
      <w:r w:rsidRPr="00512E24">
        <w:rPr>
          <w:noProof/>
          <w:szCs w:val="24"/>
        </w:rPr>
        <w:tab/>
      </w:r>
      <w:r w:rsidRPr="00512E24">
        <w:rPr>
          <w:noProof/>
          <w:szCs w:val="24"/>
        </w:rPr>
        <w:fldChar w:fldCharType="begin"/>
      </w:r>
      <w:r w:rsidRPr="00512E24">
        <w:rPr>
          <w:noProof/>
          <w:szCs w:val="24"/>
        </w:rPr>
        <w:instrText xml:space="preserve"> PAGEREF _Toc261011266 \h </w:instrText>
      </w:r>
      <w:r w:rsidRPr="00512E24">
        <w:rPr>
          <w:noProof/>
          <w:szCs w:val="24"/>
        </w:rPr>
      </w:r>
      <w:r w:rsidRPr="00512E24">
        <w:rPr>
          <w:noProof/>
          <w:szCs w:val="24"/>
        </w:rPr>
        <w:fldChar w:fldCharType="separate"/>
      </w:r>
      <w:r w:rsidRPr="00512E24">
        <w:rPr>
          <w:noProof/>
          <w:szCs w:val="24"/>
        </w:rPr>
        <w:t>178</w:t>
      </w:r>
      <w:r w:rsidRPr="00512E24">
        <w:rPr>
          <w:noProof/>
          <w:szCs w:val="24"/>
        </w:rPr>
        <w:fldChar w:fldCharType="end"/>
      </w:r>
    </w:p>
    <w:p w14:paraId="7F936C46" w14:textId="77777777" w:rsidR="00512E24" w:rsidRPr="00512E24" w:rsidRDefault="00512E24" w:rsidP="00512E24">
      <w:pPr>
        <w:pStyle w:val="TOC2"/>
        <w:rPr>
          <w:rFonts w:eastAsiaTheme="minorEastAsia"/>
          <w:noProof/>
          <w:kern w:val="0"/>
          <w:szCs w:val="24"/>
          <w:lang w:eastAsia="ja-JP"/>
        </w:rPr>
      </w:pPr>
      <w:r w:rsidRPr="00512E24">
        <w:rPr>
          <w:noProof/>
          <w:szCs w:val="24"/>
        </w:rPr>
        <w:t>Appendix E – Wave Propagation Images from ANSYS</w:t>
      </w:r>
      <w:r w:rsidRPr="00512E24">
        <w:rPr>
          <w:noProof/>
          <w:szCs w:val="24"/>
        </w:rPr>
        <w:tab/>
      </w:r>
      <w:r w:rsidRPr="00512E24">
        <w:rPr>
          <w:noProof/>
          <w:szCs w:val="24"/>
        </w:rPr>
        <w:fldChar w:fldCharType="begin"/>
      </w:r>
      <w:r w:rsidRPr="00512E24">
        <w:rPr>
          <w:noProof/>
          <w:szCs w:val="24"/>
        </w:rPr>
        <w:instrText xml:space="preserve"> PAGEREF _Toc261011267 \h </w:instrText>
      </w:r>
      <w:r w:rsidRPr="00512E24">
        <w:rPr>
          <w:noProof/>
          <w:szCs w:val="24"/>
        </w:rPr>
      </w:r>
      <w:r w:rsidRPr="00512E24">
        <w:rPr>
          <w:noProof/>
          <w:szCs w:val="24"/>
        </w:rPr>
        <w:fldChar w:fldCharType="separate"/>
      </w:r>
      <w:r w:rsidRPr="00512E24">
        <w:rPr>
          <w:noProof/>
          <w:szCs w:val="24"/>
        </w:rPr>
        <w:t>185</w:t>
      </w:r>
      <w:r w:rsidRPr="00512E24">
        <w:rPr>
          <w:noProof/>
          <w:szCs w:val="24"/>
        </w:rPr>
        <w:fldChar w:fldCharType="end"/>
      </w:r>
    </w:p>
    <w:p w14:paraId="55ADC625" w14:textId="77777777" w:rsidR="00512E24" w:rsidRPr="00512E24" w:rsidRDefault="00512E24" w:rsidP="00512E24">
      <w:pPr>
        <w:pStyle w:val="TOC2"/>
        <w:rPr>
          <w:rFonts w:eastAsiaTheme="minorEastAsia"/>
          <w:noProof/>
          <w:kern w:val="0"/>
          <w:szCs w:val="24"/>
          <w:lang w:eastAsia="ja-JP"/>
        </w:rPr>
      </w:pPr>
      <w:r w:rsidRPr="00512E24">
        <w:rPr>
          <w:noProof/>
          <w:szCs w:val="24"/>
        </w:rPr>
        <w:t>Appendix F – Correlation Coefficient Heat Maps for Selected Nodes</w:t>
      </w:r>
      <w:r w:rsidRPr="00512E24">
        <w:rPr>
          <w:noProof/>
          <w:szCs w:val="24"/>
        </w:rPr>
        <w:tab/>
      </w:r>
      <w:r w:rsidRPr="00512E24">
        <w:rPr>
          <w:noProof/>
          <w:szCs w:val="24"/>
        </w:rPr>
        <w:fldChar w:fldCharType="begin"/>
      </w:r>
      <w:r w:rsidRPr="00512E24">
        <w:rPr>
          <w:noProof/>
          <w:szCs w:val="24"/>
        </w:rPr>
        <w:instrText xml:space="preserve"> PAGEREF _Toc261011268 \h </w:instrText>
      </w:r>
      <w:r w:rsidRPr="00512E24">
        <w:rPr>
          <w:noProof/>
          <w:szCs w:val="24"/>
        </w:rPr>
      </w:r>
      <w:r w:rsidRPr="00512E24">
        <w:rPr>
          <w:noProof/>
          <w:szCs w:val="24"/>
        </w:rPr>
        <w:fldChar w:fldCharType="separate"/>
      </w:r>
      <w:r w:rsidRPr="00512E24">
        <w:rPr>
          <w:noProof/>
          <w:szCs w:val="24"/>
        </w:rPr>
        <w:t>194</w:t>
      </w:r>
      <w:r w:rsidRPr="00512E24">
        <w:rPr>
          <w:noProof/>
          <w:szCs w:val="24"/>
        </w:rPr>
        <w:fldChar w:fldCharType="end"/>
      </w:r>
    </w:p>
    <w:p w14:paraId="06975814" w14:textId="77777777" w:rsidR="00512E24" w:rsidRPr="00512E24" w:rsidRDefault="00512E24" w:rsidP="00512E24">
      <w:pPr>
        <w:pStyle w:val="TOC2"/>
        <w:rPr>
          <w:rFonts w:eastAsiaTheme="minorEastAsia"/>
          <w:noProof/>
          <w:kern w:val="0"/>
          <w:szCs w:val="24"/>
          <w:lang w:eastAsia="ja-JP"/>
        </w:rPr>
      </w:pPr>
      <w:r w:rsidRPr="00512E24">
        <w:rPr>
          <w:noProof/>
          <w:szCs w:val="24"/>
        </w:rPr>
        <w:t>Appendix G – Average Correlation Coefficient and Standard Deviation Heat Maps</w:t>
      </w:r>
      <w:r w:rsidRPr="00512E24">
        <w:rPr>
          <w:noProof/>
          <w:szCs w:val="24"/>
        </w:rPr>
        <w:tab/>
      </w:r>
      <w:r w:rsidRPr="00512E24">
        <w:rPr>
          <w:noProof/>
          <w:szCs w:val="24"/>
        </w:rPr>
        <w:fldChar w:fldCharType="begin"/>
      </w:r>
      <w:r w:rsidRPr="00512E24">
        <w:rPr>
          <w:noProof/>
          <w:szCs w:val="24"/>
        </w:rPr>
        <w:instrText xml:space="preserve"> PAGEREF _Toc261011269 \h </w:instrText>
      </w:r>
      <w:r w:rsidRPr="00512E24">
        <w:rPr>
          <w:noProof/>
          <w:szCs w:val="24"/>
        </w:rPr>
      </w:r>
      <w:r w:rsidRPr="00512E24">
        <w:rPr>
          <w:noProof/>
          <w:szCs w:val="24"/>
        </w:rPr>
        <w:fldChar w:fldCharType="separate"/>
      </w:r>
      <w:r w:rsidRPr="00512E24">
        <w:rPr>
          <w:noProof/>
          <w:szCs w:val="24"/>
        </w:rPr>
        <w:t>198</w:t>
      </w:r>
      <w:r w:rsidRPr="00512E24">
        <w:rPr>
          <w:noProof/>
          <w:szCs w:val="24"/>
        </w:rPr>
        <w:fldChar w:fldCharType="end"/>
      </w:r>
    </w:p>
    <w:p w14:paraId="771ABA8C" w14:textId="77777777" w:rsidR="00512E24" w:rsidRPr="00512E24" w:rsidRDefault="00512E24" w:rsidP="00512E24">
      <w:pPr>
        <w:pStyle w:val="TOC2"/>
        <w:rPr>
          <w:rFonts w:eastAsiaTheme="minorEastAsia"/>
          <w:noProof/>
          <w:kern w:val="0"/>
          <w:szCs w:val="24"/>
          <w:lang w:eastAsia="ja-JP"/>
        </w:rPr>
      </w:pPr>
      <w:r w:rsidRPr="00512E24">
        <w:rPr>
          <w:noProof/>
          <w:szCs w:val="24"/>
        </w:rPr>
        <w:t>Appendix H – Population Statistics – Histogram Data</w:t>
      </w:r>
      <w:r w:rsidRPr="00512E24">
        <w:rPr>
          <w:noProof/>
          <w:szCs w:val="24"/>
        </w:rPr>
        <w:tab/>
      </w:r>
      <w:r w:rsidRPr="00512E24">
        <w:rPr>
          <w:noProof/>
          <w:szCs w:val="24"/>
        </w:rPr>
        <w:fldChar w:fldCharType="begin"/>
      </w:r>
      <w:r w:rsidRPr="00512E24">
        <w:rPr>
          <w:noProof/>
          <w:szCs w:val="24"/>
        </w:rPr>
        <w:instrText xml:space="preserve"> PAGEREF _Toc261011270 \h </w:instrText>
      </w:r>
      <w:r w:rsidRPr="00512E24">
        <w:rPr>
          <w:noProof/>
          <w:szCs w:val="24"/>
        </w:rPr>
      </w:r>
      <w:r w:rsidRPr="00512E24">
        <w:rPr>
          <w:noProof/>
          <w:szCs w:val="24"/>
        </w:rPr>
        <w:fldChar w:fldCharType="separate"/>
      </w:r>
      <w:r w:rsidRPr="00512E24">
        <w:rPr>
          <w:noProof/>
          <w:szCs w:val="24"/>
        </w:rPr>
        <w:t>201</w:t>
      </w:r>
      <w:r w:rsidRPr="00512E24">
        <w:rPr>
          <w:noProof/>
          <w:szCs w:val="24"/>
        </w:rPr>
        <w:fldChar w:fldCharType="end"/>
      </w:r>
    </w:p>
    <w:p w14:paraId="57739168" w14:textId="77777777" w:rsidR="00512E24" w:rsidRPr="00512E24" w:rsidRDefault="00512E24" w:rsidP="00512E24">
      <w:pPr>
        <w:pStyle w:val="TOC2"/>
        <w:rPr>
          <w:rFonts w:eastAsiaTheme="minorEastAsia"/>
          <w:noProof/>
          <w:kern w:val="0"/>
          <w:szCs w:val="24"/>
          <w:lang w:eastAsia="ja-JP"/>
        </w:rPr>
      </w:pPr>
      <w:r w:rsidRPr="00512E24">
        <w:rPr>
          <w:noProof/>
          <w:szCs w:val="24"/>
        </w:rPr>
        <w:t>Appendix I – Sensor Placement Data and Graphs</w:t>
      </w:r>
      <w:r w:rsidRPr="00512E24">
        <w:rPr>
          <w:noProof/>
          <w:szCs w:val="24"/>
        </w:rPr>
        <w:tab/>
      </w:r>
      <w:r w:rsidRPr="00512E24">
        <w:rPr>
          <w:noProof/>
          <w:szCs w:val="24"/>
        </w:rPr>
        <w:fldChar w:fldCharType="begin"/>
      </w:r>
      <w:r w:rsidRPr="00512E24">
        <w:rPr>
          <w:noProof/>
          <w:szCs w:val="24"/>
        </w:rPr>
        <w:instrText xml:space="preserve"> PAGEREF _Toc261011271 \h </w:instrText>
      </w:r>
      <w:r w:rsidRPr="00512E24">
        <w:rPr>
          <w:noProof/>
          <w:szCs w:val="24"/>
        </w:rPr>
      </w:r>
      <w:r w:rsidRPr="00512E24">
        <w:rPr>
          <w:noProof/>
          <w:szCs w:val="24"/>
        </w:rPr>
        <w:fldChar w:fldCharType="separate"/>
      </w:r>
      <w:r w:rsidRPr="00512E24">
        <w:rPr>
          <w:noProof/>
          <w:szCs w:val="24"/>
        </w:rPr>
        <w:t>208</w:t>
      </w:r>
      <w:r w:rsidRPr="00512E24">
        <w:rPr>
          <w:noProof/>
          <w:szCs w:val="24"/>
        </w:rPr>
        <w:fldChar w:fldCharType="end"/>
      </w:r>
    </w:p>
    <w:p w14:paraId="079E2910" w14:textId="77777777" w:rsidR="00512E24" w:rsidRPr="00512E24" w:rsidRDefault="00512E24" w:rsidP="00512E24">
      <w:pPr>
        <w:pStyle w:val="TOC1"/>
        <w:rPr>
          <w:rFonts w:eastAsiaTheme="minorEastAsia"/>
          <w:b w:val="0"/>
          <w:noProof/>
          <w:kern w:val="0"/>
          <w:lang w:eastAsia="ja-JP"/>
        </w:rPr>
      </w:pPr>
      <w:r w:rsidRPr="00512E24">
        <w:rPr>
          <w:noProof/>
        </w:rPr>
        <w:t>Glossary</w:t>
      </w:r>
      <w:r w:rsidRPr="00512E24">
        <w:rPr>
          <w:noProof/>
        </w:rPr>
        <w:tab/>
      </w:r>
      <w:r w:rsidRPr="00512E24">
        <w:rPr>
          <w:noProof/>
        </w:rPr>
        <w:fldChar w:fldCharType="begin"/>
      </w:r>
      <w:r w:rsidRPr="00512E24">
        <w:rPr>
          <w:noProof/>
        </w:rPr>
        <w:instrText xml:space="preserve"> PAGEREF _Toc261011272 \h </w:instrText>
      </w:r>
      <w:r w:rsidRPr="00512E24">
        <w:rPr>
          <w:noProof/>
        </w:rPr>
      </w:r>
      <w:r w:rsidRPr="00512E24">
        <w:rPr>
          <w:noProof/>
        </w:rPr>
        <w:fldChar w:fldCharType="separate"/>
      </w:r>
      <w:r w:rsidRPr="00512E24">
        <w:rPr>
          <w:noProof/>
        </w:rPr>
        <w:t>236</w:t>
      </w:r>
      <w:r w:rsidRPr="00512E24">
        <w:rPr>
          <w:noProof/>
        </w:rPr>
        <w:fldChar w:fldCharType="end"/>
      </w:r>
    </w:p>
    <w:p w14:paraId="5999FBF7" w14:textId="77777777" w:rsidR="00512E24" w:rsidRDefault="00512E24" w:rsidP="00512E24">
      <w:pPr>
        <w:pStyle w:val="TOC1"/>
        <w:rPr>
          <w:rFonts w:asciiTheme="minorHAnsi" w:eastAsiaTheme="minorEastAsia" w:hAnsiTheme="minorHAnsi" w:cstheme="minorBidi"/>
          <w:b w:val="0"/>
          <w:noProof/>
          <w:kern w:val="0"/>
          <w:lang w:eastAsia="ja-JP"/>
        </w:rPr>
      </w:pPr>
      <w:r w:rsidRPr="00512E24">
        <w:rPr>
          <w:noProof/>
        </w:rPr>
        <w:t>References</w:t>
      </w:r>
      <w:r w:rsidRPr="00512E24">
        <w:rPr>
          <w:noProof/>
        </w:rPr>
        <w:tab/>
      </w:r>
      <w:r w:rsidRPr="00512E24">
        <w:rPr>
          <w:noProof/>
        </w:rPr>
        <w:fldChar w:fldCharType="begin"/>
      </w:r>
      <w:r w:rsidRPr="00512E24">
        <w:rPr>
          <w:noProof/>
        </w:rPr>
        <w:instrText xml:space="preserve"> PAGEREF _Toc261011273 \h </w:instrText>
      </w:r>
      <w:r w:rsidRPr="00512E24">
        <w:rPr>
          <w:noProof/>
        </w:rPr>
      </w:r>
      <w:r w:rsidRPr="00512E24">
        <w:rPr>
          <w:noProof/>
        </w:rPr>
        <w:fldChar w:fldCharType="separate"/>
      </w:r>
      <w:r w:rsidRPr="00512E24">
        <w:rPr>
          <w:noProof/>
        </w:rPr>
        <w:t>247</w:t>
      </w:r>
      <w:r w:rsidRPr="00512E24">
        <w:rPr>
          <w:noProof/>
        </w:rPr>
        <w:fldChar w:fldCharType="end"/>
      </w:r>
    </w:p>
    <w:p w14:paraId="7D45882E" w14:textId="77777777" w:rsidR="00BE24A5" w:rsidRPr="008D4431" w:rsidRDefault="00076492" w:rsidP="0013030D">
      <w:pPr>
        <w:pStyle w:val="TOC1"/>
        <w:rPr>
          <w:rFonts w:eastAsiaTheme="minorEastAsia"/>
        </w:rPr>
      </w:pPr>
      <w:r w:rsidRPr="008D4431">
        <w:rPr>
          <w:rFonts w:eastAsiaTheme="minorEastAsia"/>
        </w:rPr>
        <w:fldChar w:fldCharType="end"/>
      </w:r>
      <w:r w:rsidR="00BE24A5" w:rsidRPr="008D4431">
        <w:rPr>
          <w:rFonts w:eastAsiaTheme="minorEastAsia"/>
        </w:rPr>
        <w:br w:type="page"/>
      </w:r>
    </w:p>
    <w:p w14:paraId="6F864472" w14:textId="77777777" w:rsidR="00BE24A5" w:rsidRPr="008D4431" w:rsidRDefault="00BE24A5" w:rsidP="008D4431">
      <w:pPr>
        <w:pStyle w:val="Heading1"/>
        <w:numPr>
          <w:ilvl w:val="0"/>
          <w:numId w:val="0"/>
        </w:numPr>
        <w:spacing w:line="240" w:lineRule="auto"/>
      </w:pPr>
      <w:bookmarkStart w:id="1" w:name="_Toc255159246"/>
      <w:bookmarkStart w:id="2" w:name="_Toc261011195"/>
      <w:r w:rsidRPr="008D4431">
        <w:lastRenderedPageBreak/>
        <w:t>List of Tables</w:t>
      </w:r>
      <w:bookmarkEnd w:id="1"/>
      <w:bookmarkEnd w:id="2"/>
    </w:p>
    <w:p w14:paraId="383A0017" w14:textId="77777777" w:rsidR="008D4431" w:rsidRPr="008D4431" w:rsidRDefault="00076492"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caps w:val="0"/>
          <w:sz w:val="24"/>
          <w:szCs w:val="24"/>
        </w:rPr>
        <w:fldChar w:fldCharType="begin"/>
      </w:r>
      <w:r w:rsidR="00B71CC8" w:rsidRPr="008D4431">
        <w:rPr>
          <w:rFonts w:ascii="Times New Roman" w:hAnsi="Times New Roman"/>
          <w:caps w:val="0"/>
          <w:sz w:val="24"/>
          <w:szCs w:val="24"/>
        </w:rPr>
        <w:instrText xml:space="preserve"> TOC \c "Table" </w:instrText>
      </w:r>
      <w:r w:rsidRPr="008D4431">
        <w:rPr>
          <w:rFonts w:ascii="Times New Roman" w:hAnsi="Times New Roman"/>
          <w:caps w:val="0"/>
          <w:sz w:val="24"/>
          <w:szCs w:val="24"/>
        </w:rPr>
        <w:fldChar w:fldCharType="separate"/>
      </w:r>
      <w:r w:rsidR="008D4431" w:rsidRPr="008D4431">
        <w:rPr>
          <w:rFonts w:ascii="Times New Roman" w:hAnsi="Times New Roman"/>
          <w:noProof/>
        </w:rPr>
        <w:t>Table 2.1: Viscoelastic Material Properties of the Brain [5].</w:t>
      </w:r>
      <w:r w:rsidR="008D4431" w:rsidRPr="008D4431">
        <w:rPr>
          <w:rFonts w:ascii="Times New Roman" w:hAnsi="Times New Roman"/>
          <w:noProof/>
        </w:rPr>
        <w:tab/>
      </w:r>
      <w:r w:rsidR="008D4431" w:rsidRPr="008D4431">
        <w:rPr>
          <w:rFonts w:ascii="Times New Roman" w:hAnsi="Times New Roman"/>
          <w:noProof/>
        </w:rPr>
        <w:fldChar w:fldCharType="begin"/>
      </w:r>
      <w:r w:rsidR="008D4431" w:rsidRPr="008D4431">
        <w:rPr>
          <w:rFonts w:ascii="Times New Roman" w:hAnsi="Times New Roman"/>
          <w:noProof/>
        </w:rPr>
        <w:instrText xml:space="preserve"> PAGEREF _Toc261005933 \h </w:instrText>
      </w:r>
      <w:r w:rsidR="008D4431" w:rsidRPr="008D4431">
        <w:rPr>
          <w:rFonts w:ascii="Times New Roman" w:hAnsi="Times New Roman"/>
          <w:noProof/>
        </w:rPr>
      </w:r>
      <w:r w:rsidR="008D4431" w:rsidRPr="008D4431">
        <w:rPr>
          <w:rFonts w:ascii="Times New Roman" w:hAnsi="Times New Roman"/>
          <w:noProof/>
        </w:rPr>
        <w:fldChar w:fldCharType="separate"/>
      </w:r>
      <w:r w:rsidR="0013030D">
        <w:rPr>
          <w:rFonts w:ascii="Times New Roman" w:hAnsi="Times New Roman"/>
          <w:noProof/>
        </w:rPr>
        <w:t>26</w:t>
      </w:r>
      <w:r w:rsidR="008D4431" w:rsidRPr="008D4431">
        <w:rPr>
          <w:rFonts w:ascii="Times New Roman" w:hAnsi="Times New Roman"/>
          <w:noProof/>
        </w:rPr>
        <w:fldChar w:fldCharType="end"/>
      </w:r>
    </w:p>
    <w:p w14:paraId="24223BF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2.2: Element Types Used in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_Toc261005934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28</w:t>
      </w:r>
      <w:r w:rsidRPr="008D4431">
        <w:rPr>
          <w:rFonts w:ascii="Times New Roman" w:hAnsi="Times New Roman"/>
          <w:noProof/>
        </w:rPr>
        <w:fldChar w:fldCharType="end"/>
      </w:r>
    </w:p>
    <w:p w14:paraId="506227E6"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2.3: Material Properties Used in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_Toc261005935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29</w:t>
      </w:r>
      <w:r w:rsidRPr="008D4431">
        <w:rPr>
          <w:rFonts w:ascii="Times New Roman" w:hAnsi="Times New Roman"/>
          <w:noProof/>
        </w:rPr>
        <w:fldChar w:fldCharType="end"/>
      </w:r>
    </w:p>
    <w:p w14:paraId="60A187D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2.4: Cranial Bone and Polyurethane Material Properties [66], [67], [68].</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_Toc261005936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38</w:t>
      </w:r>
      <w:r w:rsidRPr="008D4431">
        <w:rPr>
          <w:rFonts w:ascii="Times New Roman" w:hAnsi="Times New Roman"/>
          <w:noProof/>
        </w:rPr>
        <w:fldChar w:fldCharType="end"/>
      </w:r>
    </w:p>
    <w:p w14:paraId="2FE5CC9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3.1: 2D Acoustic Model Element Types.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_Toc261005937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50</w:t>
      </w:r>
      <w:r w:rsidRPr="008D4431">
        <w:rPr>
          <w:rFonts w:ascii="Times New Roman" w:hAnsi="Times New Roman"/>
          <w:noProof/>
        </w:rPr>
        <w:fldChar w:fldCharType="end"/>
      </w:r>
    </w:p>
    <w:p w14:paraId="1DE61273"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3.2: Material Properties.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_Toc261005938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51</w:t>
      </w:r>
      <w:r w:rsidRPr="008D4431">
        <w:rPr>
          <w:rFonts w:ascii="Times New Roman" w:hAnsi="Times New Roman"/>
          <w:noProof/>
        </w:rPr>
        <w:fldChar w:fldCharType="end"/>
      </w:r>
    </w:p>
    <w:p w14:paraId="1E5E8099"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3.4: Sensor Configurations for Blast Testing</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_Toc261005939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73</w:t>
      </w:r>
      <w:r w:rsidRPr="008D4431">
        <w:rPr>
          <w:rFonts w:ascii="Times New Roman" w:hAnsi="Times New Roman"/>
          <w:noProof/>
        </w:rPr>
        <w:fldChar w:fldCharType="end"/>
      </w:r>
    </w:p>
    <w:p w14:paraId="2A78379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3.5: A representative MATLAB matrix for varying angles.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_Toc261005940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79</w:t>
      </w:r>
      <w:r w:rsidRPr="008D4431">
        <w:rPr>
          <w:rFonts w:ascii="Times New Roman" w:hAnsi="Times New Roman"/>
          <w:noProof/>
        </w:rPr>
        <w:fldChar w:fldCharType="end"/>
      </w:r>
    </w:p>
    <w:p w14:paraId="60FA473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4.1: Correlation coefficients for physical experiment trials conducted at 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_Toc261005941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143</w:t>
      </w:r>
      <w:r w:rsidRPr="008D4431">
        <w:rPr>
          <w:rFonts w:ascii="Times New Roman" w:hAnsi="Times New Roman"/>
          <w:noProof/>
        </w:rPr>
        <w:fldChar w:fldCharType="end"/>
      </w:r>
    </w:p>
    <w:p w14:paraId="7C8A15B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4.2: Correlation coefficients for physical experiment trials conducted at 30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_Toc261005942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144</w:t>
      </w:r>
      <w:r w:rsidRPr="008D4431">
        <w:rPr>
          <w:rFonts w:ascii="Times New Roman" w:hAnsi="Times New Roman"/>
          <w:noProof/>
        </w:rPr>
        <w:fldChar w:fldCharType="end"/>
      </w:r>
    </w:p>
    <w:p w14:paraId="5870E5E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4.3: Correlation coefficients for physical experiment trials conducted at 60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_Toc261005943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144</w:t>
      </w:r>
      <w:r w:rsidRPr="008D4431">
        <w:rPr>
          <w:rFonts w:ascii="Times New Roman" w:hAnsi="Times New Roman"/>
          <w:noProof/>
        </w:rPr>
        <w:fldChar w:fldCharType="end"/>
      </w:r>
    </w:p>
    <w:p w14:paraId="7E318F15"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4.4: Correlation coefficients for physical experiment trials conducted at 90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_Toc261005944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144</w:t>
      </w:r>
      <w:r w:rsidRPr="008D4431">
        <w:rPr>
          <w:rFonts w:ascii="Times New Roman" w:hAnsi="Times New Roman"/>
          <w:noProof/>
        </w:rPr>
        <w:fldChar w:fldCharType="end"/>
      </w:r>
    </w:p>
    <w:p w14:paraId="4E4B1E9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Table 4.5:  Correlation coefficients from the 2D computer model.</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_Toc261005945 \h </w:instrText>
      </w:r>
      <w:r w:rsidRPr="008D4431">
        <w:rPr>
          <w:rFonts w:ascii="Times New Roman" w:hAnsi="Times New Roman"/>
          <w:noProof/>
        </w:rPr>
      </w:r>
      <w:r w:rsidRPr="008D4431">
        <w:rPr>
          <w:rFonts w:ascii="Times New Roman" w:hAnsi="Times New Roman"/>
          <w:noProof/>
        </w:rPr>
        <w:fldChar w:fldCharType="separate"/>
      </w:r>
      <w:r w:rsidR="0013030D">
        <w:rPr>
          <w:rFonts w:ascii="Times New Roman" w:hAnsi="Times New Roman"/>
          <w:noProof/>
        </w:rPr>
        <w:t>145</w:t>
      </w:r>
      <w:r w:rsidRPr="008D4431">
        <w:rPr>
          <w:rFonts w:ascii="Times New Roman" w:hAnsi="Times New Roman"/>
          <w:noProof/>
        </w:rPr>
        <w:fldChar w:fldCharType="end"/>
      </w:r>
    </w:p>
    <w:p w14:paraId="17C2EE1B" w14:textId="77777777" w:rsidR="001B01C1" w:rsidRPr="008D4431" w:rsidRDefault="00076492" w:rsidP="008D4431">
      <w:pPr>
        <w:spacing w:line="240" w:lineRule="auto"/>
        <w:rPr>
          <w:szCs w:val="24"/>
        </w:rPr>
      </w:pPr>
      <w:r w:rsidRPr="008D4431">
        <w:rPr>
          <w:caps/>
          <w:szCs w:val="24"/>
        </w:rPr>
        <w:fldChar w:fldCharType="end"/>
      </w:r>
    </w:p>
    <w:p w14:paraId="2C353702" w14:textId="77777777" w:rsidR="00EC2E88" w:rsidRPr="008D4431" w:rsidRDefault="00EC2E88" w:rsidP="008D4431">
      <w:pPr>
        <w:suppressAutoHyphens w:val="0"/>
        <w:overflowPunct/>
        <w:autoSpaceDE/>
        <w:autoSpaceDN/>
        <w:spacing w:line="240" w:lineRule="auto"/>
        <w:jc w:val="left"/>
        <w:textAlignment w:val="auto"/>
        <w:rPr>
          <w:rFonts w:eastAsiaTheme="majorEastAsia"/>
          <w:b/>
          <w:bCs/>
          <w:szCs w:val="24"/>
        </w:rPr>
      </w:pPr>
      <w:r w:rsidRPr="008D4431">
        <w:rPr>
          <w:szCs w:val="24"/>
        </w:rPr>
        <w:br w:type="page"/>
      </w:r>
    </w:p>
    <w:p w14:paraId="108C2038" w14:textId="77777777" w:rsidR="00BE24A5" w:rsidRPr="008D4431" w:rsidRDefault="00BE24A5" w:rsidP="008D4431">
      <w:pPr>
        <w:pStyle w:val="Heading1"/>
        <w:numPr>
          <w:ilvl w:val="0"/>
          <w:numId w:val="0"/>
        </w:numPr>
        <w:spacing w:line="240" w:lineRule="auto"/>
      </w:pPr>
      <w:bookmarkStart w:id="3" w:name="_Toc255159247"/>
      <w:bookmarkStart w:id="4" w:name="_Toc255379099"/>
      <w:bookmarkStart w:id="5" w:name="_Toc261011196"/>
      <w:r w:rsidRPr="008D4431">
        <w:lastRenderedPageBreak/>
        <w:t>List of Figures</w:t>
      </w:r>
      <w:bookmarkEnd w:id="3"/>
      <w:bookmarkEnd w:id="4"/>
      <w:bookmarkEnd w:id="5"/>
    </w:p>
    <w:p w14:paraId="664BA2C9" w14:textId="77777777" w:rsidR="008D4431" w:rsidRPr="008D4431" w:rsidRDefault="00076492"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sz w:val="24"/>
          <w:szCs w:val="24"/>
        </w:rPr>
        <w:fldChar w:fldCharType="begin"/>
      </w:r>
      <w:r w:rsidR="00B71CC8" w:rsidRPr="008D4431">
        <w:rPr>
          <w:rFonts w:ascii="Times New Roman" w:hAnsi="Times New Roman"/>
          <w:sz w:val="24"/>
          <w:szCs w:val="24"/>
        </w:rPr>
        <w:instrText xml:space="preserve"> TOC \c "Figure" </w:instrText>
      </w:r>
      <w:r w:rsidRPr="008D4431">
        <w:rPr>
          <w:rFonts w:ascii="Times New Roman" w:hAnsi="Times New Roman"/>
          <w:sz w:val="24"/>
          <w:szCs w:val="24"/>
        </w:rPr>
        <w:fldChar w:fldCharType="separate"/>
      </w:r>
      <w:r w:rsidR="008D4431" w:rsidRPr="008D4431">
        <w:rPr>
          <w:rFonts w:ascii="Times New Roman" w:hAnsi="Times New Roman"/>
          <w:noProof/>
        </w:rPr>
        <w:t>Figure 1.1: Injuries caused by blasts [2].</w:t>
      </w:r>
      <w:r w:rsidR="008D4431" w:rsidRPr="008D4431">
        <w:rPr>
          <w:rFonts w:ascii="Times New Roman" w:hAnsi="Times New Roman"/>
          <w:noProof/>
        </w:rPr>
        <w:tab/>
      </w:r>
      <w:r w:rsidR="008D4431" w:rsidRPr="008D4431">
        <w:rPr>
          <w:rFonts w:ascii="Times New Roman" w:hAnsi="Times New Roman"/>
          <w:noProof/>
        </w:rPr>
        <w:fldChar w:fldCharType="begin"/>
      </w:r>
      <w:r w:rsidR="008D4431" w:rsidRPr="008D4431">
        <w:rPr>
          <w:rFonts w:ascii="Times New Roman" w:hAnsi="Times New Roman"/>
          <w:noProof/>
        </w:rPr>
        <w:instrText xml:space="preserve"> PAGEREF _Toc261005946 \h </w:instrText>
      </w:r>
      <w:r w:rsidR="008D4431" w:rsidRPr="008D4431">
        <w:rPr>
          <w:rFonts w:ascii="Times New Roman" w:hAnsi="Times New Roman"/>
          <w:noProof/>
        </w:rPr>
      </w:r>
      <w:r w:rsidR="008D4431" w:rsidRPr="008D4431">
        <w:rPr>
          <w:rFonts w:ascii="Times New Roman" w:hAnsi="Times New Roman"/>
          <w:noProof/>
        </w:rPr>
        <w:fldChar w:fldCharType="separate"/>
      </w:r>
      <w:r w:rsidR="0056729F">
        <w:rPr>
          <w:rFonts w:ascii="Times New Roman" w:hAnsi="Times New Roman"/>
          <w:noProof/>
        </w:rPr>
        <w:t>2</w:t>
      </w:r>
      <w:r w:rsidR="008D4431" w:rsidRPr="008D4431">
        <w:rPr>
          <w:rFonts w:ascii="Times New Roman" w:hAnsi="Times New Roman"/>
          <w:noProof/>
        </w:rPr>
        <w:fldChar w:fldCharType="end"/>
      </w:r>
    </w:p>
    <w:p w14:paraId="7EB0F0C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 Standard structure of a CNS neuron. Oligodendrocytes wrap their cell bodies around the axon of a neuron, insulating the axon and preventing ion leakage during an action potential (electrical impulse) One oligodendrocyte can insulate several neurons [25].</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w:t>
      </w:r>
      <w:r w:rsidRPr="008D4431">
        <w:rPr>
          <w:rFonts w:ascii="Times New Roman" w:hAnsi="Times New Roman"/>
          <w:noProof/>
        </w:rPr>
        <w:fldChar w:fldCharType="end"/>
      </w:r>
    </w:p>
    <w:p w14:paraId="6510FFF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2.3: Regions of the brain [26].</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w:t>
      </w:r>
      <w:r w:rsidRPr="008D4431">
        <w:rPr>
          <w:rFonts w:ascii="Times New Roman" w:hAnsi="Times New Roman"/>
          <w:noProof/>
        </w:rPr>
        <w:fldChar w:fldCharType="end"/>
      </w:r>
    </w:p>
    <w:p w14:paraId="5839920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2.4: Cerebral response to blast waves [41].</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_Toc261005949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18</w:t>
      </w:r>
      <w:r w:rsidRPr="008D4431">
        <w:rPr>
          <w:rFonts w:ascii="Times New Roman" w:hAnsi="Times New Roman"/>
          <w:noProof/>
        </w:rPr>
        <w:fldChar w:fldCharType="end"/>
      </w:r>
    </w:p>
    <w:p w14:paraId="33A51AA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2.5: 2D rigid cylinder model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21</w:t>
      </w:r>
      <w:r w:rsidRPr="008D4431">
        <w:rPr>
          <w:rFonts w:ascii="Times New Roman" w:hAnsi="Times New Roman"/>
          <w:noProof/>
        </w:rPr>
        <w:fldChar w:fldCharType="end"/>
      </w:r>
    </w:p>
    <w:p w14:paraId="5FFD0E6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2.6: 2D cross-section of the 3D head model generated from an anatomic image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21</w:t>
      </w:r>
      <w:r w:rsidRPr="008D4431">
        <w:rPr>
          <w:rFonts w:ascii="Times New Roman" w:hAnsi="Times New Roman"/>
          <w:noProof/>
        </w:rPr>
        <w:fldChar w:fldCharType="end"/>
      </w:r>
    </w:p>
    <w:p w14:paraId="0A1F528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2.7: Construction of a 3D model from MRI images [3].</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24</w:t>
      </w:r>
      <w:r w:rsidRPr="008D4431">
        <w:rPr>
          <w:rFonts w:ascii="Times New Roman" w:hAnsi="Times New Roman"/>
          <w:noProof/>
        </w:rPr>
        <w:fldChar w:fldCharType="end"/>
      </w:r>
    </w:p>
    <w:p w14:paraId="6EAEB4B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2.8: Wave propagation through a 2D model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32</w:t>
      </w:r>
      <w:r w:rsidRPr="008D4431">
        <w:rPr>
          <w:rFonts w:ascii="Times New Roman" w:hAnsi="Times New Roman"/>
          <w:noProof/>
        </w:rPr>
        <w:fldChar w:fldCharType="end"/>
      </w:r>
    </w:p>
    <w:p w14:paraId="3F5824A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2.9: Reconstruction of the wavefront using ray tracing [47].</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33</w:t>
      </w:r>
      <w:r w:rsidRPr="008D4431">
        <w:rPr>
          <w:rFonts w:ascii="Times New Roman" w:hAnsi="Times New Roman"/>
          <w:noProof/>
        </w:rPr>
        <w:fldChar w:fldCharType="end"/>
      </w:r>
    </w:p>
    <w:p w14:paraId="3383EA46"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2.10: Pressure distribution: (A) with a helmet at 2 ms, (B) without helmet at 2 ms, (C) with helmet at 3 ms, and (D) without at 3 ms. Warm colors represent areas of high pressure while cool colors represent areas of negative pressure [5].</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35</w:t>
      </w:r>
      <w:r w:rsidRPr="008D4431">
        <w:rPr>
          <w:rFonts w:ascii="Times New Roman" w:hAnsi="Times New Roman"/>
          <w:noProof/>
        </w:rPr>
        <w:fldChar w:fldCharType="end"/>
      </w:r>
    </w:p>
    <w:p w14:paraId="66BF48B5"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2.11: The effect of head orientation on blast impact [5].</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35</w:t>
      </w:r>
      <w:r w:rsidRPr="008D4431">
        <w:rPr>
          <w:rFonts w:ascii="Times New Roman" w:hAnsi="Times New Roman"/>
          <w:noProof/>
        </w:rPr>
        <w:fldChar w:fldCharType="end"/>
      </w:r>
    </w:p>
    <w:p w14:paraId="53553A52"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i/>
          <w:noProof/>
        </w:rPr>
        <w:t xml:space="preserve">Figure 2.12: Results from blast experiments at varying rat orientations: (A) facing enclosed, (B) facing with leading barrier, (C) facing with no barrier, and (D) facing away with leading barrier </w:t>
      </w:r>
      <w:r w:rsidRPr="008D4431">
        <w:rPr>
          <w:rFonts w:ascii="Times New Roman" w:hAnsi="Times New Roman"/>
          <w:noProof/>
        </w:rPr>
        <w:t>[40]</w:t>
      </w:r>
      <w:r w:rsidRPr="008D4431">
        <w:rPr>
          <w:rFonts w:ascii="Times New Roman" w:hAnsi="Times New Roman"/>
          <w:i/>
          <w:noProof/>
        </w:rPr>
        <w: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39</w:t>
      </w:r>
      <w:r w:rsidRPr="008D4431">
        <w:rPr>
          <w:rFonts w:ascii="Times New Roman" w:hAnsi="Times New Roman"/>
          <w:noProof/>
        </w:rPr>
        <w:fldChar w:fldCharType="end"/>
      </w:r>
    </w:p>
    <w:p w14:paraId="07AB2B3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2.13: Capacitive pressure sensor [72].</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40</w:t>
      </w:r>
      <w:r w:rsidRPr="008D4431">
        <w:rPr>
          <w:rFonts w:ascii="Times New Roman" w:hAnsi="Times New Roman"/>
          <w:noProof/>
        </w:rPr>
        <w:fldChar w:fldCharType="end"/>
      </w:r>
    </w:p>
    <w:p w14:paraId="4CA5A523"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2.14: Piezoresistive sensor [74]</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_Toc261005959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42</w:t>
      </w:r>
      <w:r w:rsidRPr="008D4431">
        <w:rPr>
          <w:rFonts w:ascii="Times New Roman" w:hAnsi="Times New Roman"/>
          <w:noProof/>
        </w:rPr>
        <w:fldChar w:fldCharType="end"/>
      </w:r>
    </w:p>
    <w:p w14:paraId="09BD067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2.15: Fiber optic sensor [76].</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44</w:t>
      </w:r>
      <w:r w:rsidRPr="008D4431">
        <w:rPr>
          <w:rFonts w:ascii="Times New Roman" w:hAnsi="Times New Roman"/>
          <w:noProof/>
        </w:rPr>
        <w:fldChar w:fldCharType="end"/>
      </w:r>
    </w:p>
    <w:p w14:paraId="33AE839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2.16: Military and NFL HIT systems [80].</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46</w:t>
      </w:r>
      <w:r w:rsidRPr="008D4431">
        <w:rPr>
          <w:rFonts w:ascii="Times New Roman" w:hAnsi="Times New Roman"/>
          <w:noProof/>
        </w:rPr>
        <w:fldChar w:fldCharType="end"/>
      </w:r>
    </w:p>
    <w:p w14:paraId="48F9EDD9"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 Schematic of the model of head wearing a helmet. The brain is aqua, the skull is purple, the helmet is red, and the air is green.</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49</w:t>
      </w:r>
      <w:r w:rsidRPr="008D4431">
        <w:rPr>
          <w:rFonts w:ascii="Times New Roman" w:hAnsi="Times New Roman"/>
          <w:noProof/>
        </w:rPr>
        <w:fldChar w:fldCharType="end"/>
      </w:r>
    </w:p>
    <w:p w14:paraId="3726831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 Element types of the acoustic model. The PLANE42 elements are purple, FLUID29 elements with a structure present are darker blue, and FLUID29 elements without a structure present are aqua.</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50</w:t>
      </w:r>
      <w:r w:rsidRPr="008D4431">
        <w:rPr>
          <w:rFonts w:ascii="Times New Roman" w:hAnsi="Times New Roman"/>
          <w:noProof/>
        </w:rPr>
        <w:fldChar w:fldCharType="end"/>
      </w:r>
    </w:p>
    <w:p w14:paraId="5B7EBF7F"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3.3: Fluid-solid interfaces in the acoustic model. The interfaces are shown in red.</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52</w:t>
      </w:r>
      <w:r w:rsidRPr="008D4431">
        <w:rPr>
          <w:rFonts w:ascii="Times New Roman" w:hAnsi="Times New Roman"/>
          <w:noProof/>
        </w:rPr>
        <w:fldChar w:fldCharType="end"/>
      </w:r>
    </w:p>
    <w:p w14:paraId="28855E4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3.4: Angles of incidence ranged from -90 to 90 degrees at 15 degree intervals.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54</w:t>
      </w:r>
      <w:r w:rsidRPr="008D4431">
        <w:rPr>
          <w:rFonts w:ascii="Times New Roman" w:hAnsi="Times New Roman"/>
          <w:noProof/>
        </w:rPr>
        <w:fldChar w:fldCharType="end"/>
      </w:r>
    </w:p>
    <w:p w14:paraId="1F7F90C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3.5: (A) Inside Helmet, IH, and (B) Outside Helmet, OH, node populations.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55</w:t>
      </w:r>
      <w:r w:rsidRPr="008D4431">
        <w:rPr>
          <w:rFonts w:ascii="Times New Roman" w:hAnsi="Times New Roman"/>
          <w:noProof/>
        </w:rPr>
        <w:fldChar w:fldCharType="end"/>
      </w:r>
    </w:p>
    <w:p w14:paraId="7BE2163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3.6: From left to right: front, bottom, and profile views of the constructed polyurethane headform.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58</w:t>
      </w:r>
      <w:r w:rsidRPr="008D4431">
        <w:rPr>
          <w:rFonts w:ascii="Times New Roman" w:hAnsi="Times New Roman"/>
          <w:noProof/>
        </w:rPr>
        <w:fldChar w:fldCharType="end"/>
      </w:r>
    </w:p>
    <w:p w14:paraId="2B7AC905"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3.7: Gel inside vacuum seal freezer bag after curing.</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61</w:t>
      </w:r>
      <w:r w:rsidRPr="008D4431">
        <w:rPr>
          <w:rFonts w:ascii="Times New Roman" w:hAnsi="Times New Roman"/>
          <w:noProof/>
        </w:rPr>
        <w:fldChar w:fldCharType="end"/>
      </w:r>
    </w:p>
    <w:p w14:paraId="207E8FA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3.8: Paper cups lined with cellophane wrap.</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_Toc261005969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62</w:t>
      </w:r>
      <w:r w:rsidRPr="008D4431">
        <w:rPr>
          <w:rFonts w:ascii="Times New Roman" w:hAnsi="Times New Roman"/>
          <w:noProof/>
        </w:rPr>
        <w:fldChar w:fldCharType="end"/>
      </w:r>
    </w:p>
    <w:p w14:paraId="325A7E92"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3.9: Paper cup lined with trash bag.</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63</w:t>
      </w:r>
      <w:r w:rsidRPr="008D4431">
        <w:rPr>
          <w:rFonts w:ascii="Times New Roman" w:hAnsi="Times New Roman"/>
          <w:noProof/>
        </w:rPr>
        <w:fldChar w:fldCharType="end"/>
      </w:r>
    </w:p>
    <w:p w14:paraId="54B66CA6"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3.10: The headform with Sylgard gel poured inside.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64</w:t>
      </w:r>
      <w:r w:rsidRPr="008D4431">
        <w:rPr>
          <w:rFonts w:ascii="Times New Roman" w:hAnsi="Times New Roman"/>
          <w:noProof/>
        </w:rPr>
        <w:fldChar w:fldCharType="end"/>
      </w:r>
    </w:p>
    <w:p w14:paraId="7572EC53"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3.11: The headform with the wooden plate attached.</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65</w:t>
      </w:r>
      <w:r w:rsidRPr="008D4431">
        <w:rPr>
          <w:rFonts w:ascii="Times New Roman" w:hAnsi="Times New Roman"/>
          <w:noProof/>
        </w:rPr>
        <w:fldChar w:fldCharType="end"/>
      </w:r>
    </w:p>
    <w:p w14:paraId="54E12C0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3.12: The mounting plate for the headform apparatus.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66</w:t>
      </w:r>
      <w:r w:rsidRPr="008D4431">
        <w:rPr>
          <w:rFonts w:ascii="Times New Roman" w:hAnsi="Times New Roman"/>
          <w:noProof/>
        </w:rPr>
        <w:fldChar w:fldCharType="end"/>
      </w:r>
    </w:p>
    <w:p w14:paraId="5D63F152"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3.13: The completed headform tripod apparatus.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67</w:t>
      </w:r>
      <w:r w:rsidRPr="008D4431">
        <w:rPr>
          <w:rFonts w:ascii="Times New Roman" w:hAnsi="Times New Roman"/>
          <w:noProof/>
        </w:rPr>
        <w:fldChar w:fldCharType="end"/>
      </w:r>
    </w:p>
    <w:p w14:paraId="5E2DC7A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3.14: ICP pressure sensor [84].</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69</w:t>
      </w:r>
      <w:r w:rsidRPr="008D4431">
        <w:rPr>
          <w:rFonts w:ascii="Times New Roman" w:hAnsi="Times New Roman"/>
          <w:noProof/>
        </w:rPr>
        <w:fldChar w:fldCharType="end"/>
      </w:r>
    </w:p>
    <w:p w14:paraId="1D505A76"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3.15: Initial ICP Sensor Graph. The green line (dilated in magnitude for comparison) is a sensor mounted on the anterior of the headform and the blue line is a sensor mounted inside the shock tube.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70</w:t>
      </w:r>
      <w:r w:rsidRPr="008D4431">
        <w:rPr>
          <w:rFonts w:ascii="Times New Roman" w:hAnsi="Times New Roman"/>
          <w:noProof/>
        </w:rPr>
        <w:fldChar w:fldCharType="end"/>
      </w:r>
    </w:p>
    <w:p w14:paraId="2EAB14B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3.16: The pressure chamber.</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71</w:t>
      </w:r>
      <w:r w:rsidRPr="008D4431">
        <w:rPr>
          <w:rFonts w:ascii="Times New Roman" w:hAnsi="Times New Roman"/>
          <w:noProof/>
        </w:rPr>
        <w:fldChar w:fldCharType="end"/>
      </w:r>
    </w:p>
    <w:p w14:paraId="7446A4F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3.17: Sensor positions; sensor 2 is at the 0 degree head angle. Sensors 1 and 3 are positioned at opposite 45 degree offsets from sensor 2.</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73</w:t>
      </w:r>
      <w:r w:rsidRPr="008D4431">
        <w:rPr>
          <w:rFonts w:ascii="Times New Roman" w:hAnsi="Times New Roman"/>
          <w:noProof/>
        </w:rPr>
        <w:fldChar w:fldCharType="end"/>
      </w:r>
    </w:p>
    <w:p w14:paraId="55348F6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3.18: Schematic of the experimental arrangement.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_Toc261005979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74</w:t>
      </w:r>
      <w:r w:rsidRPr="008D4431">
        <w:rPr>
          <w:rFonts w:ascii="Times New Roman" w:hAnsi="Times New Roman"/>
          <w:noProof/>
        </w:rPr>
        <w:fldChar w:fldCharType="end"/>
      </w:r>
    </w:p>
    <w:p w14:paraId="5C6EF27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 xml:space="preserve">Figure 3.19: Example of interior sensor signals. Delays are calculated using the initial overpressure peaks in the waveforms. The point to be </w:t>
      </w:r>
      <w:r w:rsidRPr="008D4431">
        <w:rPr>
          <w:rFonts w:ascii="Times New Roman" w:hAnsi="Times New Roman"/>
          <w:noProof/>
        </w:rPr>
        <w:lastRenderedPageBreak/>
        <w:t>considered the peak was selected by hand for each trial. In general, the peak was taken to be the maximum pressure reached before the waveform decayed. The second large peak in the plot for sensor B is a reflection, and is clearly not the peak overpressure of the blast event.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75</w:t>
      </w:r>
      <w:r w:rsidRPr="008D4431">
        <w:rPr>
          <w:rFonts w:ascii="Times New Roman" w:hAnsi="Times New Roman"/>
          <w:noProof/>
        </w:rPr>
        <w:fldChar w:fldCharType="end"/>
      </w:r>
    </w:p>
    <w:p w14:paraId="2759472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3.20: Example of unfiltered (above) vs. filtered (below) pressure sensor data.</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76</w:t>
      </w:r>
      <w:r w:rsidRPr="008D4431">
        <w:rPr>
          <w:rFonts w:ascii="Times New Roman" w:hAnsi="Times New Roman"/>
          <w:noProof/>
        </w:rPr>
        <w:fldChar w:fldCharType="end"/>
      </w:r>
    </w:p>
    <w:p w14:paraId="270A8CC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3.21: Map of node locations within the brain.</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81</w:t>
      </w:r>
      <w:r w:rsidRPr="008D4431">
        <w:rPr>
          <w:rFonts w:ascii="Times New Roman" w:hAnsi="Times New Roman"/>
          <w:noProof/>
        </w:rPr>
        <w:fldChar w:fldCharType="end"/>
      </w:r>
    </w:p>
    <w:p w14:paraId="5AC7E60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3.22: Heat maps across 13 angle simulations: (A) average correlation coefficients (B) standard deviations of correlation coefficients.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81</w:t>
      </w:r>
      <w:r w:rsidRPr="008D4431">
        <w:rPr>
          <w:rFonts w:ascii="Times New Roman" w:hAnsi="Times New Roman"/>
          <w:noProof/>
        </w:rPr>
        <w:fldChar w:fldCharType="end"/>
      </w:r>
    </w:p>
    <w:p w14:paraId="41D00FF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3.23: Nodes inside of helmet used in sensor placement studies, shown in red.</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85</w:t>
      </w:r>
      <w:r w:rsidRPr="008D4431">
        <w:rPr>
          <w:rFonts w:ascii="Times New Roman" w:hAnsi="Times New Roman"/>
          <w:noProof/>
        </w:rPr>
        <w:fldChar w:fldCharType="end"/>
      </w:r>
    </w:p>
    <w:p w14:paraId="6601D29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3.24: Example of greedy algorithm for node selection.</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86</w:t>
      </w:r>
      <w:r w:rsidRPr="008D4431">
        <w:rPr>
          <w:rFonts w:ascii="Times New Roman" w:hAnsi="Times New Roman"/>
          <w:noProof/>
        </w:rPr>
        <w:fldChar w:fldCharType="end"/>
      </w:r>
    </w:p>
    <w:p w14:paraId="6EF8025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3.25: Fixed size node sets with 3, 5, and 9 evenly distributed nodes (from left to right).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87</w:t>
      </w:r>
      <w:r w:rsidRPr="008D4431">
        <w:rPr>
          <w:rFonts w:ascii="Times New Roman" w:hAnsi="Times New Roman"/>
          <w:noProof/>
        </w:rPr>
        <w:fldChar w:fldCharType="end"/>
      </w:r>
    </w:p>
    <w:p w14:paraId="3B7E41CF"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 Correlations to the node at the center of the brain to the randomly selected IH node. Blue = 10 µs, Green = 5 µs.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90</w:t>
      </w:r>
      <w:r w:rsidRPr="008D4431">
        <w:rPr>
          <w:rFonts w:ascii="Times New Roman" w:hAnsi="Times New Roman"/>
          <w:noProof/>
        </w:rPr>
        <w:fldChar w:fldCharType="end"/>
      </w:r>
    </w:p>
    <w:p w14:paraId="75AF6E4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 Correlations to the node at the center of the brain to the randomly selected IH node after adjusting the 5 µs correlation coefficients +0.0026. Blue = 10 µs, Green = 5 µs.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91</w:t>
      </w:r>
      <w:r w:rsidRPr="008D4431">
        <w:rPr>
          <w:rFonts w:ascii="Times New Roman" w:hAnsi="Times New Roman"/>
          <w:noProof/>
        </w:rPr>
        <w:fldChar w:fldCharType="end"/>
      </w:r>
    </w:p>
    <w:p w14:paraId="66257519"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 Angles of incidence ranged from -90 to 90 degrees at 15 degree intervals.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_Toc261005989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92</w:t>
      </w:r>
      <w:r w:rsidRPr="008D4431">
        <w:rPr>
          <w:rFonts w:ascii="Times New Roman" w:hAnsi="Times New Roman"/>
          <w:noProof/>
        </w:rPr>
        <w:fldChar w:fldCharType="end"/>
      </w:r>
    </w:p>
    <w:p w14:paraId="460A36F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 Blast wave impacting the headform: (A) blast at 90 degrees (time = 0.9 ms) and (B) blast at -90 degrees (time = 1 ms) (20 psi blast at 0.4 m distance for both).</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93</w:t>
      </w:r>
      <w:r w:rsidRPr="008D4431">
        <w:rPr>
          <w:rFonts w:ascii="Times New Roman" w:hAnsi="Times New Roman"/>
          <w:noProof/>
        </w:rPr>
        <w:fldChar w:fldCharType="end"/>
      </w:r>
    </w:p>
    <w:p w14:paraId="10EC923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4.5: Simulation results demonstrating coup/contrecoup behavior for the pressure field at (A) time =2.2 ms and (B) time = 2.5 ms.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94</w:t>
      </w:r>
      <w:r w:rsidRPr="008D4431">
        <w:rPr>
          <w:rFonts w:ascii="Times New Roman" w:hAnsi="Times New Roman"/>
          <w:noProof/>
        </w:rPr>
        <w:fldChar w:fldCharType="end"/>
      </w:r>
    </w:p>
    <w:p w14:paraId="5EB2A0BF"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4.6: Pressure wave propagation around the helmet from a blast angle of 45 degrees with the pressure wave at (A) 1.1 ms and (B) 1.8 ms.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95</w:t>
      </w:r>
      <w:r w:rsidRPr="008D4431">
        <w:rPr>
          <w:rFonts w:ascii="Times New Roman" w:hAnsi="Times New Roman"/>
          <w:noProof/>
        </w:rPr>
        <w:fldChar w:fldCharType="end"/>
      </w:r>
    </w:p>
    <w:p w14:paraId="05CDABE3"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4.7: Blast wave propagation through the head from an unprotected location (i.e., blast angle of -90 degrees) at two different times: (A) 1.1 ms and (B) 1.2 ms.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96</w:t>
      </w:r>
      <w:r w:rsidRPr="008D4431">
        <w:rPr>
          <w:rFonts w:ascii="Times New Roman" w:hAnsi="Times New Roman"/>
          <w:noProof/>
        </w:rPr>
        <w:fldChar w:fldCharType="end"/>
      </w:r>
    </w:p>
    <w:p w14:paraId="3E47D78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4.8: Pressure time history of IH Node A and 2 brain nodes. Brain Node A has a correlation coefficient of 0.90 to IH Node A; Brain Node B, 0.66. The nodes were chosen from their respective brain and IH node populations as representative nodes.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97</w:t>
      </w:r>
      <w:r w:rsidRPr="008D4431">
        <w:rPr>
          <w:rFonts w:ascii="Times New Roman" w:hAnsi="Times New Roman"/>
          <w:noProof/>
        </w:rPr>
        <w:fldChar w:fldCharType="end"/>
      </w:r>
    </w:p>
    <w:p w14:paraId="6524AC3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4.9: Color scale of correlation coefficients.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98</w:t>
      </w:r>
      <w:r w:rsidRPr="008D4431">
        <w:rPr>
          <w:rFonts w:ascii="Times New Roman" w:hAnsi="Times New Roman"/>
          <w:noProof/>
        </w:rPr>
        <w:fldChar w:fldCharType="end"/>
      </w:r>
    </w:p>
    <w:p w14:paraId="4AEE8C39"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Figures 4.10: Heat maps showing the correlations of brain nodes to (A) an IH node and (B) an OH node for a 20 psi (left) and 50 psi (right) blast. The blast location is at 0.4 m and 0 degree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99</w:t>
      </w:r>
      <w:r w:rsidRPr="008D4431">
        <w:rPr>
          <w:rFonts w:ascii="Times New Roman" w:hAnsi="Times New Roman"/>
          <w:noProof/>
        </w:rPr>
        <w:fldChar w:fldCharType="end"/>
      </w:r>
    </w:p>
    <w:p w14:paraId="3C8637E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4.11: Heat maps of the correlations of brain nodes to (A) an IH node or (B) an OH node with a blast at different distances: 0.2, 0.4, 0.6 and 0.8 m. The 20 psi blast is at a 0 degree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100</w:t>
      </w:r>
      <w:r w:rsidRPr="008D4431">
        <w:rPr>
          <w:rFonts w:ascii="Times New Roman" w:hAnsi="Times New Roman"/>
          <w:noProof/>
        </w:rPr>
        <w:fldChar w:fldCharType="end"/>
      </w:r>
    </w:p>
    <w:p w14:paraId="041C7B6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4.12: Heat maps showing the correlations of brain nodes to (A) an IH node and (B) an OH node with a blast incident angle of -90, -45, 0, 45, and 90 degrees. The blast magnitude is 20 psi with a distance of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101</w:t>
      </w:r>
      <w:r w:rsidRPr="008D4431">
        <w:rPr>
          <w:rFonts w:ascii="Times New Roman" w:hAnsi="Times New Roman"/>
          <w:noProof/>
        </w:rPr>
        <w:fldChar w:fldCharType="end"/>
      </w:r>
    </w:p>
    <w:p w14:paraId="53B7055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4.13: Average correlation (left) and standard deviation (right) heat maps for varying blast magnitude: (A) correlation to an IH node and (B) correlation to an OH node. Correlation coefficients for all magnitudes (20, 29, and 50 psi) were averaged to obtain the average correlation heat maps. Standard deviation heat maps were generated for the correlation coefficients across all pressure magnitudes. The blast is at 0.4 m and 0 degrees angle of incidence.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_Toc261005999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103</w:t>
      </w:r>
      <w:r w:rsidRPr="008D4431">
        <w:rPr>
          <w:rFonts w:ascii="Times New Roman" w:hAnsi="Times New Roman"/>
          <w:noProof/>
        </w:rPr>
        <w:fldChar w:fldCharType="end"/>
      </w:r>
    </w:p>
    <w:p w14:paraId="2F55D705"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 xml:space="preserve">Figure 4.14: Average correlation (left) and standard deviation (right) heat maps varying blast distance: (A) an correlation to an IH node, and (B) correlation to an OH node. Correlation coefficients for all distances </w:t>
      </w:r>
      <w:r w:rsidRPr="008D4431">
        <w:rPr>
          <w:rFonts w:ascii="Times New Roman" w:hAnsi="Times New Roman"/>
          <w:noProof/>
        </w:rPr>
        <w:lastRenderedPageBreak/>
        <w:t>(0.2, 0.4, 0.6, 0.8) were averaged to obtain the average correlation heat maps. Standard deviation heat maps were generated for the correlation coefficients across all distances. The 20 psi blast occurs at an angle of incidence of 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104</w:t>
      </w:r>
      <w:r w:rsidRPr="008D4431">
        <w:rPr>
          <w:rFonts w:ascii="Times New Roman" w:hAnsi="Times New Roman"/>
          <w:noProof/>
        </w:rPr>
        <w:fldChar w:fldCharType="end"/>
      </w:r>
    </w:p>
    <w:p w14:paraId="0B26959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4.15: Average correlation (left) and standard deviation (right) heat maps for variation in blast angle: (A) correlation to an IH node, and (B) correlation to an OH node. Correlation coefficients for all angles (-90 to 90 degrees at 15 degree increments) were averaged to obtain the average correlation heat maps. Standard deviation heat maps were generated for the correlation coefficients across all angles. The pressure magnitude is 20 psi with a distance of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105</w:t>
      </w:r>
      <w:r w:rsidRPr="008D4431">
        <w:rPr>
          <w:rFonts w:ascii="Times New Roman" w:hAnsi="Times New Roman"/>
          <w:noProof/>
        </w:rPr>
        <w:fldChar w:fldCharType="end"/>
      </w:r>
    </w:p>
    <w:p w14:paraId="6244785F"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4.16: Average correlation coefficients versus pressure magnitude with a blast at 0.4 m and 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107</w:t>
      </w:r>
      <w:r w:rsidRPr="008D4431">
        <w:rPr>
          <w:rFonts w:ascii="Times New Roman" w:hAnsi="Times New Roman"/>
          <w:noProof/>
        </w:rPr>
        <w:fldChar w:fldCharType="end"/>
      </w:r>
    </w:p>
    <w:p w14:paraId="77CAC427"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4.17: Normalized histogram of correlation coefficients obtained for a 50 psi blast at 0.4 m and 0 degrees angle. Percentages are out of 3240 IH and 1800 OH nodes used throughout the study.</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108</w:t>
      </w:r>
      <w:r w:rsidRPr="008D4431">
        <w:rPr>
          <w:rFonts w:ascii="Times New Roman" w:hAnsi="Times New Roman"/>
          <w:noProof/>
        </w:rPr>
        <w:fldChar w:fldCharType="end"/>
      </w:r>
    </w:p>
    <w:p w14:paraId="38D3FEB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4.18: Correlation coefficients obtained for all the IH nodes and OH nodes to brain nodes over increasing blast distance. Blast magnitude is 20 psi, with a 0 degree angle of incidence.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109</w:t>
      </w:r>
      <w:r w:rsidRPr="008D4431">
        <w:rPr>
          <w:rFonts w:ascii="Times New Roman" w:hAnsi="Times New Roman"/>
          <w:noProof/>
        </w:rPr>
        <w:fldChar w:fldCharType="end"/>
      </w:r>
    </w:p>
    <w:p w14:paraId="37E041C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4.19: Normalized histograms of correlation coefficients obtained for a blast at 0.4 m (top) and 0.8 m (bottom). Blast occurs at 20 psi and 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110</w:t>
      </w:r>
      <w:r w:rsidRPr="008D4431">
        <w:rPr>
          <w:rFonts w:ascii="Times New Roman" w:hAnsi="Times New Roman"/>
          <w:noProof/>
        </w:rPr>
        <w:fldChar w:fldCharType="end"/>
      </w:r>
    </w:p>
    <w:p w14:paraId="3148FE3C"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4.20: Correlation coefficients obtained for all the IH nodes (or OH nodes) to brain nodes versus angles of incidence for 0.4 m and 20 psi blast magnitude.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112</w:t>
      </w:r>
      <w:r w:rsidRPr="008D4431">
        <w:rPr>
          <w:rFonts w:ascii="Times New Roman" w:hAnsi="Times New Roman"/>
          <w:noProof/>
        </w:rPr>
        <w:fldChar w:fldCharType="end"/>
      </w:r>
    </w:p>
    <w:p w14:paraId="584E167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4.21: Normalized histogram of correlation coefficients obtained for a blast at 0 degrees angle of incidence, 0.4 m and 20 psi.</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113</w:t>
      </w:r>
      <w:r w:rsidRPr="008D4431">
        <w:rPr>
          <w:rFonts w:ascii="Times New Roman" w:hAnsi="Times New Roman"/>
          <w:noProof/>
        </w:rPr>
        <w:fldChar w:fldCharType="end"/>
      </w:r>
    </w:p>
    <w:p w14:paraId="46BFD44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4.22: Threshold correlation coefficient versus blast angle. (20 psi blast at 0.4m).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116</w:t>
      </w:r>
      <w:r w:rsidRPr="008D4431">
        <w:rPr>
          <w:rFonts w:ascii="Times New Roman" w:hAnsi="Times New Roman"/>
          <w:noProof/>
        </w:rPr>
        <w:fldChar w:fldCharType="end"/>
      </w:r>
    </w:p>
    <w:p w14:paraId="4840735A"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4.23: The lowest correlation coefficients obtained with a subset of nodes for different blast incident angles at 0.4 m and 20 psi. (A) Full view (B) Zoomed in to see only nodes 1-30.</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_Toc261006009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117</w:t>
      </w:r>
      <w:r w:rsidRPr="008D4431">
        <w:rPr>
          <w:rFonts w:ascii="Times New Roman" w:hAnsi="Times New Roman"/>
          <w:noProof/>
        </w:rPr>
        <w:fldChar w:fldCharType="end"/>
      </w:r>
    </w:p>
    <w:p w14:paraId="6B96145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4.24: Number of nodes needed to achieve the correlation threshold over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118</w:t>
      </w:r>
      <w:r w:rsidRPr="008D4431">
        <w:rPr>
          <w:rFonts w:ascii="Times New Roman" w:hAnsi="Times New Roman"/>
          <w:noProof/>
        </w:rPr>
        <w:fldChar w:fldCharType="end"/>
      </w:r>
    </w:p>
    <w:p w14:paraId="7796525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4.25: Location of nodes for achieving 100% coverage at blast angles of (A) -90, (B) 0, and (C) 90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119</w:t>
      </w:r>
      <w:r w:rsidRPr="008D4431">
        <w:rPr>
          <w:rFonts w:ascii="Times New Roman" w:hAnsi="Times New Roman"/>
          <w:noProof/>
        </w:rPr>
        <w:fldChar w:fldCharType="end"/>
      </w:r>
    </w:p>
    <w:p w14:paraId="5CE201F6"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4.26 The minimum correlation coefficients obtained with a subset of nodes for different blast magnitudes at 0.4 m, 0 degrees: (A) complete results and (B) zoomed in results to see up to 6 nodes.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120</w:t>
      </w:r>
      <w:r w:rsidRPr="008D4431">
        <w:rPr>
          <w:rFonts w:ascii="Times New Roman" w:hAnsi="Times New Roman"/>
          <w:noProof/>
        </w:rPr>
        <w:fldChar w:fldCharType="end"/>
      </w:r>
    </w:p>
    <w:p w14:paraId="65722E47"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4.27 The minimum correlation coefficient obtained with a subset of nodes for different blast distances at 20 psi, 0.4 m: (A) complete results (B) zoomed in to see only 18 nodes.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121</w:t>
      </w:r>
      <w:r w:rsidRPr="008D4431">
        <w:rPr>
          <w:rFonts w:ascii="Times New Roman" w:hAnsi="Times New Roman"/>
          <w:noProof/>
        </w:rPr>
        <w:fldChar w:fldCharType="end"/>
      </w:r>
    </w:p>
    <w:p w14:paraId="686659E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4.28: Percent coverage versus blast angle obtained with optimal sensor sets of fixed sizes at 20 psi,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123</w:t>
      </w:r>
      <w:r w:rsidRPr="008D4431">
        <w:rPr>
          <w:rFonts w:ascii="Times New Roman" w:hAnsi="Times New Roman"/>
          <w:noProof/>
        </w:rPr>
        <w:fldChar w:fldCharType="end"/>
      </w:r>
    </w:p>
    <w:p w14:paraId="39947D7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4.29: Optimal locations of 3 node sets for blast angles of (A) -90, (B) 0, and (C) 90 degrees.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124</w:t>
      </w:r>
      <w:r w:rsidRPr="008D4431">
        <w:rPr>
          <w:rFonts w:ascii="Times New Roman" w:hAnsi="Times New Roman"/>
          <w:noProof/>
        </w:rPr>
        <w:fldChar w:fldCharType="end"/>
      </w:r>
    </w:p>
    <w:p w14:paraId="109D0F3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4.30: Percent coverage versus blast angle obtained with optimal sensor sets of fixed sizes for a threshold limit of 0.9 Pressure magnitude is 20 psi and blast distance is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125</w:t>
      </w:r>
      <w:r w:rsidRPr="008D4431">
        <w:rPr>
          <w:rFonts w:ascii="Times New Roman" w:hAnsi="Times New Roman"/>
          <w:noProof/>
        </w:rPr>
        <w:fldChar w:fldCharType="end"/>
      </w:r>
    </w:p>
    <w:p w14:paraId="745CE560"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4.31: Percent coverage vs. correlation coefficient threshold for equally spaced sensor sets with respect to different blast angles: (A) 3 sensor set, (B) 5 sensor set, and (C) 9 sensor set. 20 psi blast at 0.4 m distance.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127</w:t>
      </w:r>
      <w:r w:rsidRPr="008D4431">
        <w:rPr>
          <w:rFonts w:ascii="Times New Roman" w:hAnsi="Times New Roman"/>
          <w:noProof/>
        </w:rPr>
        <w:fldChar w:fldCharType="end"/>
      </w:r>
    </w:p>
    <w:p w14:paraId="2AD88984"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4.32: Coverage patterns obtained with a 5 sensor set for blast angles of (A) -90, (B) 0 and (C) 90 degrees. 20 psi blast at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129</w:t>
      </w:r>
      <w:r w:rsidRPr="008D4431">
        <w:rPr>
          <w:rFonts w:ascii="Times New Roman" w:hAnsi="Times New Roman"/>
          <w:noProof/>
        </w:rPr>
        <w:fldChar w:fldCharType="end"/>
      </w:r>
    </w:p>
    <w:p w14:paraId="50204752"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lastRenderedPageBreak/>
        <w:t>Figure 4.33: Coverage patterns obtained with all 181 helmet nodes for blast angles of (A) -90, (B) 0 and (C) 90 degrees at 20 psi, 0.4 m.</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_Toc261006019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131</w:t>
      </w:r>
      <w:r w:rsidRPr="008D4431">
        <w:rPr>
          <w:rFonts w:ascii="Times New Roman" w:hAnsi="Times New Roman"/>
          <w:noProof/>
        </w:rPr>
        <w:fldChar w:fldCharType="end"/>
      </w:r>
    </w:p>
    <w:p w14:paraId="015D01B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4.34: Time history of pressure obtained from the reference sensor.</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133</w:t>
      </w:r>
      <w:r w:rsidRPr="008D4431">
        <w:rPr>
          <w:rFonts w:ascii="Times New Roman" w:hAnsi="Times New Roman"/>
          <w:noProof/>
        </w:rPr>
        <w:fldChar w:fldCharType="end"/>
      </w:r>
    </w:p>
    <w:p w14:paraId="6818672E"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4.35: Helmet mounted sensor locations.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134</w:t>
      </w:r>
      <w:r w:rsidRPr="008D4431">
        <w:rPr>
          <w:rFonts w:ascii="Times New Roman" w:hAnsi="Times New Roman"/>
          <w:noProof/>
        </w:rPr>
        <w:fldChar w:fldCharType="end"/>
      </w:r>
    </w:p>
    <w:p w14:paraId="0B3B4068"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4.36: Average time delay between two sensors inside the helmet vs. blast incident angle.  The time delays were calculated between sensors placed at B1 and C, as well as B2 and C. The error bars represent the range of results obtained across all trials.</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134</w:t>
      </w:r>
      <w:r w:rsidRPr="008D4431">
        <w:rPr>
          <w:rFonts w:ascii="Times New Roman" w:hAnsi="Times New Roman"/>
          <w:noProof/>
        </w:rPr>
        <w:fldChar w:fldCharType="end"/>
      </w:r>
    </w:p>
    <w:p w14:paraId="7B229BE9"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4.37: Pressure magnitude measured from Sensor C vs. blast magnitude obtained from the reference sensor at 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_Toc261006023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136</w:t>
      </w:r>
      <w:r w:rsidRPr="008D4431">
        <w:rPr>
          <w:rFonts w:ascii="Times New Roman" w:hAnsi="Times New Roman"/>
          <w:noProof/>
        </w:rPr>
        <w:fldChar w:fldCharType="end"/>
      </w:r>
    </w:p>
    <w:p w14:paraId="79C43A71"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4.38: Pressure magnitude measured from Sensor B1 vs. blast magnitude obtained from the reference sensor at 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_Toc261006024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137</w:t>
      </w:r>
      <w:r w:rsidRPr="008D4431">
        <w:rPr>
          <w:rFonts w:ascii="Times New Roman" w:hAnsi="Times New Roman"/>
          <w:noProof/>
        </w:rPr>
        <w:fldChar w:fldCharType="end"/>
      </w:r>
    </w:p>
    <w:p w14:paraId="78030A8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4.39: Pressure magnitude measured from Sensor B2 vs. blast magnitude obtained from the reference sensor at 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_Toc261006025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137</w:t>
      </w:r>
      <w:r w:rsidRPr="008D4431">
        <w:rPr>
          <w:rFonts w:ascii="Times New Roman" w:hAnsi="Times New Roman"/>
          <w:noProof/>
        </w:rPr>
        <w:fldChar w:fldCharType="end"/>
      </w:r>
    </w:p>
    <w:p w14:paraId="27B85C53"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4.40: Pressure magnitude measured from Sensor C vs. blast magnitude obtained from the reference sensor at 30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_Toc261006026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138</w:t>
      </w:r>
      <w:r w:rsidRPr="008D4431">
        <w:rPr>
          <w:rFonts w:ascii="Times New Roman" w:hAnsi="Times New Roman"/>
          <w:noProof/>
        </w:rPr>
        <w:fldChar w:fldCharType="end"/>
      </w:r>
    </w:p>
    <w:p w14:paraId="66BAB04B"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4.41: Pressure magnitude measured from Sensor C vs. blast magnitude obtained from the reference sensor at 60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_Toc261006027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138</w:t>
      </w:r>
      <w:r w:rsidRPr="008D4431">
        <w:rPr>
          <w:rFonts w:ascii="Times New Roman" w:hAnsi="Times New Roman"/>
          <w:noProof/>
        </w:rPr>
        <w:fldChar w:fldCharType="end"/>
      </w:r>
    </w:p>
    <w:p w14:paraId="230A2CC7"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4.42: Pressure magnitude measured from Sensor C vs. blast magnitude obtained from the reference sensor at 90 degree blast incident angle.</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_Toc261006028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139</w:t>
      </w:r>
      <w:r w:rsidRPr="008D4431">
        <w:rPr>
          <w:rFonts w:ascii="Times New Roman" w:hAnsi="Times New Roman"/>
          <w:noProof/>
        </w:rPr>
        <w:fldChar w:fldCharType="end"/>
      </w:r>
    </w:p>
    <w:p w14:paraId="5864879D" w14:textId="77777777"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4.43: Frequency response of the pressure data recorded from the reference sensor.</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_Toc261006029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140</w:t>
      </w:r>
      <w:r w:rsidRPr="008D4431">
        <w:rPr>
          <w:rFonts w:ascii="Times New Roman" w:hAnsi="Times New Roman"/>
          <w:noProof/>
        </w:rPr>
        <w:fldChar w:fldCharType="end"/>
      </w:r>
    </w:p>
    <w:p w14:paraId="23B36A27" w14:textId="24FE03AF"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4.44: Transfer functions for the data obtained from helmet mounted sensor C and the corresponding exterior sensor position, relative to the reference sensor</w:t>
      </w:r>
      <w:r w:rsidR="0056729F">
        <w:rPr>
          <w:rFonts w:ascii="Times New Roman" w:hAnsi="Times New Roman"/>
          <w:noProof/>
        </w:rPr>
        <w:t>. (</w:t>
      </w:r>
      <w:r w:rsidRPr="008D4431">
        <w:rPr>
          <w:rFonts w:ascii="Times New Roman" w:hAnsi="Times New Roman"/>
          <w:noProof/>
        </w:rPr>
        <w:t>for a blast incident angle of 0 degrees</w:t>
      </w:r>
      <w:r w:rsidR="0056729F">
        <w:rPr>
          <w:rFonts w:ascii="Times New Roman" w:hAnsi="Times New Roman"/>
          <w:noProof/>
        </w:rPr>
        <w:t xml:space="preserve"> relative to the helmet).</w:t>
      </w:r>
      <w:r w:rsidRPr="008D4431">
        <w:rPr>
          <w:rFonts w:ascii="Times New Roman" w:hAnsi="Times New Roman"/>
          <w:noProof/>
        </w:rPr>
        <w: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_Toc261006030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141</w:t>
      </w:r>
      <w:r w:rsidRPr="008D4431">
        <w:rPr>
          <w:rFonts w:ascii="Times New Roman" w:hAnsi="Times New Roman"/>
          <w:noProof/>
        </w:rPr>
        <w:fldChar w:fldCharType="end"/>
      </w:r>
    </w:p>
    <w:p w14:paraId="34FC2506" w14:textId="104BF33F"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4.45: Transfer functions for the data obtained from helmet mounted sensor B1 and the corresponding exterior sensor position, relative to the reference sensor</w:t>
      </w:r>
      <w:r w:rsidR="00455125">
        <w:rPr>
          <w:rFonts w:ascii="Times New Roman" w:hAnsi="Times New Roman"/>
          <w:noProof/>
        </w:rPr>
        <w:t>.</w:t>
      </w:r>
      <w:r w:rsidRPr="008D4431">
        <w:rPr>
          <w:rFonts w:ascii="Times New Roman" w:hAnsi="Times New Roman"/>
          <w:noProof/>
        </w:rPr>
        <w:t xml:space="preserve"> </w:t>
      </w:r>
      <w:r w:rsidR="00455125">
        <w:rPr>
          <w:rFonts w:ascii="Times New Roman" w:hAnsi="Times New Roman"/>
          <w:noProof/>
        </w:rPr>
        <w:t>(</w:t>
      </w:r>
      <w:r w:rsidR="00455125" w:rsidRPr="008D4431">
        <w:rPr>
          <w:rFonts w:ascii="Times New Roman" w:hAnsi="Times New Roman"/>
          <w:noProof/>
        </w:rPr>
        <w:t>for a blast incident angle of 0 degrees</w:t>
      </w:r>
      <w:r w:rsidR="00455125">
        <w:rPr>
          <w:rFonts w:ascii="Times New Roman" w:hAnsi="Times New Roman"/>
          <w:noProof/>
        </w:rPr>
        <w:t xml:space="preserve"> relative to the helmet).</w:t>
      </w:r>
      <w:r w:rsidRPr="008D4431">
        <w:rPr>
          <w:rFonts w:ascii="Times New Roman" w:hAnsi="Times New Roman"/>
          <w:noProof/>
        </w:rPr>
        <w: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_Toc261006031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141</w:t>
      </w:r>
      <w:r w:rsidRPr="008D4431">
        <w:rPr>
          <w:rFonts w:ascii="Times New Roman" w:hAnsi="Times New Roman"/>
          <w:noProof/>
        </w:rPr>
        <w:fldChar w:fldCharType="end"/>
      </w:r>
    </w:p>
    <w:p w14:paraId="48251C43" w14:textId="45094940" w:rsidR="008D4431" w:rsidRPr="008D4431" w:rsidRDefault="008D4431" w:rsidP="008D4431">
      <w:pPr>
        <w:pStyle w:val="TableofFigures"/>
        <w:tabs>
          <w:tab w:val="right" w:leader="dot" w:pos="8630"/>
        </w:tabs>
        <w:spacing w:line="240" w:lineRule="auto"/>
        <w:rPr>
          <w:rFonts w:ascii="Times New Roman" w:eastAsiaTheme="minorEastAsia" w:hAnsi="Times New Roman"/>
          <w:caps w:val="0"/>
          <w:noProof/>
          <w:kern w:val="0"/>
          <w:sz w:val="24"/>
          <w:szCs w:val="24"/>
          <w:lang w:eastAsia="ja-JP"/>
        </w:rPr>
      </w:pPr>
      <w:r w:rsidRPr="008D4431">
        <w:rPr>
          <w:rFonts w:ascii="Times New Roman" w:hAnsi="Times New Roman"/>
          <w:noProof/>
        </w:rPr>
        <w:t>Figure 4.46: Transfer functions for the data obtained from helmet mounted sensor B2 and the corresponding exterior sensor position, relative to the reference sensor</w:t>
      </w:r>
      <w:r w:rsidR="00455125">
        <w:rPr>
          <w:rFonts w:ascii="Times New Roman" w:hAnsi="Times New Roman"/>
          <w:noProof/>
        </w:rPr>
        <w:t>.</w:t>
      </w:r>
      <w:r w:rsidRPr="008D4431">
        <w:rPr>
          <w:rFonts w:ascii="Times New Roman" w:hAnsi="Times New Roman"/>
          <w:noProof/>
        </w:rPr>
        <w:t xml:space="preserve"> </w:t>
      </w:r>
      <w:r w:rsidR="00455125">
        <w:rPr>
          <w:rFonts w:ascii="Times New Roman" w:hAnsi="Times New Roman"/>
          <w:noProof/>
        </w:rPr>
        <w:t>(</w:t>
      </w:r>
      <w:r w:rsidR="00455125" w:rsidRPr="008D4431">
        <w:rPr>
          <w:rFonts w:ascii="Times New Roman" w:hAnsi="Times New Roman"/>
          <w:noProof/>
        </w:rPr>
        <w:t>for a blast incident angle of 0 degrees</w:t>
      </w:r>
      <w:r w:rsidR="00455125">
        <w:rPr>
          <w:rFonts w:ascii="Times New Roman" w:hAnsi="Times New Roman"/>
          <w:noProof/>
        </w:rPr>
        <w:t xml:space="preserve"> relative to the helmet).</w:t>
      </w:r>
      <w:r w:rsidRPr="008D4431">
        <w:rPr>
          <w:rFonts w:ascii="Times New Roman" w:hAnsi="Times New Roman"/>
          <w:noProof/>
        </w:rPr>
        <w:t>.</w:t>
      </w:r>
      <w:r w:rsidRPr="008D4431">
        <w:rPr>
          <w:rFonts w:ascii="Times New Roman" w:hAnsi="Times New Roman"/>
          <w:noProof/>
        </w:rPr>
        <w:tab/>
      </w:r>
      <w:r w:rsidRPr="008D4431">
        <w:rPr>
          <w:rFonts w:ascii="Times New Roman" w:hAnsi="Times New Roman"/>
          <w:noProof/>
        </w:rPr>
        <w:fldChar w:fldCharType="begin"/>
      </w:r>
      <w:r w:rsidRPr="008D4431">
        <w:rPr>
          <w:rFonts w:ascii="Times New Roman" w:hAnsi="Times New Roman"/>
          <w:noProof/>
        </w:rPr>
        <w:instrText xml:space="preserve"> PAGEREF _Toc261006032 \h </w:instrText>
      </w:r>
      <w:r w:rsidRPr="008D4431">
        <w:rPr>
          <w:rFonts w:ascii="Times New Roman" w:hAnsi="Times New Roman"/>
          <w:noProof/>
        </w:rPr>
      </w:r>
      <w:r w:rsidRPr="008D4431">
        <w:rPr>
          <w:rFonts w:ascii="Times New Roman" w:hAnsi="Times New Roman"/>
          <w:noProof/>
        </w:rPr>
        <w:fldChar w:fldCharType="separate"/>
      </w:r>
      <w:r w:rsidR="0056729F">
        <w:rPr>
          <w:rFonts w:ascii="Times New Roman" w:hAnsi="Times New Roman"/>
          <w:noProof/>
        </w:rPr>
        <w:t>142</w:t>
      </w:r>
      <w:r w:rsidRPr="008D4431">
        <w:rPr>
          <w:rFonts w:ascii="Times New Roman" w:hAnsi="Times New Roman"/>
          <w:noProof/>
        </w:rPr>
        <w:fldChar w:fldCharType="end"/>
      </w:r>
    </w:p>
    <w:p w14:paraId="734A93AE" w14:textId="77777777" w:rsidR="00EC2E88" w:rsidRPr="00226DE6" w:rsidRDefault="00076492" w:rsidP="008D4431">
      <w:pPr>
        <w:spacing w:line="240" w:lineRule="auto"/>
        <w:rPr>
          <w:szCs w:val="24"/>
        </w:rPr>
      </w:pPr>
      <w:r w:rsidRPr="008D4431">
        <w:rPr>
          <w:szCs w:val="24"/>
        </w:rPr>
        <w:fldChar w:fldCharType="end"/>
      </w:r>
    </w:p>
    <w:p w14:paraId="0F1071A7" w14:textId="77777777" w:rsidR="00DD3BDF" w:rsidRDefault="00DD3BDF">
      <w:pPr>
        <w:suppressAutoHyphens w:val="0"/>
        <w:overflowPunct/>
        <w:autoSpaceDE/>
        <w:autoSpaceDN/>
        <w:spacing w:line="240" w:lineRule="auto"/>
        <w:jc w:val="left"/>
        <w:textAlignment w:val="auto"/>
        <w:rPr>
          <w:szCs w:val="24"/>
        </w:rPr>
        <w:sectPr w:rsidR="00DD3BDF">
          <w:footerReference w:type="default" r:id="rId13"/>
          <w:type w:val="continuous"/>
          <w:pgSz w:w="12240" w:h="15840"/>
          <w:pgMar w:top="1440" w:right="1440" w:bottom="1440" w:left="2160" w:header="720" w:footer="720" w:gutter="0"/>
          <w:pgNumType w:fmt="lowerRoman" w:start="3"/>
          <w:cols w:space="720"/>
        </w:sectPr>
      </w:pPr>
    </w:p>
    <w:p w14:paraId="04E4CC65" w14:textId="77777777" w:rsidR="00EC2E88" w:rsidRPr="00226DE6" w:rsidRDefault="00EC2E88">
      <w:pPr>
        <w:suppressAutoHyphens w:val="0"/>
        <w:overflowPunct/>
        <w:autoSpaceDE/>
        <w:autoSpaceDN/>
        <w:spacing w:line="240" w:lineRule="auto"/>
        <w:jc w:val="left"/>
        <w:textAlignment w:val="auto"/>
        <w:rPr>
          <w:szCs w:val="24"/>
        </w:rPr>
      </w:pPr>
      <w:r w:rsidRPr="00226DE6">
        <w:rPr>
          <w:szCs w:val="24"/>
        </w:rPr>
        <w:lastRenderedPageBreak/>
        <w:br w:type="page"/>
      </w:r>
    </w:p>
    <w:p w14:paraId="5881DF0F" w14:textId="77777777" w:rsidR="00AB33B8" w:rsidRPr="00440E94" w:rsidRDefault="00AB33B8" w:rsidP="007A2337">
      <w:pPr>
        <w:pStyle w:val="Heading1"/>
        <w:numPr>
          <w:ilvl w:val="0"/>
          <w:numId w:val="2"/>
        </w:numPr>
      </w:pPr>
      <w:bookmarkStart w:id="6" w:name="_Toc255159248"/>
      <w:bookmarkStart w:id="7" w:name="_Toc261011197"/>
      <w:r w:rsidRPr="00440E94">
        <w:lastRenderedPageBreak/>
        <w:t>Introduction</w:t>
      </w:r>
      <w:bookmarkEnd w:id="6"/>
      <w:bookmarkEnd w:id="7"/>
    </w:p>
    <w:p w14:paraId="09572E46" w14:textId="77777777" w:rsidR="007A2337" w:rsidRPr="00440E94" w:rsidRDefault="007A2337" w:rsidP="007A2337">
      <w:pPr>
        <w:pStyle w:val="Heading2"/>
      </w:pPr>
      <w:bookmarkStart w:id="8" w:name="_Toc255159249"/>
      <w:r w:rsidRPr="00440E94">
        <w:t xml:space="preserve"> </w:t>
      </w:r>
      <w:bookmarkStart w:id="9" w:name="_Toc261011198"/>
      <w:r w:rsidR="00AB33B8" w:rsidRPr="00440E94">
        <w:t>Introduction to Team BLAST</w:t>
      </w:r>
      <w:bookmarkEnd w:id="9"/>
      <w:r w:rsidR="00AB33B8" w:rsidRPr="00440E94">
        <w:t xml:space="preserve"> </w:t>
      </w:r>
      <w:bookmarkEnd w:id="8"/>
    </w:p>
    <w:p w14:paraId="7096F584" w14:textId="77777777" w:rsidR="00AB33B8" w:rsidRPr="00440E94" w:rsidRDefault="00AB33B8" w:rsidP="00AB33B8">
      <w:pPr>
        <w:rPr>
          <w:rFonts w:eastAsiaTheme="minorEastAsia"/>
          <w:strike/>
          <w:szCs w:val="24"/>
        </w:rPr>
      </w:pPr>
      <w:r w:rsidRPr="00440E94">
        <w:rPr>
          <w:rFonts w:eastAsiaTheme="minorEastAsia"/>
          <w:szCs w:val="24"/>
        </w:rPr>
        <w:t xml:space="preserve">Team BLAST (Blast Localization and Sensing Technology) is an undergraduate research team in the Gemstone Program, part of the University of Maryland Honors College. The Gemstone Program is a four-year, multidisciplinary research program. Under the supervision of a faculty member, students conceptualize and conduct a research project on a topic of their choosing. At the end of their fourth year, students defend their thesis at a conference for gemstone staff and experts in their chosen fields. </w:t>
      </w:r>
    </w:p>
    <w:p w14:paraId="6A55AABB" w14:textId="77777777" w:rsidR="00AB33B8" w:rsidRPr="00440E94" w:rsidRDefault="00AB33B8" w:rsidP="00AB33B8">
      <w:pPr>
        <w:rPr>
          <w:rFonts w:eastAsiaTheme="minorEastAsia"/>
          <w:szCs w:val="24"/>
        </w:rPr>
      </w:pPr>
      <w:r w:rsidRPr="00440E94">
        <w:rPr>
          <w:rFonts w:eastAsiaTheme="minorEastAsia"/>
          <w:szCs w:val="24"/>
        </w:rPr>
        <w:t>Team BLAST works under the mentorship of Dr. Miao Yu, an Associate Professor of Mechanical Engineering at the University of Maryland. The team is currently partnered with the National Institute of Standards and Technology and is consulting with the U.S. Army Research Laboratory. Team BLAST is comprised of 12 members pursuing majors in engineering, biology, computer science, and finance.</w:t>
      </w:r>
    </w:p>
    <w:p w14:paraId="7383C9C8" w14:textId="77777777" w:rsidR="00AB33B8" w:rsidRPr="00440E94" w:rsidRDefault="007A2337" w:rsidP="007A2337">
      <w:pPr>
        <w:pStyle w:val="Heading2"/>
      </w:pPr>
      <w:bookmarkStart w:id="10" w:name="_Toc255159250"/>
      <w:r w:rsidRPr="00440E94">
        <w:t xml:space="preserve"> </w:t>
      </w:r>
      <w:bookmarkStart w:id="11" w:name="_Toc261011199"/>
      <w:r w:rsidR="00AB33B8" w:rsidRPr="00440E94">
        <w:t xml:space="preserve">Blast Waves and </w:t>
      </w:r>
      <w:r w:rsidR="006A69CB" w:rsidRPr="00440E94">
        <w:t>Related</w:t>
      </w:r>
      <w:r w:rsidR="00AB33B8" w:rsidRPr="00440E94">
        <w:t xml:space="preserve"> Injuries</w:t>
      </w:r>
      <w:bookmarkEnd w:id="11"/>
      <w:r w:rsidR="00AB33B8" w:rsidRPr="00440E94">
        <w:t xml:space="preserve"> </w:t>
      </w:r>
      <w:bookmarkEnd w:id="10"/>
    </w:p>
    <w:p w14:paraId="21E0F58B" w14:textId="77777777" w:rsidR="00AB33B8" w:rsidRPr="00440E94" w:rsidRDefault="007A2337" w:rsidP="00FC71BC">
      <w:pPr>
        <w:pStyle w:val="Heading3"/>
      </w:pPr>
      <w:bookmarkStart w:id="12" w:name="_Toc255159251"/>
      <w:r w:rsidRPr="00440E94">
        <w:t xml:space="preserve"> </w:t>
      </w:r>
      <w:bookmarkStart w:id="13" w:name="_Toc261011200"/>
      <w:r w:rsidR="00AB33B8" w:rsidRPr="00440E94">
        <w:t>Improvised Explosive Devices and Blast Waves</w:t>
      </w:r>
      <w:bookmarkEnd w:id="12"/>
      <w:bookmarkEnd w:id="13"/>
    </w:p>
    <w:p w14:paraId="4E38A0F3" w14:textId="77777777" w:rsidR="00AB33B8" w:rsidRPr="00440E94" w:rsidRDefault="00AB33B8" w:rsidP="00AB33B8">
      <w:pPr>
        <w:suppressAutoHyphens w:val="0"/>
        <w:overflowPunct/>
        <w:autoSpaceDE/>
        <w:autoSpaceDN/>
        <w:contextualSpacing/>
        <w:textAlignment w:val="auto"/>
        <w:rPr>
          <w:rFonts w:eastAsiaTheme="minorEastAsia"/>
          <w:kern w:val="0"/>
          <w:szCs w:val="24"/>
        </w:rPr>
      </w:pPr>
      <w:r w:rsidRPr="00440E94">
        <w:rPr>
          <w:rFonts w:eastAsiaTheme="minorEastAsia"/>
          <w:kern w:val="0"/>
          <w:szCs w:val="24"/>
        </w:rPr>
        <w:t xml:space="preserve">Improvised Explosive Devices (IEDs) are commonly used by insurgents in Afghanistan and Iraq. In Operation Enduring Freedom and Operation Iraqi Freedom, over </w:t>
      </w:r>
      <w:r w:rsidR="006A69CB" w:rsidRPr="00440E94">
        <w:rPr>
          <w:rFonts w:eastAsiaTheme="minorEastAsia"/>
          <w:kern w:val="0"/>
          <w:szCs w:val="24"/>
        </w:rPr>
        <w:t>60%</w:t>
      </w:r>
      <w:r w:rsidRPr="00440E94">
        <w:rPr>
          <w:rFonts w:eastAsiaTheme="minorEastAsia"/>
          <w:kern w:val="0"/>
          <w:szCs w:val="24"/>
        </w:rPr>
        <w:t xml:space="preserve"> of combat casualties were caused by explosives, the most common source of which are IEDs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"10.1089/neu.2007.0484", "ISBN" : "0897-7151", "ISSN" : "0897-7151", "PMID" : "19397423", "abstract" : "Explosive blast traumatic brain injury (TBI) is one of the more serious wounds suffered by United States service members injured in the current conflicts in Iraq and Afghanistan. Some military medical treatments for blast TBI that have been introduced successfully in the war theater include decompressive craniectomy, cerebral angiography, transcranial Doppler, hypertonic resuscitation fluids, among others. Stateside neurosurgery, neuro-critical care, and rehabilitation for these patients have similarly progressed. With experience, military physicians have been able to clinically describe blast TBI across the entire severity spectrum. One important clinical finding is that a significant number of severe blast TBI victims develop pseudoaneurysms and vasospasm, which can lead to delayed decompensation. Another is that mild blast TBI shares clinical features with post-traumatic stress disorder (PTSD). Observations suggest that the mechanism by which explosive blast injures the central nervous system may be more complex than initially assumed. Rigorous study at the basic science and clinical levels, including detailed biomechanical analysis, is needed to improve understanding of this disease. A comprehensive epidemiological study is also warranted to determine the prevalence of this disease and the factors that contribute most to the risk of developing it. Sadly, this military-specific disease has significant potential to become a civilian one as well.", "author" : [ { "dropping-particle" : "", "family" : "Ling", "given" : "Geoffrey", "non-dropping-particle" : "", "parse-names" : false, "suffix" : "" }, { "dropping-particle" : "", "family" : "Bandak", "given" : "Faris", "non-dropping-particle" : "", "parse-names" : false, "suffix" : "" }, { "dropping-particle" : "", "family" : "Armonda", "given" : "Rocco", "non-dropping-particle" : "", "parse-names" : false, "suffix" : "" }, { "dropping-particle" : "", "family" : "Grant", "given" : "Gerald", "non-dropping-particle" : "", "parse-names" : false, "suffix" : "" }, { "dropping-particle" : "", "family" : "Ecklund", "given" : "James", "non-dropping-particle" : "", "parse-names" : false, "suffix" : "" } ], "container-title" : "Journal of neurotrauma", "id" : "ITEM-1", "issued" : { "date-parts" : [ [ "2009" ] ] }, "page" : "815-825", "title" : "Explosive blast neurotrauma.", "type" : "article-journal", "volume" : "26" }, "uris" : [ "http://www.mendeley.com/documents/?uuid=fdf6ee8e-61bc-4739-953a-8331ae3917c0" ] } ], "mendeley" : { "previouslyFormattedCitation" : "[1]" }, "properties" : { "noteIndex" : 0 }, "schema" : "https://github.com/citation-style-language/schema/raw/master/csl-citation.json" }</w:instrText>
      </w:r>
      <w:r w:rsidR="00076492" w:rsidRPr="00440E94">
        <w:rPr>
          <w:rFonts w:eastAsiaTheme="minorEastAsia"/>
          <w:kern w:val="0"/>
          <w:szCs w:val="24"/>
        </w:rPr>
        <w:fldChar w:fldCharType="separate"/>
      </w:r>
      <w:r w:rsidR="0007480E" w:rsidRPr="00440E94">
        <w:rPr>
          <w:rFonts w:eastAsiaTheme="minorEastAsia"/>
          <w:noProof/>
          <w:kern w:val="0"/>
          <w:szCs w:val="24"/>
        </w:rPr>
        <w:t>[1]</w:t>
      </w:r>
      <w:r w:rsidR="00076492" w:rsidRPr="00440E94">
        <w:rPr>
          <w:rFonts w:eastAsiaTheme="minorEastAsia"/>
          <w:kern w:val="0"/>
          <w:szCs w:val="24"/>
        </w:rPr>
        <w:fldChar w:fldCharType="end"/>
      </w:r>
      <w:r w:rsidRPr="00440E94">
        <w:rPr>
          <w:rFonts w:eastAsiaTheme="minorEastAsia"/>
          <w:kern w:val="0"/>
          <w:szCs w:val="24"/>
        </w:rPr>
        <w:t xml:space="preserve">. As seen in </w:t>
      </w:r>
      <w:r w:rsidR="00076492" w:rsidRPr="00440E94">
        <w:rPr>
          <w:rFonts w:eastAsiaTheme="minorEastAsia"/>
          <w:kern w:val="0"/>
          <w:szCs w:val="24"/>
        </w:rPr>
        <w:fldChar w:fldCharType="begin"/>
      </w:r>
      <w:r w:rsidRPr="00440E94">
        <w:rPr>
          <w:rFonts w:eastAsiaTheme="minorEastAsia"/>
          <w:kern w:val="0"/>
          <w:szCs w:val="24"/>
        </w:rPr>
        <w:instrText xml:space="preserve"> REF _Ref254618600 \h </w:instrText>
      </w:r>
      <w:r w:rsidR="00076492" w:rsidRPr="00440E94">
        <w:rPr>
          <w:rFonts w:eastAsiaTheme="minorEastAsia"/>
          <w:kern w:val="0"/>
          <w:szCs w:val="24"/>
        </w:rPr>
      </w:r>
      <w:r w:rsidR="00076492" w:rsidRPr="00440E94">
        <w:rPr>
          <w:rFonts w:eastAsiaTheme="minorEastAsia"/>
          <w:kern w:val="0"/>
          <w:szCs w:val="24"/>
        </w:rPr>
        <w:fldChar w:fldCharType="separate"/>
      </w:r>
      <w:r w:rsidR="008D4431" w:rsidRPr="00440E94">
        <w:t xml:space="preserve">Figure </w:t>
      </w:r>
      <w:r w:rsidR="008D4431">
        <w:rPr>
          <w:noProof/>
        </w:rPr>
        <w:t>1</w:t>
      </w:r>
      <w:r w:rsidR="008D4431" w:rsidRPr="00440E94">
        <w:t>.</w:t>
      </w:r>
      <w:r w:rsidR="008D4431">
        <w:rPr>
          <w:noProof/>
        </w:rPr>
        <w:t>1</w:t>
      </w:r>
      <w:r w:rsidR="00076492" w:rsidRPr="00440E94">
        <w:rPr>
          <w:rFonts w:eastAsiaTheme="minorEastAsia"/>
          <w:kern w:val="0"/>
          <w:szCs w:val="24"/>
        </w:rPr>
        <w:fldChar w:fldCharType="end"/>
      </w:r>
      <w:r w:rsidRPr="00440E94">
        <w:rPr>
          <w:rFonts w:eastAsiaTheme="minorEastAsia"/>
          <w:kern w:val="0"/>
          <w:szCs w:val="24"/>
        </w:rPr>
        <w:t xml:space="preserve">, upon explosion, IEDs generate a high-energy pressure wave which expands in all directions, carrying with it shrapnel and heat. The wave itself has two different components: the shock front, which is the highly compressed air at the leading edge of the wave, and the blast wind, which is the fast moving wind created by </w:t>
      </w:r>
      <w:r w:rsidRPr="00440E94">
        <w:rPr>
          <w:rFonts w:eastAsiaTheme="minorEastAsia"/>
          <w:kern w:val="0"/>
          <w:szCs w:val="24"/>
        </w:rPr>
        <w:lastRenderedPageBreak/>
        <w:t>the low pressure region behind the shock front</w:t>
      </w:r>
      <w:r w:rsidR="00FD3AC7"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"ISSN" : "1457-4969", "PMID" : "16425623", "abstract" : "Injury from blast is becoming more common in the non-military population. This is primarily a result of an increase in politically motivated bombings within the civilian sector. Explosions unrelated to terrorism may also occur in the industrial setting. Civilian physicians and surgeons need to have an understanding of the pathomechanics and physiology of blast injury and to recognize the hallmarks of severity in order to increase survivorship. Because victims may be transported rapidly to the hospital, occult injury to gas and fluid containing organs (particularly the ears, bowel and lungs) may go unrecognized. Information surrounding the physical environment of the explosion (whether inside or outside, underwater, associated building collapse, etc) will prove useful. Most of the immediate deaths are caused by primary blast injury from the primary blast wave, but secondary blast injury from flying debris can also be lethal and involve a much wider radius. Liberal use of X-ray examination in areas of skin punctures will help to identify a need for exploration and/or foreign body removal. Biologic serum markers may have a role in identifying victims of primary blast injury and assist in monitoring their clinical progress. Tertiary blast injury results from the airborne propulsion of the victim by the shockwave and is a source of additional blunt head and torso trauma as well as fractures. Miscellaneous (quaternary) blast injury include thermal or dust inhalation exposure as well as crush and compartment syndromes from building collapse. Any explosion has the potential to be associated with nuclear, biologic or chemical contaminants, and this should remain a consideration for healthcare givers until proven otherwise.", "author" : [ { "dropping-particle" : "", "family" : "Born", "given" : "C T", "non-dropping-particle" : "", "parse-names" : false, "suffix" : "" } ], "container-title" : "Scandinavian journal of surgery : SJS : official organ for the Finnish Surgical Society and the Scandinavian Surgical Society", "id" : "ITEM-1", "issued" : { "date-parts" : [ [ "2005" ] ] }, "page" : "279-285", "title" : "Blast trauma: the fourth weapon of mass destruction.", "type" : "article-journal", "volume" : "94" }, "uris" : [ "http://www.mendeley.com/documents/?uuid=0d177ac1-ecfa-4341-b031-b8a4fd44ccc2" ] } ], "mendeley" : { "previouslyFormattedCitation" : "[2]" }, "properties" : { "noteIndex" : 0 }, "schema" : "https://github.com/citation-style-language/schema/raw/master/csl-citation.json" }</w:instrText>
      </w:r>
      <w:r w:rsidR="00076492" w:rsidRPr="00440E94">
        <w:rPr>
          <w:rFonts w:eastAsiaTheme="minorEastAsia"/>
          <w:kern w:val="0"/>
          <w:szCs w:val="24"/>
        </w:rPr>
        <w:fldChar w:fldCharType="separate"/>
      </w:r>
      <w:r w:rsidR="00FD3AC7" w:rsidRPr="00440E94">
        <w:rPr>
          <w:rFonts w:eastAsiaTheme="minorEastAsia"/>
          <w:noProof/>
          <w:kern w:val="0"/>
          <w:szCs w:val="24"/>
        </w:rPr>
        <w:t>[2]</w:t>
      </w:r>
      <w:r w:rsidR="00076492" w:rsidRPr="00440E94">
        <w:rPr>
          <w:rFonts w:eastAsiaTheme="minorEastAsia"/>
          <w:kern w:val="0"/>
          <w:szCs w:val="24"/>
        </w:rPr>
        <w:fldChar w:fldCharType="end"/>
      </w:r>
      <w:r w:rsidRPr="00440E94">
        <w:rPr>
          <w:rFonts w:eastAsiaTheme="minorEastAsia"/>
          <w:kern w:val="0"/>
          <w:szCs w:val="24"/>
        </w:rPr>
        <w:t>. Blast waves can cause Traumatic Brain Injury (TBI). These blast-induced Traumatic Brain Injuries (bTBIs) have become known as the signature wound of the wars in Afghanistan and Iraq</w:t>
      </w:r>
      <w:r w:rsidR="007A2B2A"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"http://www.mendeley.com/documents/?uuid=7f7d53a2-7a3a-4029-8df6-2c25645ddc03", "http://www.mendeley.com/documents/?uuid=75cb4bdf-9148-446b-8429-1b472fcc0739" ] } ], "mendeley" : { "previouslyFormattedCitation" : "[3]" }, "properties" : { "noteIndex" : 0 }, "schema" : "https://github.com/citation-style-language/schema/raw/master/csl-citation.json" }</w:instrText>
      </w:r>
      <w:r w:rsidR="00076492" w:rsidRPr="00440E94">
        <w:rPr>
          <w:rFonts w:eastAsiaTheme="minorEastAsia"/>
          <w:kern w:val="0"/>
          <w:szCs w:val="24"/>
        </w:rPr>
        <w:fldChar w:fldCharType="separate"/>
      </w:r>
      <w:r w:rsidR="00485C31" w:rsidRPr="00440E94">
        <w:rPr>
          <w:rFonts w:eastAsiaTheme="minorEastAsia"/>
          <w:noProof/>
          <w:kern w:val="0"/>
          <w:szCs w:val="24"/>
        </w:rPr>
        <w:t>[3]</w:t>
      </w:r>
      <w:r w:rsidR="00076492" w:rsidRPr="00440E94">
        <w:rPr>
          <w:rFonts w:eastAsiaTheme="minorEastAsia"/>
          <w:kern w:val="0"/>
          <w:szCs w:val="24"/>
        </w:rPr>
        <w:fldChar w:fldCharType="end"/>
      </w:r>
      <w:r w:rsidRPr="00440E94">
        <w:rPr>
          <w:rFonts w:eastAsiaTheme="minorEastAsia"/>
          <w:kern w:val="0"/>
          <w:szCs w:val="24"/>
        </w:rPr>
        <w:t>.</w:t>
      </w:r>
    </w:p>
    <w:p w14:paraId="6D8360BE" w14:textId="77777777" w:rsidR="00AB33B8" w:rsidRPr="00440E94" w:rsidRDefault="00AB33B8" w:rsidP="00AB33B8">
      <w:pPr>
        <w:keepNext/>
        <w:suppressAutoHyphens w:val="0"/>
        <w:overflowPunct/>
        <w:autoSpaceDE/>
        <w:autoSpaceDN/>
        <w:spacing w:line="240" w:lineRule="auto"/>
        <w:contextualSpacing/>
        <w:textAlignment w:val="auto"/>
      </w:pPr>
      <w:r w:rsidRPr="00440E94">
        <w:rPr>
          <w:rFonts w:eastAsiaTheme="minorEastAsia"/>
          <w:noProof/>
          <w:kern w:val="0"/>
          <w:szCs w:val="24"/>
        </w:rPr>
        <w:drawing>
          <wp:inline distT="0" distB="0" distL="0" distR="0" wp14:anchorId="4E7AEEF3" wp14:editId="5D2DB22C">
            <wp:extent cx="5492115" cy="3986105"/>
            <wp:effectExtent l="0" t="0" r="0" b="1905"/>
            <wp:docPr id="32" name="Picture 26" descr="Macintosh HD:Users:halliegreen:Desktop:375879_10200986313968845_20226389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lliegreen:Desktop:375879_10200986313968845_2022638930_n.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10962"/>
                    <a:stretch/>
                  </pic:blipFill>
                  <pic:spPr bwMode="auto">
                    <a:xfrm>
                      <a:off x="0" y="0"/>
                      <a:ext cx="5494665" cy="3987956"/>
                    </a:xfrm>
                    <a:prstGeom prst="rect">
                      <a:avLst/>
                    </a:prstGeom>
                    <a:noFill/>
                    <a:ln>
                      <a:noFill/>
                    </a:ln>
                    <a:extLst>
                      <a:ext uri="{53640926-AAD7-44d8-BBD7-CCE9431645EC}">
                        <a14:shadowObscured xmlns:a14="http://schemas.microsoft.com/office/drawing/2010/main"/>
                      </a:ext>
                    </a:extLst>
                  </pic:spPr>
                </pic:pic>
              </a:graphicData>
            </a:graphic>
          </wp:inline>
        </w:drawing>
      </w:r>
    </w:p>
    <w:p w14:paraId="64234A63" w14:textId="02BC836E" w:rsidR="00AB33B8" w:rsidRPr="00440E94" w:rsidRDefault="00AB33B8" w:rsidP="003A37EE">
      <w:pPr>
        <w:pStyle w:val="Caption"/>
      </w:pPr>
      <w:bookmarkStart w:id="14" w:name="_Ref254618600"/>
      <w:bookmarkStart w:id="15" w:name="_Ref254618592"/>
      <w:bookmarkStart w:id="16" w:name="_Toc261005946"/>
      <w:r w:rsidRPr="00440E94">
        <w:t xml:space="preserve">Figure </w:t>
      </w:r>
      <w:r w:rsidR="00F67FF9">
        <w:fldChar w:fldCharType="begin"/>
      </w:r>
      <w:r w:rsidR="00F67FF9">
        <w:instrText xml:space="preserve"> STYLEREF 1 \s </w:instrText>
      </w:r>
      <w:r w:rsidR="00F67FF9">
        <w:fldChar w:fldCharType="separate"/>
      </w:r>
      <w:r w:rsidR="008D4431">
        <w:rPr>
          <w:noProof/>
        </w:rPr>
        <w:t>1</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w:t>
      </w:r>
      <w:r w:rsidR="00F67FF9">
        <w:rPr>
          <w:noProof/>
        </w:rPr>
        <w:fldChar w:fldCharType="end"/>
      </w:r>
      <w:bookmarkEnd w:id="14"/>
      <w:r w:rsidR="007A2B2A" w:rsidRPr="00440E94">
        <w:t xml:space="preserve">: Injuries caused by blasts </w:t>
      </w:r>
      <w:bookmarkEnd w:id="15"/>
      <w:r w:rsidR="00076492" w:rsidRPr="00440E94">
        <w:fldChar w:fldCharType="begin" w:fldLock="1"/>
      </w:r>
      <w:r w:rsidR="00311BF1" w:rsidRPr="00440E94">
        <w:instrText>ADDIN CSL_CITATION { "citationItems" : [ { "id" : "ITEM-1", "itemData" : { "ISSN" : "1457-4969", "PMID" : "16425623", "abstract" : "Injury from blast is becoming more common in the non-military population. This is primarily a result of an increase in politically motivated bombings within the civilian sector. Explosions unrelated to terrorism may also occur in the industrial setting. Civilian physicians and surgeons need to have an understanding of the pathomechanics and physiology of blast injury and to recognize the hallmarks of severity in order to increase survivorship. Because victims may be transported rapidly to the hospital, occult injury to gas and fluid containing organs (particularly the ears, bowel and lungs) may go unrecognized. Information surrounding the physical environment of the explosion (whether inside or outside, underwater, associated building collapse, etc) will prove useful. Most of the immediate deaths are caused by primary blast injury from the primary blast wave, but secondary blast injury from flying debris can also be lethal and involve a much wider radius. Liberal use of X-ray examination in areas of skin punctures will help to identify a need for exploration and/or foreign body removal. Biologic serum markers may have a role in identifying victims of primary blast injury and assist in monitoring their clinical progress. Tertiary blast injury results from the airborne propulsion of the victim by the shockwave and is a source of additional blunt head and torso trauma as well as fractures. Miscellaneous (quaternary) blast injury include thermal or dust inhalation exposure as well as crush and compartment syndromes from building collapse. Any explosion has the potential to be associated with nuclear, biologic or chemical contaminants, and this should remain a consideration for healthcare givers until proven otherwise.", "author" : [ { "dropping-particle" : "", "family" : "Born", "given" : "C T", "non-dropping-particle" : "", "parse-names" : false, "suffix" : "" } ], "container-title" : "Scandinavian journal of surgery : SJS : official organ for the Finnish Surgical Society and the Scandinavian Surgical Society", "id" : "ITEM-1", "issued" : { "date-parts" : [ [ "2005" ] ] }, "page" : "279-285", "title" : "Blast trauma: the fourth weapon of mass destruction.", "type" : "article-journal", "volume" : "94" }, "uris" : [ "http://www.mendeley.com/documents/?uuid=0d177ac1-ecfa-4341-b031-b8a4fd44ccc2" ] } ], "mendeley" : { "previouslyFormattedCitation" : "[2]" }, "properties" : { "noteIndex" : 0 }, "schema" : "https://github.com/citation-style-language/schema/raw/master/csl-citation.json" }</w:instrText>
      </w:r>
      <w:r w:rsidR="00076492" w:rsidRPr="00440E94">
        <w:fldChar w:fldCharType="separate"/>
      </w:r>
      <w:r w:rsidR="007A2B2A" w:rsidRPr="00440E94">
        <w:rPr>
          <w:i w:val="0"/>
          <w:noProof/>
        </w:rPr>
        <w:t>[2]</w:t>
      </w:r>
      <w:r w:rsidR="00076492" w:rsidRPr="00440E94">
        <w:fldChar w:fldCharType="end"/>
      </w:r>
      <w:r w:rsidRPr="00440E94">
        <w:t>.</w:t>
      </w:r>
      <w:bookmarkEnd w:id="16"/>
    </w:p>
    <w:p w14:paraId="38E9B16D" w14:textId="77777777" w:rsidR="00AB33B8" w:rsidRPr="00440E94" w:rsidRDefault="00AB33B8" w:rsidP="00AB33B8">
      <w:pPr>
        <w:suppressAutoHyphens w:val="0"/>
        <w:overflowPunct/>
        <w:autoSpaceDE/>
        <w:autoSpaceDN/>
        <w:contextualSpacing/>
        <w:textAlignment w:val="auto"/>
        <w:rPr>
          <w:rFonts w:eastAsiaTheme="minorEastAsia"/>
          <w:kern w:val="0"/>
          <w:szCs w:val="24"/>
        </w:rPr>
      </w:pPr>
      <w:r w:rsidRPr="00440E94">
        <w:rPr>
          <w:rFonts w:eastAsiaTheme="minorEastAsia"/>
          <w:kern w:val="0"/>
          <w:szCs w:val="24"/>
        </w:rPr>
        <w:t>Blast waves are difficult to study in a laboratory setting because they contain large amounts of energy and each blast even</w:t>
      </w:r>
      <w:r w:rsidR="007A2B2A" w:rsidRPr="00440E94">
        <w:rPr>
          <w:rFonts w:eastAsiaTheme="minorEastAsia"/>
          <w:kern w:val="0"/>
          <w:szCs w:val="24"/>
        </w:rPr>
        <w:t xml:space="preserve">t produces a distinct waveform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"Luccioni", "given" : "B", "non-dropping-particle" : "", "parse-names" : false, "suffix" : "" }, { "dropping-particle" : "", "family" : "Ambrosini", "given" : "D", "non-dropping-particle" : "", "parse-names" : false, "suffix" : "" } ], "container-title" : "Mec\u00e1nica Computacional", "id" : "ITEM-1", "issued" : { "date-parts" : [ [ "2010" ] ] }, "page" : "1161-1179", "title" : "Numerical assessment of blast effects scaling procedures", "type" : "article-journal", "volume" : "29" }, "uris" : [ "http://www.mendeley.com/documents/?uuid=df9cb284-ebc5-47da-959c-6aaa54da7668", "http://www.mendeley.com/documents/?uuid=7fc1383a-1037-4cee-8ac3-eda71fe76577" ] } ], "mendeley" : { "previouslyFormattedCitation" : "[4]" }, "properties" : { "noteIndex" : 0 }, "schema" : "https://github.com/citation-style-language/schema/raw/master/csl-citation.json" }</w:instrText>
      </w:r>
      <w:r w:rsidR="00076492" w:rsidRPr="00440E94">
        <w:rPr>
          <w:rFonts w:eastAsiaTheme="minorEastAsia"/>
          <w:kern w:val="0"/>
          <w:szCs w:val="24"/>
        </w:rPr>
        <w:fldChar w:fldCharType="separate"/>
      </w:r>
      <w:r w:rsidR="007A2B2A" w:rsidRPr="00440E94">
        <w:rPr>
          <w:rFonts w:eastAsiaTheme="minorEastAsia"/>
          <w:noProof/>
          <w:kern w:val="0"/>
          <w:szCs w:val="24"/>
        </w:rPr>
        <w:t>[4]</w:t>
      </w:r>
      <w:r w:rsidR="00076492" w:rsidRPr="00440E94">
        <w:rPr>
          <w:rFonts w:eastAsiaTheme="minorEastAsia"/>
          <w:kern w:val="0"/>
          <w:szCs w:val="24"/>
        </w:rPr>
        <w:fldChar w:fldCharType="end"/>
      </w:r>
      <w:r w:rsidRPr="00440E94">
        <w:rPr>
          <w:rFonts w:eastAsiaTheme="minorEastAsia"/>
          <w:kern w:val="0"/>
          <w:szCs w:val="24"/>
        </w:rPr>
        <w:t>. Therefore researchers use shock tubes to generate more consistent and controlled waves. Shock tubes can be used to produce and direct pressure fronts at a predetermined level of pressure, making them more s</w:t>
      </w:r>
      <w:r w:rsidR="006A69CB" w:rsidRPr="00440E94">
        <w:rPr>
          <w:rFonts w:eastAsiaTheme="minorEastAsia"/>
          <w:kern w:val="0"/>
          <w:szCs w:val="24"/>
        </w:rPr>
        <w:t>uitable for laboratory research</w:t>
      </w:r>
      <w:r w:rsidR="007A2B2A"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"Luccioni", "given" : "B", "non-dropping-particle" : "", "parse-names" : false, "suffix" : "" }, { "dropping-particle" : "", "family" : "Ambrosini", "given" : "D", "non-dropping-particle" : "", "parse-names" : false, "suffix" : "" } ], "container-title" : "Mec\u00e1nica Computacional", "id" : "ITEM-1", "issued" : { "date-parts" : [ [ "2010" ] ] }, "page" : "1161-1179", "title" : "Numerical assessment of blast effects scaling procedures", "type" : "article-journal", "volume" : "29" }, "uris" : [ "http://www.mendeley.com/documents/?uuid=7fc1383a-1037-4cee-8ac3-eda71fe76577", "http://www.mendeley.com/documents/?uuid=df9cb284-ebc5-47da-959c-6aaa54da7668" ] } ], "mendeley" : { "previouslyFormattedCitation" : "[4]" }, "properties" : { "noteIndex" : 0 }, "schema" : "https://github.com/citation-style-language/schema/raw/master/csl-citation.json" }</w:instrText>
      </w:r>
      <w:r w:rsidR="00076492" w:rsidRPr="00440E94">
        <w:rPr>
          <w:rFonts w:eastAsiaTheme="minorEastAsia"/>
          <w:kern w:val="0"/>
          <w:szCs w:val="24"/>
        </w:rPr>
        <w:fldChar w:fldCharType="separate"/>
      </w:r>
      <w:r w:rsidR="007A2B2A" w:rsidRPr="00440E94">
        <w:rPr>
          <w:rFonts w:eastAsiaTheme="minorEastAsia"/>
          <w:noProof/>
          <w:kern w:val="0"/>
          <w:szCs w:val="24"/>
        </w:rPr>
        <w:t>[4]</w:t>
      </w:r>
      <w:r w:rsidR="00076492" w:rsidRPr="00440E94">
        <w:rPr>
          <w:rFonts w:eastAsiaTheme="minorEastAsia"/>
          <w:kern w:val="0"/>
          <w:szCs w:val="24"/>
        </w:rPr>
        <w:fldChar w:fldCharType="end"/>
      </w:r>
      <w:r w:rsidRPr="00440E94">
        <w:rPr>
          <w:rFonts w:eastAsiaTheme="minorEastAsia"/>
          <w:kern w:val="0"/>
          <w:szCs w:val="24"/>
        </w:rPr>
        <w:t>.</w:t>
      </w:r>
    </w:p>
    <w:p w14:paraId="784866EE" w14:textId="77777777" w:rsidR="007A2337" w:rsidRPr="00440E94" w:rsidRDefault="007A2337" w:rsidP="00FC71BC">
      <w:pPr>
        <w:pStyle w:val="Heading3"/>
      </w:pPr>
      <w:bookmarkStart w:id="17" w:name="_Toc255159252"/>
      <w:r w:rsidRPr="00440E94">
        <w:t xml:space="preserve"> </w:t>
      </w:r>
      <w:bookmarkStart w:id="18" w:name="_Toc261011201"/>
      <w:r w:rsidR="00AB33B8" w:rsidRPr="00440E94">
        <w:t>Blast-Induced Injuries</w:t>
      </w:r>
      <w:bookmarkEnd w:id="17"/>
      <w:bookmarkEnd w:id="18"/>
    </w:p>
    <w:p w14:paraId="0CA1AB7B" w14:textId="77777777" w:rsidR="00AB33B8" w:rsidRPr="00440E94" w:rsidRDefault="00AB33B8" w:rsidP="00AB33B8">
      <w:pPr>
        <w:suppressAutoHyphens w:val="0"/>
        <w:overflowPunct/>
        <w:autoSpaceDE/>
        <w:autoSpaceDN/>
        <w:contextualSpacing/>
        <w:textAlignment w:val="auto"/>
        <w:rPr>
          <w:rFonts w:eastAsiaTheme="minorEastAsia"/>
          <w:kern w:val="0"/>
          <w:szCs w:val="24"/>
        </w:rPr>
      </w:pPr>
      <w:r w:rsidRPr="00440E94">
        <w:rPr>
          <w:rFonts w:eastAsiaTheme="minorEastAsia"/>
          <w:kern w:val="0"/>
          <w:szCs w:val="24"/>
        </w:rPr>
        <w:t xml:space="preserve">Depending on the intensity of the pressure front generated as well as proximity to the blast, blast waves can cause severe bodily injury to those in the vicinity of an explosion. </w:t>
      </w:r>
      <w:r w:rsidRPr="00440E94">
        <w:rPr>
          <w:rFonts w:eastAsiaTheme="minorEastAsia"/>
          <w:kern w:val="0"/>
          <w:szCs w:val="24"/>
        </w:rPr>
        <w:lastRenderedPageBreak/>
        <w:t>Primary blast injuries result from the mechanical stresses in tissues and organs due to exposure to a high</w:t>
      </w:r>
      <w:r w:rsidR="007A2B2A" w:rsidRPr="00440E94">
        <w:rPr>
          <w:rFonts w:eastAsiaTheme="minorEastAsia"/>
          <w:kern w:val="0"/>
          <w:szCs w:val="24"/>
        </w:rPr>
        <w:t xml:space="preserve">-energy propagating blast wave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"10.1089/neu.2007.0484", "ISBN" : "0897-7151", "ISSN" : "0897-7151", "PMID" : "19397423", "abstract" : "Explosive blast traumatic brain injury (TBI) is one of the more serious wounds suffered by United States service members injured in the current conflicts in Iraq and Afghanistan. Some military medical treatments for blast TBI that have been introduced successfully in the war theater include decompressive craniectomy, cerebral angiography, transcranial Doppler, hypertonic resuscitation fluids, among others. Stateside neurosurgery, neuro-critical care, and rehabilitation for these patients have similarly progressed. With experience, military physicians have been able to clinically describe blast TBI across the entire severity spectrum. One important clinical finding is that a significant number of severe blast TBI victims develop pseudoaneurysms and vasospasm, which can lead to delayed decompensation. Another is that mild blast TBI shares clinical features with post-traumatic stress disorder (PTSD). Observations suggest that the mechanism by which explosive blast injures the central nervous system may be more complex than initially assumed. Rigorous study at the basic science and clinical levels, including detailed biomechanical analysis, is needed to improve understanding of this disease. A comprehensive epidemiological study is also warranted to determine the prevalence of this disease and the factors that contribute most to the risk of developing it. Sadly, this military-specific disease has significant potential to become a civilian one as well.", "author" : [ { "dropping-particle" : "", "family" : "Ling", "given" : "Geoffrey", "non-dropping-particle" : "", "parse-names" : false, "suffix" : "" }, { "dropping-particle" : "", "family" : "Bandak", "given" : "Faris", "non-dropping-particle" : "", "parse-names" : false, "suffix" : "" }, { "dropping-particle" : "", "family" : "Armonda", "given" : "Rocco", "non-dropping-particle" : "", "parse-names" : false, "suffix" : "" }, { "dropping-particle" : "", "family" : "Grant", "given" : "Gerald", "non-dropping-particle" : "", "parse-names" : false, "suffix" : "" }, { "dropping-particle" : "", "family" : "Ecklund", "given" : "James", "non-dropping-particle" : "", "parse-names" : false, "suffix" : "" } ], "container-title" : "Journal of neurotrauma", "id" : "ITEM-1", "issued" : { "date-parts" : [ [ "2009" ] ] }, "page" : "815-825", "title" : "Explosive blast neurotrauma.", "type" : "article-journal", "volume" : "26" }, "uris" : [ "http://www.mendeley.com/documents/?uuid=fdf6ee8e-61bc-4739-953a-8331ae3917c0" ] } ], "mendeley" : { "previouslyFormattedCitation" : "[1]" }, "properties" : { "noteIndex" : 0 }, "schema" : "https://github.com/citation-style-language/schema/raw/master/csl-citation.json" }</w:instrText>
      </w:r>
      <w:r w:rsidR="00076492" w:rsidRPr="00440E94">
        <w:rPr>
          <w:rFonts w:eastAsiaTheme="minorEastAsia"/>
          <w:kern w:val="0"/>
          <w:szCs w:val="24"/>
        </w:rPr>
        <w:fldChar w:fldCharType="separate"/>
      </w:r>
      <w:r w:rsidR="007A2B2A" w:rsidRPr="00440E94">
        <w:rPr>
          <w:rFonts w:eastAsiaTheme="minorEastAsia"/>
          <w:noProof/>
          <w:kern w:val="0"/>
          <w:szCs w:val="24"/>
        </w:rPr>
        <w:t>[1]</w:t>
      </w:r>
      <w:r w:rsidR="00076492" w:rsidRPr="00440E94">
        <w:rPr>
          <w:rFonts w:eastAsiaTheme="minorEastAsia"/>
          <w:kern w:val="0"/>
          <w:szCs w:val="24"/>
        </w:rPr>
        <w:fldChar w:fldCharType="end"/>
      </w:r>
      <w:r w:rsidRPr="00440E94">
        <w:rPr>
          <w:rFonts w:eastAsiaTheme="minorEastAsia"/>
          <w:kern w:val="0"/>
          <w:szCs w:val="24"/>
        </w:rPr>
        <w:t xml:space="preserve">. Secondary, tertiary, and quaternary injuries result from damage caused by heat, debris, or noxious gases carried by the pressure front as it propagates through an open space. By implementing improved body armor, including more protective headgear, the U.S. military has been able to reduce the severity of secondary, tertiary, and quaternary blast-related injuries [1]. However, the improved body armor and helmets cannot effectively prevent primary blast wave injuries. Because primary injuries are caused by the pressure front itself, any bodily exposure will allow for damaging wave propagation through the tissues. Air-filled organs such as the lungs and ears are particularly susceptible to this type of </w:t>
      </w:r>
      <w:r w:rsidR="007A2B2A" w:rsidRPr="00440E94">
        <w:rPr>
          <w:rFonts w:eastAsiaTheme="minorEastAsia"/>
          <w:kern w:val="0"/>
          <w:szCs w:val="24"/>
        </w:rPr>
        <w:t xml:space="preserve">damage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rFonts w:eastAsiaTheme="minorEastAsia"/>
          <w:kern w:val="0"/>
          <w:szCs w:val="24"/>
        </w:rPr>
        <w:fldChar w:fldCharType="separate"/>
      </w:r>
      <w:r w:rsidR="00D07B85" w:rsidRPr="00440E94">
        <w:rPr>
          <w:rFonts w:eastAsiaTheme="minorEastAsia"/>
          <w:noProof/>
          <w:kern w:val="0"/>
          <w:szCs w:val="24"/>
        </w:rPr>
        <w:t>[5]</w:t>
      </w:r>
      <w:r w:rsidR="00076492" w:rsidRPr="00440E94">
        <w:rPr>
          <w:rFonts w:eastAsiaTheme="minorEastAsia"/>
          <w:kern w:val="0"/>
          <w:szCs w:val="24"/>
        </w:rPr>
        <w:fldChar w:fldCharType="end"/>
      </w:r>
      <w:r w:rsidRPr="00440E94">
        <w:rPr>
          <w:rFonts w:eastAsiaTheme="minorEastAsia"/>
          <w:kern w:val="0"/>
          <w:szCs w:val="24"/>
        </w:rPr>
        <w:t xml:space="preserve">. Other organs, especially the brain, are also susceptible.  In this case, blast waves can damage a soldier’s brain by entering the head through the body or by entering the gap between the head and the </w:t>
      </w:r>
      <w:r w:rsidR="00D07B85" w:rsidRPr="00440E94">
        <w:rPr>
          <w:rFonts w:eastAsiaTheme="minorEastAsia"/>
          <w:kern w:val="0"/>
          <w:szCs w:val="24"/>
        </w:rPr>
        <w:t xml:space="preserve">helmet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"10.1016/j.compfluid.2011.09.002", "ISSN" : "00457930", "abstract" : "Numerical simulations are used to investigate the transient shock physics and loads that arise when a non-lethal blast wave impinges upon an unprotected human head located atop a complete, anatomi- cally-correct body. Two non-lethal, hemispherical blast waves, each of which corresponds to the detona- tion of a high explosive charge, are considered for configurations in which the body is facing either towards or away from the explosive charge. The shock wave interactions that arise when the blast wave impinges upon the head are characterized and correlated with the resulting transient surface pressures, forces, and moments on the head. The transient forces and moments are compared to those of an analyt- ical model based upon the work of Zaslavskii et al. [J Appl Mech Tech Phys 2001;42(3):533\u20137], who derived expressions for the drag force on an arbitrary-shaped body due to the interaction with a weak to moderate strength shock wave. The results of this study indicate that Zaslavskii et al.\u2019s model provides a straightforward means of estimating the transient loads on the head during a non-lethal blast wave interaction. \ue021", "author" : [ { "dropping-particle" : "", "family" : "Ortega", "given" : "J.M.", "non-dropping-particle" : "", "parse-names" : false, "suffix" : "" } ], "container-title" : "Computers &amp; Fluids", "id" : "ITEM-1", "issued" : { "date-parts" : [ [ "2011" ] ] }, "page" : "92-103", "title" : "Non-lethal blast wave interactions with a human head", "type" : "article", "volume" : "52" }, "uris" : [ "http://www.mendeley.com/documents/?uuid=c3731280-5869-4658-acc4-a9a9b5f64548", "http://www.mendeley.com/documents/?uuid=7bf38393-0054-48d9-a343-1cb07245a6a1" ] } ], "mendeley" : { "previouslyFormattedCitation" : "[6]" }, "properties" : { "noteIndex" : 0 }, "schema" : "https://github.com/citation-style-language/schema/raw/master/csl-citation.json" }</w:instrText>
      </w:r>
      <w:r w:rsidR="00076492" w:rsidRPr="00440E94">
        <w:rPr>
          <w:rFonts w:eastAsiaTheme="minorEastAsia"/>
          <w:kern w:val="0"/>
          <w:szCs w:val="24"/>
        </w:rPr>
        <w:fldChar w:fldCharType="separate"/>
      </w:r>
      <w:r w:rsidR="00D07B85" w:rsidRPr="00440E94">
        <w:rPr>
          <w:rFonts w:eastAsiaTheme="minorEastAsia"/>
          <w:noProof/>
          <w:kern w:val="0"/>
          <w:szCs w:val="24"/>
        </w:rPr>
        <w:t>[6]</w:t>
      </w:r>
      <w:r w:rsidR="00076492" w:rsidRPr="00440E94">
        <w:rPr>
          <w:rFonts w:eastAsiaTheme="minorEastAsia"/>
          <w:kern w:val="0"/>
          <w:szCs w:val="24"/>
        </w:rPr>
        <w:fldChar w:fldCharType="end"/>
      </w:r>
      <w:r w:rsidRPr="00440E94">
        <w:rPr>
          <w:rFonts w:eastAsiaTheme="minorEastAsia"/>
          <w:kern w:val="0"/>
          <w:szCs w:val="24"/>
        </w:rPr>
        <w:t xml:space="preserve">. </w:t>
      </w:r>
    </w:p>
    <w:p w14:paraId="313C3A44" w14:textId="77777777" w:rsidR="00AB33B8" w:rsidRPr="00440E94" w:rsidRDefault="00AB33B8" w:rsidP="00AB33B8">
      <w:pPr>
        <w:widowControl w:val="0"/>
        <w:suppressAutoHyphens w:val="0"/>
        <w:overflowPunct/>
        <w:adjustRightInd w:val="0"/>
        <w:textAlignment w:val="auto"/>
        <w:rPr>
          <w:szCs w:val="24"/>
        </w:rPr>
      </w:pPr>
      <w:r w:rsidRPr="00440E94">
        <w:rPr>
          <w:rFonts w:eastAsiaTheme="minorEastAsia"/>
          <w:kern w:val="0"/>
          <w:szCs w:val="24"/>
        </w:rPr>
        <w:t xml:space="preserve">As blast waves propagate through the skull, rapidly fluctuating pressure differences within the tissue can be created. This induces shear stresses and strains on the cellular and extracellular structures of brain tissue, resulting in deformations that cause injury through a variety of mechanisms. These injuries are classified as TBI, common symptoms of which include headaches, dizziness, and mood changes. TBI can also result in various cognitive deficiencies, and soldiers often exhibit these symptoms after exposure to blast waves. A recent report by RAND Corporation, a non-profit organization that conducts research and analysis for the US armed forces, estimates that </w:t>
      </w:r>
      <w:r w:rsidR="006A69CB" w:rsidRPr="00440E94">
        <w:rPr>
          <w:rFonts w:eastAsiaTheme="minorEastAsia"/>
          <w:kern w:val="0"/>
          <w:szCs w:val="24"/>
        </w:rPr>
        <w:t>20%</w:t>
      </w:r>
      <w:r w:rsidRPr="00440E94">
        <w:rPr>
          <w:rFonts w:eastAsiaTheme="minorEastAsia"/>
          <w:kern w:val="0"/>
          <w:szCs w:val="24"/>
        </w:rPr>
        <w:t xml:space="preserve"> of the total 1.6 million soldiers deployed in Iraq and Afghanistan potentially suffer from TBI. RAND also estimates that </w:t>
      </w:r>
      <w:r w:rsidR="006A69CB" w:rsidRPr="00440E94">
        <w:rPr>
          <w:rFonts w:eastAsiaTheme="minorEastAsia"/>
          <w:kern w:val="0"/>
          <w:szCs w:val="24"/>
        </w:rPr>
        <w:t>40-60%</w:t>
      </w:r>
      <w:r w:rsidRPr="00440E94">
        <w:rPr>
          <w:rFonts w:eastAsiaTheme="minorEastAsia"/>
          <w:kern w:val="0"/>
          <w:szCs w:val="24"/>
        </w:rPr>
        <w:t xml:space="preserve"> of those injuries were due to exposure to blast waves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"ISBN" : "9780833044532", "abstract" : "RAND conducted a comprehensive study of the post-deployment health-related needs associated with post-traumatic stress disorder, major depression, and traumatic brain injury among OEF/OIF veterans; the health care system in place to meet those needs; gaps in the care system; and the costs associated with these conditions and pro- viding quality health care to all those in need.", "author" : [ { "dropping-particle" : "", "family" : "Tanielian", "given" : "Terri", "non-dropping-particle" : "", "parse-names" : false, "suffix" : "" }, { "dropping-particle" : "", "family" : "Jaycox", "given" : "Lisa H.", "non-dropping-particle" : "", "parse-names" : false, "suffix" : "" }, { "dropping-particle" : "", "family" : "Schell", "given" : "Terry L.", "non-dropping-particle" : "", "parse-names" : false, "suffix" : "" }, { "dropping-particle" : "", "family" : "Marshall", "given" : "Grant N.", "non-dropping-particle" : "", "parse-names" : false, "suffix" : "" }, { "dropping-particle" : "", "family" : "M.", "given" : "Audrey Burnam", "non-dropping-particle" : "", "parse-names" : false, "suffix" : "" }, { "dropping-particle" : "", "family" : "Eibner", "given" : "Christine", "non-dropping-particle" : "", "parse-names" : false, "suffix" : "" }, { "dropping-particle" : "", "family" : "Karney", "given" : "Benjamin R.", "non-dropping-particle" : "", "parse-names" : false, "suffix" : "" }, { "dropping-particle" : "", "family" : "Meredith", "given" : "Lisa S.", "non-dropping-particle" : "", "parse-names" : false, "suffix" : "" }, { "dropping-particle" : "", "family" : "Ringel", "given" : "Jeanne S", "non-dropping-particle" : "", "parse-names" : false, "suffix" : "" }, { "dropping-particle" : "", "family" : "Vaina", "given" : "Mary E.", "non-dropping-particle" : "", "parse-names" : false, "suffix" : "" }, { "dropping-particle" : "", "family" : "The Invisible Wounds Study team", "given" : "", "non-dropping-particle" : "", "parse-names" : false, "suffix" : "" } ], "container-title" : "Health Policy", "id" : "ITEM-1", "issued" : { "date-parts" : [ [ "2008" ] ] }, "page" : "1-66", "title" : "RAND Invisible Wounds of War (Summary)", "type" : "report" }, "uris" : [ "http://www.mendeley.com/documents/?uuid=d8e57fda-ca19-4fdc-8aed-e7a149a4b721", "http://www.mendeley.com/documents/?uuid=971a1737-0efe-4384-93b8-2118d54fd978" ] } ], "mendeley" : { "previouslyFormattedCitation" : "[7]" }, "properties" : { "noteIndex" : 0 }, "schema" : "https://github.com/citation-style-language/schema/raw/master/csl-citation.json" }</w:instrText>
      </w:r>
      <w:r w:rsidR="00076492" w:rsidRPr="00440E94">
        <w:rPr>
          <w:rFonts w:eastAsiaTheme="minorEastAsia"/>
          <w:kern w:val="0"/>
          <w:szCs w:val="24"/>
        </w:rPr>
        <w:fldChar w:fldCharType="separate"/>
      </w:r>
      <w:r w:rsidR="00B25D8B" w:rsidRPr="00440E94">
        <w:rPr>
          <w:rFonts w:eastAsiaTheme="minorEastAsia"/>
          <w:noProof/>
          <w:kern w:val="0"/>
          <w:szCs w:val="24"/>
        </w:rPr>
        <w:t>[7]</w:t>
      </w:r>
      <w:r w:rsidR="00076492" w:rsidRPr="00440E94">
        <w:rPr>
          <w:rFonts w:eastAsiaTheme="minorEastAsia"/>
          <w:kern w:val="0"/>
          <w:szCs w:val="24"/>
        </w:rPr>
        <w:fldChar w:fldCharType="end"/>
      </w:r>
      <w:r w:rsidRPr="00440E94">
        <w:rPr>
          <w:rFonts w:eastAsiaTheme="minorEastAsia"/>
          <w:kern w:val="0"/>
          <w:szCs w:val="24"/>
        </w:rPr>
        <w:t xml:space="preserve">. </w:t>
      </w:r>
    </w:p>
    <w:p w14:paraId="6E941F76" w14:textId="77777777" w:rsidR="00AB33B8" w:rsidRPr="00440E94" w:rsidRDefault="007A2337" w:rsidP="00FC71BC">
      <w:pPr>
        <w:pStyle w:val="Heading3"/>
      </w:pPr>
      <w:bookmarkStart w:id="19" w:name="_Toc255159253"/>
      <w:r w:rsidRPr="00440E94">
        <w:lastRenderedPageBreak/>
        <w:t xml:space="preserve"> </w:t>
      </w:r>
      <w:bookmarkStart w:id="20" w:name="_Toc261011202"/>
      <w:r w:rsidR="00AB33B8" w:rsidRPr="00440E94">
        <w:t>“Shell Shock” and Post Traumatic Stress Disorder</w:t>
      </w:r>
      <w:bookmarkEnd w:id="19"/>
      <w:bookmarkEnd w:id="20"/>
    </w:p>
    <w:p w14:paraId="4387ED20" w14:textId="77777777" w:rsidR="00AB33B8" w:rsidRPr="00440E94" w:rsidRDefault="00AB33B8" w:rsidP="00AB33B8">
      <w:pPr>
        <w:suppressAutoHyphens w:val="0"/>
        <w:overflowPunct/>
        <w:autoSpaceDE/>
        <w:autoSpaceDN/>
        <w:contextualSpacing/>
        <w:textAlignment w:val="auto"/>
        <w:rPr>
          <w:rFonts w:eastAsiaTheme="minorEastAsia"/>
          <w:kern w:val="0"/>
          <w:szCs w:val="24"/>
        </w:rPr>
      </w:pPr>
      <w:r w:rsidRPr="00440E94">
        <w:rPr>
          <w:rFonts w:eastAsiaTheme="minorEastAsia"/>
          <w:kern w:val="0"/>
          <w:szCs w:val="24"/>
        </w:rPr>
        <w:t xml:space="preserve">During World War I, </w:t>
      </w:r>
      <w:r w:rsidR="006A69CB" w:rsidRPr="00440E94">
        <w:rPr>
          <w:rFonts w:eastAsiaTheme="minorEastAsia"/>
          <w:kern w:val="0"/>
          <w:szCs w:val="24"/>
        </w:rPr>
        <w:t>80,000</w:t>
      </w:r>
      <w:r w:rsidRPr="00440E94">
        <w:rPr>
          <w:rFonts w:eastAsiaTheme="minorEastAsia"/>
          <w:kern w:val="0"/>
          <w:szCs w:val="24"/>
        </w:rPr>
        <w:t xml:space="preserve"> officers and soldiers were diagnosed with mental disabilities resulting from </w:t>
      </w:r>
      <w:r w:rsidR="00B25D8B" w:rsidRPr="00440E94">
        <w:rPr>
          <w:rFonts w:eastAsiaTheme="minorEastAsia"/>
          <w:kern w:val="0"/>
          <w:szCs w:val="24"/>
        </w:rPr>
        <w:t xml:space="preserve">their service in the military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"Sheehan", "given" : "W", "non-dropping-particle" : "", "parse-names" : false, "suffix" : "" }, { "dropping-particle" : "", "family" : "Roberts", "given" : "R", "non-dropping-particle" : "", "parse-names" : false, "suffix" : "" }, { "dropping-particle" : "", "family" : "Thurber", "given" : "S", "non-dropping-particle" : "", "parse-names" : false, "suffix" : "" }, { "dropping-particle" : "", "family" : "Roberts", "given" : "M", "non-dropping-particle" : "", "parse-names" : false, "suffix" : "" } ], "container-title" : "Priory Psychiatry", "id" : "ITEM-1", "issued" : { "date-parts" : [ [ "2009" ] ] }, "title" : "Shell-shocked and confused: a reconsideration of captain Charles Myers\u2019 case reports of shell-shock in World War One", "type" : "article-journal", "volume" : "2" }, "uris" : [ "http://www.mendeley.com/documents/?uuid=a812f69a-2a78-498a-a394-67ebc2430376", "http://www.mendeley.com/documents/?uuid=95bc8011-2637-40be-b4d2-a73adf5da81a" ] } ], "mendeley" : { "previouslyFormattedCitation" : "[8]" }, "properties" : { "noteIndex" : 0 }, "schema" : "https://github.com/citation-style-language/schema/raw/master/csl-citation.json" }</w:instrText>
      </w:r>
      <w:r w:rsidR="00076492" w:rsidRPr="00440E94">
        <w:rPr>
          <w:rFonts w:eastAsiaTheme="minorEastAsia"/>
          <w:kern w:val="0"/>
          <w:szCs w:val="24"/>
        </w:rPr>
        <w:fldChar w:fldCharType="separate"/>
      </w:r>
      <w:r w:rsidR="00B25D8B" w:rsidRPr="00440E94">
        <w:rPr>
          <w:rFonts w:eastAsiaTheme="minorEastAsia"/>
          <w:noProof/>
          <w:kern w:val="0"/>
          <w:szCs w:val="24"/>
        </w:rPr>
        <w:t>[8]</w:t>
      </w:r>
      <w:r w:rsidR="00076492" w:rsidRPr="00440E94">
        <w:rPr>
          <w:rFonts w:eastAsiaTheme="minorEastAsia"/>
          <w:kern w:val="0"/>
          <w:szCs w:val="24"/>
        </w:rPr>
        <w:fldChar w:fldCharType="end"/>
      </w:r>
      <w:r w:rsidRPr="00440E94">
        <w:rPr>
          <w:rFonts w:eastAsiaTheme="minorEastAsia"/>
          <w:kern w:val="0"/>
          <w:szCs w:val="24"/>
        </w:rPr>
        <w:t>. At the time, doctors were unaware of the cause of this phenomenon and termed the soldi</w:t>
      </w:r>
      <w:r w:rsidR="00237D8C" w:rsidRPr="00440E94">
        <w:rPr>
          <w:rFonts w:eastAsiaTheme="minorEastAsia"/>
          <w:kern w:val="0"/>
          <w:szCs w:val="24"/>
        </w:rPr>
        <w:t>ers’ condition “shell shock”</w:t>
      </w:r>
      <w:r w:rsidR="00F21FEE"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"10.1126/science.319.5862.406", "ISSN" : "0036-8075", "PMID" : "18218877", "abstract" : "British soldiers began returning from with symptoms aimed specifically at understanding caused by to the Defense and Veterans Injury Center", "author" : [ { "dropping-particle" : "", "family" : "Bhattacharjee", "given" : "Yudhijit", "non-dropping-particle" : "", "parse-names" : false, "suffix" : "" } ], "container-title" : "Science (New York, N.Y.)", "id" : "ITEM-1", "issued" : { "date-parts" : [ [ "2008" ] ] }, "page" : "406-408", "title" : "Neuroscience. Shell shock revisited: solving the puzzle of blast trauma.", "type" : "article", "volume" : "319" }, "uris" : [ "http://www.mendeley.com/documents/?uuid=c62309de-3de2-4e89-a647-69f0ce6779b2", "http://www.mendeley.com/documents/?uuid=8f7c7d21-8ae7-492c-ad30-5ffb6b574813" ] } ], "mendeley" : { "previouslyFormattedCitation" : "[9]"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[9]</w:t>
      </w:r>
      <w:r w:rsidR="00076492" w:rsidRPr="00440E94">
        <w:rPr>
          <w:rFonts w:eastAsiaTheme="minorEastAsia"/>
          <w:kern w:val="0"/>
          <w:szCs w:val="24"/>
        </w:rPr>
        <w:fldChar w:fldCharType="end"/>
      </w:r>
      <w:r w:rsidRPr="00440E94">
        <w:rPr>
          <w:rFonts w:eastAsiaTheme="minorEastAsia"/>
          <w:kern w:val="0"/>
          <w:szCs w:val="24"/>
        </w:rPr>
        <w:t>. Soldiers diagnosed with shell shock experienced amnesia, difficulty concentrating, headaches, dizziness, sensitivity to loud noises, ringing in the ears, and uncontrollable shaking. Because hospital treatment did not alleviate the patients’ symptoms, doctors believed that the soldiers had become insan</w:t>
      </w:r>
      <w:r w:rsidR="00237D8C" w:rsidRPr="00440E94">
        <w:rPr>
          <w:rFonts w:eastAsiaTheme="minorEastAsia"/>
          <w:kern w:val="0"/>
          <w:szCs w:val="24"/>
        </w:rPr>
        <w:t xml:space="preserve">e due to their war experiences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"164/11/1641 [pii]\\r10.1176/appi.ajp.2007.07071180", "ISBN" : "0002-953X (Print)\\r0002-953X (Linking)", "PMID" : "17974926", "abstract" : "Mild traumatic brain injury is now claimed to be the signature injury of the Iraq and Afghanistan conflicts. During World War I, shell shock came to occupy a similar position of prominence, and postconcussional syndrome assumed some importance in World War II. In this article, the nature of shell shock, its clinical presentation, the military context, hypotheses of causation, and issues of management are explored to discover whether there are contemporary relevancies to the current issue of mild traumatic brain injury. When shell shock was first postulated, it was assumed to be the product of a head injury or toxic exposure. However, subsequent clinical studies suggested that this view was too simplistic, and explanations soon oscillated between the strictly organic and the psychological as well as the behavioral. Despite a vigorous debate, physicians failed to identify or confirm characteristic distinctions. The experiences of the armed forces of both the United States and the United Kingdom during World Wars I and II led to two conclusions: that there were dangers in labeling anything as a unique \"signature\" injury and that disorders that cross any divide between physical and psychological require a nuanced view of their interpretation and treatment. These findings suggest that the hard-won lessons of shell shock continue to have relevance today.", "author" : [ { "dropping-particle" : "", "family" : "Jones", "given" : "E", "non-dropping-particle" : "", "parse-names" : false, "suffix" : "" }, { "dropping-particle" : "", "family" : "Fear", "given" : "N T", "non-dropping-particle" : "", "parse-names" : false, "suffix" : "" }, { "dropping-particle" : "", "family" : "Wessely", "given" : "S", "non-dropping-particle" : "", "parse-names" : false, "suffix" : "" } ], "container-title" : "Am J Psychiatry", "id" : "ITEM-1", "issued" : { "date-parts" : [ [ "2007" ] ] }, "page" : "1641-1645", "title" : "Shell shock and mild traumatic brain injury: a historical review", "type" : "article-journal", "volume" : "164" }, "uris" : [ "http://www.mendeley.com/documents/?uuid=d42df3d1-907c-469d-a921-3ff97bdf4953", "http://www.mendeley.com/documents/?uuid=af0082e5-5d2b-418f-95b1-1e4af842e2e1" ] } ], "mendeley" : { "previouslyFormattedCitation" : "[10]"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[10]</w:t>
      </w:r>
      <w:r w:rsidR="00076492" w:rsidRPr="00440E94">
        <w:rPr>
          <w:rFonts w:eastAsiaTheme="minorEastAsia"/>
          <w:kern w:val="0"/>
          <w:szCs w:val="24"/>
        </w:rPr>
        <w:fldChar w:fldCharType="end"/>
      </w:r>
      <w:r w:rsidRPr="00440E94">
        <w:rPr>
          <w:rFonts w:eastAsiaTheme="minorEastAsia"/>
          <w:kern w:val="0"/>
          <w:szCs w:val="24"/>
        </w:rPr>
        <w:t>. The term “shell shock” was also used in the 1940s to describe brain injuries that occu</w:t>
      </w:r>
      <w:r w:rsidR="006D6172" w:rsidRPr="00440E94">
        <w:rPr>
          <w:rFonts w:eastAsiaTheme="minorEastAsia"/>
          <w:kern w:val="0"/>
          <w:szCs w:val="24"/>
        </w:rPr>
        <w:t>rred without external wounds</w:t>
      </w:r>
      <w:r w:rsidR="00F21FEE"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[5]</w:t>
      </w:r>
      <w:r w:rsidR="00076492" w:rsidRPr="00440E94">
        <w:rPr>
          <w:rFonts w:eastAsiaTheme="minorEastAsia"/>
          <w:kern w:val="0"/>
          <w:szCs w:val="24"/>
        </w:rPr>
        <w:fldChar w:fldCharType="end"/>
      </w:r>
      <w:r w:rsidRPr="00440E94">
        <w:rPr>
          <w:rFonts w:eastAsiaTheme="minorEastAsia"/>
          <w:kern w:val="0"/>
          <w:szCs w:val="24"/>
        </w:rPr>
        <w:t>. Toda</w:t>
      </w:r>
      <w:r w:rsidR="006D6172" w:rsidRPr="00440E94">
        <w:rPr>
          <w:rFonts w:eastAsiaTheme="minorEastAsia"/>
          <w:kern w:val="0"/>
          <w:szCs w:val="24"/>
        </w:rPr>
        <w:t xml:space="preserve">y, shell shock is known as TBI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"10.1126/science.319.5862.406", "ISSN" : "0036-8075", "PMID" : "18218877", "abstract" : "British soldiers began returning from with symptoms aimed specifically at understanding caused by to the Defense and Veterans Injury Center", "author" : [ { "dropping-particle" : "", "family" : "Bhattacharjee", "given" : "Yudhijit", "non-dropping-particle" : "", "parse-names" : false, "suffix" : "" } ], "container-title" : "Science (New York, N.Y.)", "id" : "ITEM-1", "issued" : { "date-parts" : [ [ "2008" ] ] }, "page" : "406-408", "title" : "Neuroscience. Shell shock revisited: solving the puzzle of blast trauma.", "type" : "article", "volume" : "319" }, "uris" : [ "http://www.mendeley.com/documents/?uuid=8f7c7d21-8ae7-492c-ad30-5ffb6b574813", "http://www.mendeley.com/documents/?uuid=c62309de-3de2-4e89-a647-69f0ce6779b2" ] } ], "mendeley" : { "previouslyFormattedCitation" : "[9]"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[9]</w:t>
      </w:r>
      <w:r w:rsidR="00076492" w:rsidRPr="00440E94">
        <w:rPr>
          <w:rFonts w:eastAsiaTheme="minorEastAsia"/>
          <w:kern w:val="0"/>
          <w:szCs w:val="24"/>
        </w:rPr>
        <w:fldChar w:fldCharType="end"/>
      </w:r>
      <w:r w:rsidRPr="00440E94">
        <w:rPr>
          <w:rFonts w:eastAsiaTheme="minorEastAsia"/>
          <w:kern w:val="0"/>
          <w:szCs w:val="24"/>
        </w:rPr>
        <w:t>.</w:t>
      </w:r>
    </w:p>
    <w:p w14:paraId="50A0B6D2" w14:textId="77777777" w:rsidR="00AB33B8" w:rsidRPr="00440E94" w:rsidRDefault="00AB33B8" w:rsidP="00AB33B8">
      <w:pPr>
        <w:suppressAutoHyphens w:val="0"/>
        <w:overflowPunct/>
        <w:autoSpaceDE/>
        <w:autoSpaceDN/>
        <w:contextualSpacing/>
        <w:textAlignment w:val="auto"/>
        <w:rPr>
          <w:rFonts w:eastAsiaTheme="minorEastAsia"/>
          <w:kern w:val="0"/>
          <w:szCs w:val="24"/>
        </w:rPr>
      </w:pPr>
      <w:r w:rsidRPr="00440E94">
        <w:rPr>
          <w:rFonts w:eastAsiaTheme="minorEastAsia"/>
          <w:kern w:val="0"/>
          <w:szCs w:val="24"/>
        </w:rPr>
        <w:t xml:space="preserve">Many soldiers have been affected by blast waves while in service. As more soldiers survive exposures to blasts, the incidence of bTBI has increased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[5]</w:t>
      </w:r>
      <w:r w:rsidR="00076492" w:rsidRPr="00440E94">
        <w:rPr>
          <w:rFonts w:eastAsiaTheme="minorEastAsia"/>
          <w:kern w:val="0"/>
          <w:szCs w:val="24"/>
        </w:rPr>
        <w:fldChar w:fldCharType="end"/>
      </w:r>
      <w:r w:rsidRPr="00440E94">
        <w:rPr>
          <w:rFonts w:eastAsiaTheme="minorEastAsia"/>
          <w:kern w:val="0"/>
          <w:szCs w:val="24"/>
        </w:rPr>
        <w:t>. According to the Centers for Disease Control and Prevention, approximately 5.3 million Americans live with disabil</w:t>
      </w:r>
      <w:r w:rsidR="00F21FEE" w:rsidRPr="00440E94">
        <w:rPr>
          <w:rFonts w:eastAsiaTheme="minorEastAsia"/>
          <w:kern w:val="0"/>
          <w:szCs w:val="24"/>
        </w:rPr>
        <w:t xml:space="preserve">ities that are a result of TBI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"Okie", "given" : "S", "non-dropping-particle" : "", "parse-names" : false, "suffix" : "" } ], "container-title" : "New England Journal of Medicine", "id" : "ITEM-1", "issued" : { "date-parts" : [ [ "2005" ] ] }, "page" : "2043 - 2047", "title" : "Traumatic brain injury in the war zone", "type" : "article-journal", "volume" : "352" }, "uris" : [ "http://www.mendeley.com/documents/?uuid=d97018c7-41f9-414e-b319-8055d839a666", "http://www.mendeley.com/documents/?uuid=fc408cc3-ce5e-4366-bbb2-47c623f749f1" ] } ], "mendeley" : { "previouslyFormattedCitation" : "[11]"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[11]</w:t>
      </w:r>
      <w:r w:rsidR="00076492" w:rsidRPr="00440E94">
        <w:rPr>
          <w:rFonts w:eastAsiaTheme="minorEastAsia"/>
          <w:kern w:val="0"/>
          <w:szCs w:val="24"/>
        </w:rPr>
        <w:fldChar w:fldCharType="end"/>
      </w:r>
      <w:r w:rsidRPr="00440E94">
        <w:rPr>
          <w:rFonts w:eastAsiaTheme="minorEastAsia"/>
          <w:kern w:val="0"/>
          <w:szCs w:val="24"/>
        </w:rPr>
        <w:t xml:space="preserve">. The Defense and Veterans Brain Injury Center estimates that about </w:t>
      </w:r>
      <w:r w:rsidR="006A69CB" w:rsidRPr="00440E94">
        <w:rPr>
          <w:rFonts w:eastAsiaTheme="minorEastAsia"/>
          <w:kern w:val="0"/>
          <w:szCs w:val="24"/>
        </w:rPr>
        <w:t>10-20%</w:t>
      </w:r>
      <w:r w:rsidRPr="00440E94">
        <w:rPr>
          <w:rFonts w:eastAsiaTheme="minorEastAsia"/>
          <w:kern w:val="0"/>
          <w:szCs w:val="24"/>
        </w:rPr>
        <w:t xml:space="preserve"> of soldiers who have served in Iraq or Afghani</w:t>
      </w:r>
      <w:r w:rsidR="00F21FEE" w:rsidRPr="00440E94">
        <w:rPr>
          <w:rFonts w:eastAsiaTheme="minorEastAsia"/>
          <w:kern w:val="0"/>
          <w:szCs w:val="24"/>
        </w:rPr>
        <w:t xml:space="preserve">stan acquired some form of TBI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"Sheehan", "given" : "W", "non-dropping-particle" : "", "parse-names" : false, "suffix" : "" }, { "dropping-particle" : "", "family" : "Roberts", "given" : "R", "non-dropping-particle" : "", "parse-names" : false, "suffix" : "" }, { "dropping-particle" : "", "family" : "Thurber", "given" : "S", "non-dropping-particle" : "", "parse-names" : false, "suffix" : "" }, { "dropping-particle" : "", "family" : "Roberts", "given" : "M", "non-dropping-particle" : "", "parse-names" : false, "suffix" : "" } ], "container-title" : "Priory Psychiatry", "id" : "ITEM-1", "issued" : { "date-parts" : [ [ "2009" ] ] }, "title" : "Shell-shocked and confused: a reconsideration of captain Charles Myers\u2019 case reports of shell-shock in World War One", "type" : "article-journal", "volume" : "2" }, "uris" : [ "http://www.mendeley.com/documents/?uuid=95bc8011-2637-40be-b4d2-a73adf5da81a", "http://www.mendeley.com/documents/?uuid=a812f69a-2a78-498a-a394-67ebc2430376" ] } ], "mendeley" : { "previouslyFormattedCitation" : "[8]" }, "properties" : { "noteIndex" : 0 }, "schema" : "https://github.com/citation-style-language/schema/raw/master/csl-citation.json" }</w:instrText>
      </w:r>
      <w:r w:rsidR="00076492" w:rsidRPr="00440E94">
        <w:rPr>
          <w:rFonts w:eastAsiaTheme="minorEastAsia"/>
          <w:kern w:val="0"/>
          <w:szCs w:val="24"/>
        </w:rPr>
        <w:fldChar w:fldCharType="separate"/>
      </w:r>
      <w:r w:rsidR="00F21FEE" w:rsidRPr="00440E94">
        <w:rPr>
          <w:rFonts w:eastAsiaTheme="minorEastAsia"/>
          <w:noProof/>
          <w:kern w:val="0"/>
          <w:szCs w:val="24"/>
        </w:rPr>
        <w:t>[8]</w:t>
      </w:r>
      <w:r w:rsidR="00076492" w:rsidRPr="00440E94">
        <w:rPr>
          <w:rFonts w:eastAsiaTheme="minorEastAsia"/>
          <w:kern w:val="0"/>
          <w:szCs w:val="24"/>
        </w:rPr>
        <w:fldChar w:fldCharType="end"/>
      </w:r>
      <w:r w:rsidRPr="00440E94">
        <w:rPr>
          <w:rFonts w:eastAsiaTheme="minorEastAsia"/>
          <w:kern w:val="0"/>
          <w:szCs w:val="24"/>
        </w:rPr>
        <w:t>. Moreover, IEDs and roadside bombs have caused over half of all American combat casualties in Iraq and half of combat casualties in Afghanistan</w:t>
      </w:r>
      <w:r w:rsidR="00F21FEE" w:rsidRPr="00440E94">
        <w:rPr>
          <w:rFonts w:eastAsiaTheme="minorEastAsia"/>
          <w:kern w:val="0"/>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"Wilson", "given" : "C", "non-dropping-particle" : "", "parse-names" : false, "suffix" : "" } ], "container-title" : "Congressional Research Service", "id" : "ITEM-1", "issued" : { "date-parts" : [ [ "2007" ] ] }, "title" : "Improvised Explosive Devices (IEDs) in Iraq and Afghanistan: Effects And Countermeasures", "type" : "article-journal" }, "uris" : [ "http://www.mendeley.com/documents/?uuid=e78c4d46-9cc3-4ecf-9490-a44e1e95bd50", "http://www.mendeley.com/documents/?uuid=ec9802bb-44b2-420b-9d15-33d7dd6aeaed" ] } ], "mendeley" : { "previouslyFormattedCitation" : "[12]" }, "properties" : { "noteIndex" : 0 }, "schema" : "https://github.com/citation-style-language/schema/raw/master/csl-citation.json" }</w:instrText>
      </w:r>
      <w:r w:rsidR="00076492" w:rsidRPr="00440E94">
        <w:rPr>
          <w:rFonts w:eastAsiaTheme="minorEastAsia"/>
          <w:kern w:val="0"/>
          <w:szCs w:val="24"/>
        </w:rPr>
        <w:fldChar w:fldCharType="separate"/>
      </w:r>
      <w:r w:rsidR="00AC735E" w:rsidRPr="00440E94">
        <w:rPr>
          <w:rFonts w:eastAsiaTheme="minorEastAsia"/>
          <w:noProof/>
          <w:kern w:val="0"/>
          <w:szCs w:val="24"/>
        </w:rPr>
        <w:t>[12]</w:t>
      </w:r>
      <w:r w:rsidR="00076492" w:rsidRPr="00440E94">
        <w:rPr>
          <w:rFonts w:eastAsiaTheme="minorEastAsia"/>
          <w:kern w:val="0"/>
          <w:szCs w:val="24"/>
        </w:rPr>
        <w:fldChar w:fldCharType="end"/>
      </w:r>
      <w:r w:rsidRPr="00440E94">
        <w:rPr>
          <w:rFonts w:eastAsiaTheme="minorEastAsia"/>
          <w:kern w:val="0"/>
          <w:szCs w:val="24"/>
        </w:rPr>
        <w:t>. After being exposed to blast waves from IED explosions, many soldiers return home with depression and personality changes, and they often have t</w:t>
      </w:r>
      <w:r w:rsidR="004A35DC" w:rsidRPr="00440E94">
        <w:rPr>
          <w:rFonts w:eastAsiaTheme="minorEastAsia"/>
          <w:kern w:val="0"/>
          <w:szCs w:val="24"/>
        </w:rPr>
        <w:t xml:space="preserve">rouble readjusting to society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"Keltner", "given" : "N", "non-dropping-particle" : "", "parse-names" : false, "suffix" : "" }, { "dropping-particle" : "", "family" : "Cooke", "given" : "B", "non-dropping-particle" : "", "parse-names" : false, "suffix" : "" } ], "container-title" : "Perspect Psychiatry Care", "id" : "ITEM-1", "issued" : { "date-parts" : [ [ "2007" ] ] }, "page" : "223-226", "title" : "Traumatic brain injury - war related", "type" : "article-journal", "volume" : "43" }, "uris" : [ "http://www.mendeley.com/documents/?uuid=2ded9bca-20eb-470f-b5c2-02c695d0767c", "http://www.mendeley.com/documents/?uuid=9109c8dd-f641-406b-82d4-93309e5fdabb" ] } ], "mendeley" : { "previouslyFormattedCitation" : "[13]" }, "properties" : { "noteIndex" : 0 }, "schema" : "https://github.com/citation-style-language/schema/raw/master/csl-citation.json" }</w:instrText>
      </w:r>
      <w:r w:rsidR="00076492" w:rsidRPr="00440E94">
        <w:rPr>
          <w:rFonts w:eastAsiaTheme="minorEastAsia"/>
          <w:kern w:val="0"/>
          <w:szCs w:val="24"/>
        </w:rPr>
        <w:fldChar w:fldCharType="separate"/>
      </w:r>
      <w:r w:rsidR="00AC735E" w:rsidRPr="00440E94">
        <w:rPr>
          <w:rFonts w:eastAsiaTheme="minorEastAsia"/>
          <w:noProof/>
          <w:kern w:val="0"/>
          <w:szCs w:val="24"/>
        </w:rPr>
        <w:t>[13]</w:t>
      </w:r>
      <w:r w:rsidR="00076492" w:rsidRPr="00440E94">
        <w:rPr>
          <w:rFonts w:eastAsiaTheme="minorEastAsia"/>
          <w:kern w:val="0"/>
          <w:szCs w:val="24"/>
        </w:rPr>
        <w:fldChar w:fldCharType="end"/>
      </w:r>
      <w:r w:rsidRPr="00440E94">
        <w:rPr>
          <w:rFonts w:eastAsiaTheme="minorEastAsia"/>
          <w:kern w:val="0"/>
          <w:szCs w:val="24"/>
        </w:rPr>
        <w:t xml:space="preserve">. </w:t>
      </w:r>
    </w:p>
    <w:p w14:paraId="40927A18" w14:textId="77777777" w:rsidR="007A2337" w:rsidRPr="00440E94" w:rsidRDefault="007A2337" w:rsidP="007A2337">
      <w:pPr>
        <w:pStyle w:val="Heading2"/>
      </w:pPr>
      <w:bookmarkStart w:id="21" w:name="_Toc255159254"/>
      <w:r w:rsidRPr="00440E94">
        <w:t xml:space="preserve"> </w:t>
      </w:r>
      <w:bookmarkStart w:id="22" w:name="_Toc261011203"/>
      <w:r w:rsidR="00AB33B8" w:rsidRPr="00440E94">
        <w:t>Mild Traumatic Brain Injury: Difficult to Diagnose</w:t>
      </w:r>
      <w:bookmarkEnd w:id="21"/>
      <w:bookmarkEnd w:id="22"/>
    </w:p>
    <w:p w14:paraId="4E62C276" w14:textId="77777777" w:rsidR="00AB33B8" w:rsidRPr="00440E94" w:rsidRDefault="00AB33B8" w:rsidP="00AB33B8">
      <w:pPr>
        <w:rPr>
          <w:rFonts w:eastAsiaTheme="minorEastAsia"/>
          <w:szCs w:val="24"/>
        </w:rPr>
      </w:pPr>
      <w:r w:rsidRPr="00440E94">
        <w:rPr>
          <w:rFonts w:eastAsiaTheme="minorEastAsia"/>
          <w:szCs w:val="24"/>
        </w:rPr>
        <w:t xml:space="preserve">Mild TBI is much harder to identify and diagnose than more severe injuries and therefore frequently go undetected. In addition, because little is known about the interactions </w:t>
      </w:r>
      <w:r w:rsidRPr="00440E94">
        <w:rPr>
          <w:rFonts w:eastAsiaTheme="minorEastAsia"/>
          <w:szCs w:val="24"/>
        </w:rPr>
        <w:lastRenderedPageBreak/>
        <w:t xml:space="preserve">between combat helmets, blast waves, and the head, current helmet designs have not been designed </w:t>
      </w:r>
      <w:r w:rsidR="00AC735E" w:rsidRPr="00440E94">
        <w:rPr>
          <w:rFonts w:eastAsiaTheme="minorEastAsia"/>
          <w:szCs w:val="24"/>
        </w:rPr>
        <w:t xml:space="preserve">to prevent or minimize bTBI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rFonts w:eastAsiaTheme="minorEastAsia"/>
          <w:kern w:val="0"/>
          <w:szCs w:val="24"/>
        </w:rPr>
        <w:fldChar w:fldCharType="separate"/>
      </w:r>
      <w:r w:rsidR="00AC735E" w:rsidRPr="00440E94">
        <w:rPr>
          <w:rFonts w:eastAsiaTheme="minorEastAsia"/>
          <w:noProof/>
          <w:kern w:val="0"/>
          <w:szCs w:val="24"/>
        </w:rPr>
        <w:t>[5]</w:t>
      </w:r>
      <w:r w:rsidR="00076492" w:rsidRPr="00440E94">
        <w:rPr>
          <w:rFonts w:eastAsiaTheme="minorEastAsia"/>
          <w:kern w:val="0"/>
          <w:szCs w:val="24"/>
        </w:rPr>
        <w:fldChar w:fldCharType="end"/>
      </w:r>
      <w:r w:rsidRPr="00440E94">
        <w:rPr>
          <w:rFonts w:eastAsiaTheme="minorEastAsia"/>
          <w:szCs w:val="24"/>
        </w:rPr>
        <w:t xml:space="preserve">. It is crucial to quickly recognize when a soldier has suffered any degree of TBI so that they receive immediate care and do not return to duty with a compromised mental status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"10.1089/neu.2007.0484", "ISBN" : "0897-7151", "ISSN" : "0897-7151", "PMID" : "19397423", "abstract" : "Explosive blast traumatic brain injury (TBI) is one of the more serious wounds suffered by United States service members injured in the current conflicts in Iraq and Afghanistan. Some military medical treatments for blast TBI that have been introduced successfully in the war theater include decompressive craniectomy, cerebral angiography, transcranial Doppler, hypertonic resuscitation fluids, among others. Stateside neurosurgery, neuro-critical care, and rehabilitation for these patients have similarly progressed. With experience, military physicians have been able to clinically describe blast TBI across the entire severity spectrum. One important clinical finding is that a significant number of severe blast TBI victims develop pseudoaneurysms and vasospasm, which can lead to delayed decompensation. Another is that mild blast TBI shares clinical features with post-traumatic stress disorder (PTSD). Observations suggest that the mechanism by which explosive blast injures the central nervous system may be more complex than initially assumed. Rigorous study at the basic science and clinical levels, including detailed biomechanical analysis, is needed to improve understanding of this disease. A comprehensive epidemiological study is also warranted to determine the prevalence of this disease and the factors that contribute most to the risk of developing it. Sadly, this military-specific disease has significant potential to become a civilian one as well.", "author" : [ { "dropping-particle" : "", "family" : "Ling", "given" : "Geoffrey", "non-dropping-particle" : "", "parse-names" : false, "suffix" : "" }, { "dropping-particle" : "", "family" : "Bandak", "given" : "Faris", "non-dropping-particle" : "", "parse-names" : false, "suffix" : "" }, { "dropping-particle" : "", "family" : "Armonda", "given" : "Rocco", "non-dropping-particle" : "", "parse-names" : false, "suffix" : "" }, { "dropping-particle" : "", "family" : "Grant", "given" : "Gerald", "non-dropping-particle" : "", "parse-names" : false, "suffix" : "" }, { "dropping-particle" : "", "family" : "Ecklund", "given" : "James", "non-dropping-particle" : "", "parse-names" : false, "suffix" : "" } ], "container-title" : "Journal of neurotrauma", "id" : "ITEM-1", "issued" : { "date-parts" : [ [ "2009" ] ] }, "page" : "815-825", "title" : "Explosive blast neurotrauma.", "type" : "article-journal", "volume" : "26" }, "uris" : [ "http://www.mendeley.com/documents/?uuid=fdf6ee8e-61bc-4739-953a-8331ae3917c0" ] } ], "mendeley" : { "previouslyFormattedCitation" : "[1]" }, "properties" : { "noteIndex" : 0 }, "schema" : "https://github.com/citation-style-language/schema/raw/master/csl-citation.json" }</w:instrText>
      </w:r>
      <w:r w:rsidR="00076492" w:rsidRPr="00440E94">
        <w:rPr>
          <w:rFonts w:eastAsiaTheme="minorEastAsia"/>
          <w:kern w:val="0"/>
          <w:szCs w:val="24"/>
        </w:rPr>
        <w:fldChar w:fldCharType="separate"/>
      </w:r>
      <w:r w:rsidR="00AC735E" w:rsidRPr="00440E94">
        <w:rPr>
          <w:rFonts w:eastAsiaTheme="minorEastAsia"/>
          <w:noProof/>
          <w:kern w:val="0"/>
          <w:szCs w:val="24"/>
        </w:rPr>
        <w:t>[1]</w:t>
      </w:r>
      <w:r w:rsidR="00076492" w:rsidRPr="00440E94">
        <w:rPr>
          <w:rFonts w:eastAsiaTheme="minorEastAsia"/>
          <w:kern w:val="0"/>
          <w:szCs w:val="24"/>
        </w:rPr>
        <w:fldChar w:fldCharType="end"/>
      </w:r>
      <w:r w:rsidRPr="00440E94">
        <w:rPr>
          <w:rFonts w:eastAsiaTheme="minorEastAsia"/>
          <w:szCs w:val="24"/>
        </w:rPr>
        <w:t xml:space="preserve">. Multiple mild TBIs are associated with increasingly longer recovery periods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"DOI" : "10.1056/NEJMoa072972", "ISBN" : "1533-4406 (Electronic)\\r0028-4793 (Linking)", "ISSN" : "0028-4793", "PMID" : "18234750", "abstract" : "BACKGROUND: An important medical concern of the Iraq war is the potential long-term effect of mild traumatic brain injury, or concussion, particularly from blast explosions. However, the epidemiology of combat-related mild traumatic brain injury is poorly understood. METHODS: We surveyed 2525 U.S. Army infantry soldiers 3 to 4 months after their return from a year-long deployment to Iraq. Validated clinical instruments were used to compare soldiers reporting mild traumatic brain injury, defined as an injury with loss of consciousness or altered mental status (e.g., dazed or confused), with soldiers who reported other injuries. RESULTS: Of 2525 soldiers, 124 (4.9%) reported injuries with loss of consciousness, 260 (10.3%) reported injuries with altered mental status, and 435 (17.2%) reported other injuries during deployment. Of those reporting loss of consciousness, 43.9% met criteria for post-traumatic stress disorder (PTSD), as compared with 27.3% of those reporting altered mental status, 16.2% with other injuries, and 9.1% with no injury. Soldiers with mild traumatic brain injury, primarily those who had loss of consciousness, were significantly more likely to report poor general health, missed workdays, medical visits, and a high number of somatic and postconcussive symptoms than were soldiers with other injuries. However, after adjustment for PTSD and depression, mild traumatic brain injury was no longer significantly associated with these physical health outcomes or symptoms, except for headache. CONCLUSIONS: Mild traumatic brain injury (i.e., concussion) occurring among soldiers deployed in Iraq is strongly associated with PTSD and physical health problems 3 to 4 months after the soldiers return home. PTSD and depression are important mediators of the relationship between mild traumatic brain injury and physical health problems.", "author" : [ { "dropping-particle" : "", "family" : "Hoge", "given" : "Charles W", "non-dropping-particle" : "", "parse-names" : false, "suffix" : "" }, { "dropping-particle" : "", "family" : "McGurk", "given" : "Dennis", "non-dropping-particle" : "", "parse-names" : false, "suffix" : "" }, { "dropping-particle" : "", "family" : "Thomas", "given" : "Jeffrey L", "non-dropping-particle" : "", "parse-names" : false, "suffix" : "" }, { "dropping-particle" : "", "family" : "Cox", "given" : "Anthony L", "non-dropping-particle" : "", "parse-names" : false, "suffix" : "" }, { "dropping-particle" : "", "family" : "Engel", "given" : "Charles C", "non-dropping-particle" : "", "parse-names" : false, "suffix" : "" }, { "dropping-particle" : "", "family" : "Castro", "given" : "Carl A", "non-dropping-particle" : "", "parse-names" : false, "suffix" : "" } ], "container-title" : "The New England journal of medicine", "id" : "ITEM-1", "issued" : { "date-parts" : [ [ "2008" ] ] }, "page" : "453-463", "title" : "Mild traumatic brain injury in U.S. Soldiers returning from Iraq.", "type" : "article-journal", "volume" : "358" }, "uris" : [ "http://www.mendeley.com/documents/?uuid=9af85510-79cc-4e88-a295-a2a4deb47933", "http://www.mendeley.com/documents/?uuid=4a75dfe7-145c-4d17-810b-0ee81fdb6f3d" ] } ], "mendeley" : { "previouslyFormattedCitation" : "[14]" }, "properties" : { "noteIndex" : 0 }, "schema" : "https://github.com/citation-style-language/schema/raw/master/csl-citation.json" }</w:instrText>
      </w:r>
      <w:r w:rsidR="00076492" w:rsidRPr="00440E94">
        <w:rPr>
          <w:rFonts w:eastAsiaTheme="minorEastAsia"/>
          <w:szCs w:val="24"/>
        </w:rPr>
        <w:fldChar w:fldCharType="separate"/>
      </w:r>
      <w:r w:rsidR="00AC735E" w:rsidRPr="00440E94">
        <w:rPr>
          <w:rFonts w:eastAsiaTheme="minorEastAsia"/>
          <w:noProof/>
          <w:szCs w:val="24"/>
        </w:rPr>
        <w:t>[14]</w:t>
      </w:r>
      <w:r w:rsidR="00076492" w:rsidRPr="00440E94">
        <w:rPr>
          <w:rFonts w:eastAsiaTheme="minorEastAsia"/>
          <w:szCs w:val="24"/>
        </w:rPr>
        <w:fldChar w:fldCharType="end"/>
      </w:r>
      <w:r w:rsidRPr="00440E94">
        <w:rPr>
          <w:rFonts w:eastAsiaTheme="minorEastAsia"/>
          <w:szCs w:val="24"/>
        </w:rPr>
        <w:t>. More importantly, Second Impact Syndrome, a condition that can develop if a second head injury occurs before the first one heals, can have serious or even lethal consequences</w:t>
      </w:r>
      <w:r w:rsidR="00AC735E" w:rsidRPr="00440E94">
        <w:rPr>
          <w:rFonts w:eastAsiaTheme="minorEastAsia"/>
          <w:szCs w:val="24"/>
        </w:rPr>
        <w:t xml:space="preserve"> </w:t>
      </w:r>
      <w:r w:rsidR="00076492" w:rsidRPr="00440E94">
        <w:rPr>
          <w:rFonts w:eastAsiaTheme="minorEastAsia"/>
          <w:kern w:val="0"/>
          <w:szCs w:val="24"/>
        </w:rPr>
        <w:fldChar w:fldCharType="begin" w:fldLock="1"/>
      </w:r>
      <w:r w:rsidR="00311BF1" w:rsidRPr="00440E94">
        <w:rPr>
          <w:rFonts w:eastAsiaTheme="minorEastAsia"/>
          <w:kern w:val="0"/>
          <w:szCs w:val="24"/>
        </w:rPr>
        <w:instrText>ADDIN CSL_CITATION { "citationItems" : [ { "id" : "ITEM-1", "itemData" : { "DOI" : "10.1089/neu.2007.0484", "ISBN" : "0897-7151", "ISSN" : "0897-7151", "PMID" : "19397423", "abstract" : "Explosive blast traumatic brain injury (TBI) is one of the more serious wounds suffered by United States service members injured in the current conflicts in Iraq and Afghanistan. Some military medical treatments for blast TBI that have been introduced successfully in the war theater include decompressive craniectomy, cerebral angiography, transcranial Doppler, hypertonic resuscitation fluids, among others. Stateside neurosurgery, neuro-critical care, and rehabilitation for these patients have similarly progressed. With experience, military physicians have been able to clinically describe blast TBI across the entire severity spectrum. One important clinical finding is that a significant number of severe blast TBI victims develop pseudoaneurysms and vasospasm, which can lead to delayed decompensation. Another is that mild blast TBI shares clinical features with post-traumatic stress disorder (PTSD). Observations suggest that the mechanism by which explosive blast injures the central nervous system may be more complex than initially assumed. Rigorous study at the basic science and clinical levels, including detailed biomechanical analysis, is needed to improve understanding of this disease. A comprehensive epidemiological study is also warranted to determine the prevalence of this disease and the factors that contribute most to the risk of developing it. Sadly, this military-specific disease has significant potential to become a civilian one as well.", "author" : [ { "dropping-particle" : "", "family" : "Ling", "given" : "Geoffrey", "non-dropping-particle" : "", "parse-names" : false, "suffix" : "" }, { "dropping-particle" : "", "family" : "Bandak", "given" : "Faris", "non-dropping-particle" : "", "parse-names" : false, "suffix" : "" }, { "dropping-particle" : "", "family" : "Armonda", "given" : "Rocco", "non-dropping-particle" : "", "parse-names" : false, "suffix" : "" }, { "dropping-particle" : "", "family" : "Grant", "given" : "Gerald", "non-dropping-particle" : "", "parse-names" : false, "suffix" : "" }, { "dropping-particle" : "", "family" : "Ecklund", "given" : "James", "non-dropping-particle" : "", "parse-names" : false, "suffix" : "" } ], "container-title" : "Journal of neurotrauma", "id" : "ITEM-1", "issued" : { "date-parts" : [ [ "2009" ] ] }, "page" : "815-825", "title" : "Explosive blast neurotrauma.", "type" : "article-journal", "volume" : "26" }, "uris" : [ "http://www.mendeley.com/documents/?uuid=fdf6ee8e-61bc-4739-953a-8331ae3917c0" ] } ], "mendeley" : { "previouslyFormattedCitation" : "[1]" }, "properties" : { "noteIndex" : 0 }, "schema" : "https://github.com/citation-style-language/schema/raw/master/csl-citation.json" }</w:instrText>
      </w:r>
      <w:r w:rsidR="00076492" w:rsidRPr="00440E94">
        <w:rPr>
          <w:rFonts w:eastAsiaTheme="minorEastAsia"/>
          <w:kern w:val="0"/>
          <w:szCs w:val="24"/>
        </w:rPr>
        <w:fldChar w:fldCharType="separate"/>
      </w:r>
      <w:r w:rsidR="00AC735E" w:rsidRPr="00440E94">
        <w:rPr>
          <w:rFonts w:eastAsiaTheme="minorEastAsia"/>
          <w:noProof/>
          <w:kern w:val="0"/>
          <w:szCs w:val="24"/>
        </w:rPr>
        <w:t>[1]</w:t>
      </w:r>
      <w:r w:rsidR="00076492" w:rsidRPr="00440E94">
        <w:rPr>
          <w:rFonts w:eastAsiaTheme="minorEastAsia"/>
          <w:kern w:val="0"/>
          <w:szCs w:val="24"/>
        </w:rPr>
        <w:fldChar w:fldCharType="end"/>
      </w:r>
      <w:r w:rsidRPr="00440E94">
        <w:rPr>
          <w:rFonts w:eastAsiaTheme="minorEastAsia"/>
          <w:szCs w:val="24"/>
        </w:rPr>
        <w:t xml:space="preserve">. </w:t>
      </w:r>
    </w:p>
    <w:p w14:paraId="3DCAF73E" w14:textId="77777777" w:rsidR="00AB33B8" w:rsidRPr="00440E94" w:rsidRDefault="00AB33B8" w:rsidP="00AB33B8">
      <w:pPr>
        <w:rPr>
          <w:rFonts w:eastAsiaTheme="minorEastAsia"/>
          <w:szCs w:val="24"/>
        </w:rPr>
      </w:pPr>
      <w:r w:rsidRPr="00440E94">
        <w:rPr>
          <w:rFonts w:eastAsiaTheme="minorEastAsia"/>
          <w:szCs w:val="24"/>
        </w:rPr>
        <w:t xml:space="preserve">Mild TBIs are difficult to diagnose due to the fact that survivors are often unaware of their injury, either because their symptoms go unnoticed or because they have other injuries that require more immediate attention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"ISBN" : "0360-7283 (Print)\\r0360-7283 (Linking)", "PMID" : "22308882", "abstract" : "In recent years, mild traumatic brain injury (mTBI), also known as concussion, has emerged as a major public health concern. Of the 1.5 million Americans whose TBIs are documented by medical staff each year, estimates suggest that 85 percent are considered \u201cmild\u201d (Bazarian et al., 2005). Although these kinds of injuries were once considered a virtual \u201crite of passage\u201d\u2014particularly in sports\u2014we now know that they have potentially lifelong cognitive, physical, emotional, and social consequences. Despite this slowly increasing awareness, countless mTBIs go undiagnosed every year as a result of a confluence of underawareness, underreporting, underdiagnosis, and misdiagnosis. The endemic prevalence of undiagnosed mTBI presents a significant and worrisome public health challenge, especially given the clear links between head injury and mental illness, substance abuse, and criminality (Helgeson, 2010). For social workers, this silent epidemic has practice implications that we cannot afford to ignore. There is mounting evidence that individuals in our practices may also be struggling with a history of TBI. One study found that approximately 70 percent of individuals with co-occurring substance abuse and mental health issues had a history\u2014although not necessarily a diagnosis\u2014of TBI (Corrigan &amp; Deutschle, 2008). In another study, an astounding 87 percent of a county jail population reported a history of head injury (Slaughter, Fann, &amp; Ehde, 2003). Combined with findings that suicide rates are higher among TBI survivors (Silver, Kramer, Greenwald, &amp; Weissman, 2001), and potentially highest among the mild injury group (Teasdale &amp; Engberg, 2001), this evidence suggests the need for new standards in competent practice.", "author" : [ { "dropping-particle" : "", "family" : "Buck", "given" : "Page Walker", "non-dropping-particle" : "", "parse-names" : false, "suffix" : "" } ], "container-title" : "Health &amp; Social Work", "id" : "ITEM-1", "issued" : { "date-parts" : [ [ "2011" ] ] }, "page" : "299-302", "title" : "Mild traumatic brain injury: A silent epidemic in our practices", "type" : "article-journal", "volume" : "36" }, "uris" : [ "http://www.mendeley.com/documents/?uuid=c5913545-c411-4dd0-99d2-52257231ed36", "http://www.mendeley.com/documents/?uuid=8fae8157-1f96-4330-9456-5d04db015160" ] } ], "mendeley" : { "previouslyFormattedCitation" : "[15]" }, "properties" : { "noteIndex" : 0 }, "schema" : "https://github.com/citation-style-language/schema/raw/master/csl-citation.json" }</w:instrText>
      </w:r>
      <w:r w:rsidR="00076492" w:rsidRPr="00440E94">
        <w:rPr>
          <w:rFonts w:eastAsiaTheme="minorEastAsia"/>
          <w:szCs w:val="24"/>
        </w:rPr>
        <w:fldChar w:fldCharType="separate"/>
      </w:r>
      <w:r w:rsidR="00ED22FD" w:rsidRPr="00440E94">
        <w:rPr>
          <w:rFonts w:eastAsiaTheme="minorEastAsia"/>
          <w:noProof/>
          <w:szCs w:val="24"/>
        </w:rPr>
        <w:t>[15]</w:t>
      </w:r>
      <w:r w:rsidR="00076492" w:rsidRPr="00440E94">
        <w:rPr>
          <w:rFonts w:eastAsiaTheme="minorEastAsia"/>
          <w:szCs w:val="24"/>
        </w:rPr>
        <w:fldChar w:fldCharType="end"/>
      </w:r>
      <w:r w:rsidRPr="00440E94">
        <w:rPr>
          <w:rFonts w:eastAsiaTheme="minorEastAsia"/>
          <w:szCs w:val="24"/>
        </w:rPr>
        <w:t>. In addition, because current technology cannot reliably detect neural damages that result from mild TBI, diagnoses</w:t>
      </w:r>
      <w:r w:rsidR="00ED22FD" w:rsidRPr="00440E94">
        <w:rPr>
          <w:rFonts w:eastAsiaTheme="minorEastAsia"/>
          <w:szCs w:val="24"/>
        </w:rPr>
        <w:t xml:space="preserve"> are often based on self-report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"ISBN" : "0360-7283 (Print)\\r0360-7283 (Linking)", "PMID" : "22308882", "abstract" : "In recent years, mild traumatic brain injury (mTBI), also known as concussion, has emerged as a major public health concern. Of the 1.5 million Americans whose TBIs are documented by medical staff each year, estimates suggest that 85 percent are considered \u201cmild\u201d (Bazarian et al., 2005). Although these kinds of injuries were once considered a virtual \u201crite of passage\u201d\u2014particularly in sports\u2014we now know that they have potentially lifelong cognitive, physical, emotional, and social consequences. Despite this slowly increasing awareness, countless mTBIs go undiagnosed every year as a result of a confluence of underawareness, underreporting, underdiagnosis, and misdiagnosis. The endemic prevalence of undiagnosed mTBI presents a significant and worrisome public health challenge, especially given the clear links between head injury and mental illness, substance abuse, and criminality (Helgeson, 2010). For social workers, this silent epidemic has practice implications that we cannot afford to ignore. There is mounting evidence that individuals in our practices may also be struggling with a history of TBI. One study found that approximately 70 percent of individuals with co-occurring substance abuse and mental health issues had a history\u2014although not necessarily a diagnosis\u2014of TBI (Corrigan &amp; Deutschle, 2008). In another study, an astounding 87 percent of a county jail population reported a history of head injury (Slaughter, Fann, &amp; Ehde, 2003). Combined with findings that suicide rates are higher among TBI survivors (Silver, Kramer, Greenwald, &amp; Weissman, 2001), and potentially highest among the mild injury group (Teasdale &amp; Engberg, 2001), this evidence suggests the need for new standards in competent practice.", "author" : [ { "dropping-particle" : "", "family" : "Buck", "given" : "Page Walker", "non-dropping-particle" : "", "parse-names" : false, "suffix" : "" } ], "container-title" : "Health &amp; Social Work", "id" : "ITEM-1", "issued" : { "date-parts" : [ [ "2011" ] ] }, "page" : "299-302", "title" : "Mild traumatic brain injury: A silent epidemic in our practices", "type" : "article-journal", "volume" : "36" }, "uris" : [ "http://www.mendeley.com/documents/?uuid=8fae8157-1f96-4330-9456-5d04db015160", "http://www.mendeley.com/documents/?uuid=c5913545-c411-4dd0-99d2-52257231ed36" ] } ], "mendeley" : { "previouslyFormattedCitation" : "[15]" }, "properties" : { "noteIndex" : 0 }, "schema" : "https://github.com/citation-style-language/schema/raw/master/csl-citation.json" }</w:instrText>
      </w:r>
      <w:r w:rsidR="00076492" w:rsidRPr="00440E94">
        <w:rPr>
          <w:rFonts w:eastAsiaTheme="minorEastAsia"/>
          <w:szCs w:val="24"/>
        </w:rPr>
        <w:fldChar w:fldCharType="separate"/>
      </w:r>
      <w:r w:rsidR="00ED22FD" w:rsidRPr="00440E94">
        <w:rPr>
          <w:rFonts w:eastAsiaTheme="minorEastAsia"/>
          <w:noProof/>
          <w:szCs w:val="24"/>
        </w:rPr>
        <w:t>[15]</w:t>
      </w:r>
      <w:r w:rsidR="00076492" w:rsidRPr="00440E94">
        <w:rPr>
          <w:rFonts w:eastAsiaTheme="minorEastAsia"/>
          <w:szCs w:val="24"/>
        </w:rPr>
        <w:fldChar w:fldCharType="end"/>
      </w:r>
      <w:r w:rsidRPr="00440E94">
        <w:rPr>
          <w:rFonts w:eastAsiaTheme="minorEastAsia"/>
          <w:szCs w:val="24"/>
        </w:rPr>
        <w:t>.</w:t>
      </w:r>
    </w:p>
    <w:p w14:paraId="2E7BDF37" w14:textId="77777777" w:rsidR="00AB33B8" w:rsidRPr="00440E94" w:rsidRDefault="00AB33B8" w:rsidP="00AB33B8">
      <w:pPr>
        <w:rPr>
          <w:rFonts w:eastAsiaTheme="minorEastAsia"/>
          <w:szCs w:val="24"/>
        </w:rPr>
      </w:pPr>
      <w:r w:rsidRPr="00440E94">
        <w:rPr>
          <w:rFonts w:eastAsiaTheme="minorEastAsia"/>
          <w:szCs w:val="24"/>
        </w:rPr>
        <w:t>There are three major flaws with using self-report to diagnose mild TBI: i) overlap between mild TBI and other diagnoses, ii) lack of willingness to report symptoms, and iii) potential inaccuracies of self-reports due to TBI-induced cognitive impairments. The large overlap in symptoms between TBI and other disorders such as Post Traumatic Stress Disorder (PTSD) and depression can lead to confus</w:t>
      </w:r>
      <w:r w:rsidR="00ED22FD" w:rsidRPr="00440E94">
        <w:rPr>
          <w:rFonts w:eastAsiaTheme="minorEastAsia"/>
          <w:szCs w:val="24"/>
        </w:rPr>
        <w:t xml:space="preserve">ion about the cause of symptoms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"DOI" : "10.1192/bjp.186.5.423", "ISSN" : "0007-1250", "PMID" : "15863748", "abstract" : "BACKGROUND: The incidence of post-traumatic stress disorder (PTSD) after traumatic brain injury is unclear. One issue involves the validity of diagnosis using self-report questionnaires. AIMS: To compare PTSD'caseness' arising from questionnaire self-report and structured interview. METHOD: Participants (n=34) with traumatic brain injury were recruited. Screening measures and self-report questionnaires were administered, followed by the structured interview. RESULTS: Using questionnaires, 59% fulfilled criteria for PTSD on the Post-traumatic Diagnostic Scale and 44% on the Impact of Events Scale, whereas using structured interview (Clinician-Administered PTSD Scale) only 3% were 'cases'. This discrepancy may arise from confusions between effects of PTSD and traumatic brain injury. CONCLUSIONS: After traumatic brain injury, PTSD self-report measures might be used for screening but not diagnosis.", "author" : [ { "dropping-particle" : "", "family" : "Sumpter", "given" : "Ruth E", "non-dropping-particle" : "", "parse-names" : false, "suffix" : "" }, { "dropping-particle" : "", "family" : "McMillan", "given" : "Tom M", "non-dropping-particle" : "", "parse-names" : false, "suffix" : "" } ], "container-title" : "The British journal of psychiatry : the journal of mental science", "id" : "ITEM-1", "issued" : { "date-parts" : [ [ "2005" ] ] }, "page" : "423-426", "title" : "Misdiagnosis of post-traumatic stress disorder following severe traumatic brain injury.", "type" : "article-journal", "volume" : "186" }, "uris" : [ "http://www.mendeley.com/documents/?uuid=85fd8708-4f48-4485-8e70-0a1704d45005", "http://www.mendeley.com/documents/?uuid=10effb35-1b05-4128-966f-8b3a748dcb64" ] } ], "mendeley" : { "previouslyFormattedCitation" : "[16]" }, "properties" : { "noteIndex" : 0 }, "schema" : "https://github.com/citation-style-language/schema/raw/master/csl-citation.json" }</w:instrText>
      </w:r>
      <w:r w:rsidR="00076492" w:rsidRPr="00440E94">
        <w:rPr>
          <w:rFonts w:eastAsiaTheme="minorEastAsia"/>
          <w:szCs w:val="24"/>
        </w:rPr>
        <w:fldChar w:fldCharType="separate"/>
      </w:r>
      <w:r w:rsidR="00D36E3C" w:rsidRPr="00440E94">
        <w:rPr>
          <w:rFonts w:eastAsiaTheme="minorEastAsia"/>
          <w:noProof/>
          <w:szCs w:val="24"/>
        </w:rPr>
        <w:t>[16]</w:t>
      </w:r>
      <w:r w:rsidR="00076492" w:rsidRPr="00440E94">
        <w:rPr>
          <w:rFonts w:eastAsiaTheme="minorEastAsia"/>
          <w:szCs w:val="24"/>
        </w:rPr>
        <w:fldChar w:fldCharType="end"/>
      </w:r>
      <w:r w:rsidRPr="00440E94">
        <w:rPr>
          <w:rFonts w:eastAsiaTheme="minorEastAsia"/>
          <w:szCs w:val="24"/>
        </w:rPr>
        <w:t>. Even without such confusion, many people are not willing to report their injuries. Soldiers may not fully report their injuries for fear of negative impacts on their careers or because they wish to stay with thei</w:t>
      </w:r>
      <w:r w:rsidR="00D36E3C" w:rsidRPr="00440E94">
        <w:rPr>
          <w:rFonts w:eastAsiaTheme="minorEastAsia"/>
          <w:szCs w:val="24"/>
        </w:rPr>
        <w:t xml:space="preserve">r units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"DOI" : "10.1093/aje/kwn068", "ISBN" : "1476-6256 (Electronic)\\r0002-9262 (Linking)", "ISSN" : "1476-6256", "PMID" : "18424429", "abstract" : "A cross-sectional study of military personnel following deployment to conflicts in Iraq or Afghanistan ascertained histories of combat theater injury mechanisms and mild traumatic brain injury (TBI) and current prevalence of posttraumatic stress disorder (PTSD) and postconcussive symptoms. Associations among injuries, PTSD, and postconcussive symptoms were explored. In February 2005, a postal survey was sent to Iraq/Afghanistan veterans who had left combat theaters by September 2004 and lived in Maryland; Washington, DC; northern Virginia; and eastern West Virginia. Immediate neurologic symptoms postinjury were used to identify mild TBI. Adjusted prevalence ratios and 95% confidence intervals were computed by using Poisson regression. About 12% of 2,235 respondents reported a history consistent with mild TBI, and 11% screened positive for PTSD. Mild TBI history was common among veterans injured by bullets/shrapnel, blasts, motor vehicle crashes, air/water transport, and falls. Factors associated with PTSD included reporting multiple injury mechanisms (prevalence ratio = 3.71 for three or more mechanisms, 95% confidence interval: 2.23, 6.19) and combat mild TBI (prevalence ratio = 2.37, 95% confidence interval: 1.72, 3.28). The strongest factor associated with postconcussive symptoms was PTSD, even after overlapping symptoms were removed from the PTSD score (prevalence ratio = 3.79, 95% confidence interval: 2.57, 5.59).", "author" : [ { "dropping-particle" : "", "family" : "Schneiderman", "given" : "Aaron I", "non-dropping-particle" : "", "parse-names" : false, "suffix" : "" }, { "dropping-particle" : "", "family" : "Braver", "given" : "Elisa R", "non-dropping-particle" : "", "parse-names" : false, "suffix" : "" }, { "dropping-particle" : "", "family" : "Kang", "given" : "Han K", "non-dropping-particle" : "", "parse-names" : false, "suffix" : "" } ], "container-title" : "American journal of epidemiology", "id" : "ITEM-1", "issued" : { "date-parts" : [ [ "2008" ] ] }, "page" : "1446-1452", "title" : "Understanding sequelae of injury mechanisms and mild traumatic brain injury incurred during the conflicts in Iraq and Afghanistan: persistent postconcussive symptoms and posttraumatic stress disorder.", "type" : "article-journal", "volume" : "167" }, "uris" : [ "http://www.mendeley.com/documents/?uuid=3828ec55-213b-4fda-9b69-598bb4294ad8", "http://www.mendeley.com/documents/?uuid=525401c6-8d36-423b-8e35-90197221466f" ] } ], "mendeley" : { "previouslyFormattedCitation" : "[17]" }, "properties" : { "noteIndex" : 0 }, "schema" : "https://github.com/citation-style-language/schema/raw/master/csl-citation.json" }</w:instrText>
      </w:r>
      <w:r w:rsidR="00076492" w:rsidRPr="00440E94">
        <w:rPr>
          <w:rFonts w:eastAsiaTheme="minorEastAsia"/>
          <w:szCs w:val="24"/>
        </w:rPr>
        <w:fldChar w:fldCharType="separate"/>
      </w:r>
      <w:r w:rsidR="00440FF2" w:rsidRPr="00440E94">
        <w:rPr>
          <w:rFonts w:eastAsiaTheme="minorEastAsia"/>
          <w:noProof/>
          <w:szCs w:val="24"/>
        </w:rPr>
        <w:t>[17]</w:t>
      </w:r>
      <w:r w:rsidR="00076492" w:rsidRPr="00440E94">
        <w:rPr>
          <w:rFonts w:eastAsiaTheme="minorEastAsia"/>
          <w:szCs w:val="24"/>
        </w:rPr>
        <w:fldChar w:fldCharType="end"/>
      </w:r>
      <w:r w:rsidRPr="00440E94">
        <w:rPr>
          <w:rFonts w:eastAsiaTheme="minorEastAsia"/>
          <w:szCs w:val="24"/>
        </w:rPr>
        <w:t xml:space="preserve">. </w:t>
      </w:r>
    </w:p>
    <w:p w14:paraId="612F04B7" w14:textId="77777777" w:rsidR="00AB33B8" w:rsidRPr="00440E94" w:rsidRDefault="00AB33B8" w:rsidP="00AB33B8">
      <w:pPr>
        <w:rPr>
          <w:rFonts w:eastAsiaTheme="minorEastAsia"/>
          <w:szCs w:val="24"/>
        </w:rPr>
      </w:pPr>
      <w:r w:rsidRPr="00440E94">
        <w:rPr>
          <w:rFonts w:eastAsiaTheme="minorEastAsia"/>
          <w:szCs w:val="24"/>
        </w:rPr>
        <w:t xml:space="preserve">According to recent studies, little is known about the epidemiology of mild TBI during deployment and its association with adverse health outcomes after deployment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"DOI" : "10.1192/bjp.186.5.423", "ISSN" : "0007-1250", "PMID" : "15863748", "abstract" : "BACKGROUND: The incidence of post-traumatic stress disorder (PTSD) after traumatic brain injury is unclear. One issue involves the validity of diagnosis using self-report questionnaires. AIMS: To compare PTSD'caseness' arising from questionnaire self-report and structured interview. METHOD: Participants (n=34) with traumatic brain injury were recruited. Screening measures and self-report questionnaires were administered, followed by the structured interview. RESULTS: Using questionnaires, 59% fulfilled criteria for PTSD on the Post-traumatic Diagnostic Scale and 44% on the Impact of Events Scale, whereas using structured interview (Clinician-Administered PTSD Scale) only 3% were 'cases'. This discrepancy may arise from confusions between effects of PTSD and traumatic brain injury. CONCLUSIONS: After traumatic brain injury, PTSD self-report measures might be used for screening but not diagnosis.", "author" : [ { "dropping-particle" : "", "family" : "Sumpter", "given" : "Ruth E", "non-dropping-particle" : "", "parse-names" : false, "suffix" : "" }, { "dropping-particle" : "", "family" : "McMillan", "given" : "Tom M", "non-dropping-particle" : "", "parse-names" : false, "suffix" : "" } ], "container-title" : "The British journal of psychiatry : the journal of mental science", "id" : "ITEM-1", "issued" : { "date-parts" : [ [ "2005" ] ] }, "page" : "423-426", "title" : "Misdiagnosis of post-traumatic stress disorder following severe traumatic brain injury.", "type" : "article-journal", "volume" : "186" }, "uris" : [ "http://www.mendeley.com/documents/?uuid=10effb35-1b05-4128-966f-8b3a748dcb64", "http://www.mendeley.com/documents/?uuid=85fd8708-4f48-4485-8e70-0a1704d45005" ] } ], "mendeley" : { "previouslyFormattedCitation" : "[16]" }, "properties" : { "noteIndex" : 0 }, "schema" : "https://github.com/citation-style-language/schema/raw/master/csl-citation.json" }</w:instrText>
      </w:r>
      <w:r w:rsidR="00076492" w:rsidRPr="00440E94">
        <w:rPr>
          <w:rFonts w:eastAsiaTheme="minorEastAsia"/>
          <w:szCs w:val="24"/>
        </w:rPr>
        <w:fldChar w:fldCharType="separate"/>
      </w:r>
      <w:r w:rsidR="00D36E3C" w:rsidRPr="00440E94">
        <w:rPr>
          <w:rFonts w:eastAsiaTheme="minorEastAsia"/>
          <w:noProof/>
          <w:szCs w:val="24"/>
        </w:rPr>
        <w:t>[16]</w:t>
      </w:r>
      <w:r w:rsidR="00076492" w:rsidRPr="00440E94">
        <w:rPr>
          <w:rFonts w:eastAsiaTheme="minorEastAsia"/>
          <w:szCs w:val="24"/>
        </w:rPr>
        <w:fldChar w:fldCharType="end"/>
      </w:r>
      <w:r w:rsidRPr="00440E94">
        <w:rPr>
          <w:rFonts w:eastAsiaTheme="minorEastAsia"/>
          <w:szCs w:val="24"/>
        </w:rPr>
        <w:t>, especially when the survivor does not require or seek medical evacuation</w:t>
      </w:r>
      <w:r w:rsidR="00440FF2" w:rsidRPr="00440E94">
        <w:rPr>
          <w:rFonts w:eastAsiaTheme="minorEastAsia"/>
          <w:szCs w:val="24"/>
        </w:rPr>
        <w:t xml:space="preserve"> </w:t>
      </w:r>
      <w:r w:rsidR="00076492" w:rsidRPr="00440E94">
        <w:rPr>
          <w:rFonts w:eastAsiaTheme="minorEastAsia"/>
          <w:szCs w:val="24"/>
        </w:rPr>
        <w:fldChar w:fldCharType="begin" w:fldLock="1"/>
      </w:r>
      <w:r w:rsidR="00311BF1" w:rsidRPr="00440E94">
        <w:rPr>
          <w:rFonts w:eastAsiaTheme="minorEastAsia"/>
          <w:szCs w:val="24"/>
        </w:rPr>
        <w:instrText>ADDIN CSL_CITATION { "citationItems" : [ { "id" : "ITEM-1", "itemData" : { "author" : [ { "dropping-particle" : "", "family" : "Warden", "given" : "D", "non-dropping-particle" : "", "parse-names" : false, "suffix" : "" } ], "container-title" : "Journal of Head Trauma Rehabilitation", "id" : "ITEM-1", "issued" : { "date-parts" : [ [ "2006" ] ] }, "title" : "Military TBI During Iraq and Afghanistan Wars", "type" : "article-journal", "volume" : "21" }, "uris" : [ "http://www.mendeley.com/documents/?uuid=7cb832fa-9e87-4b44-8ee9-7f53cf8b6774", "http://www.mendeley.com/documents/?uuid=c3ca51fb-ce6d-44da-bf5e-7020ce5687d1" ] } ], "mendeley" : { "previouslyFormattedCitation" : "[18]" }, "properties" : { "noteIndex" : 0 }, "schema" : "https://github.com/citation-style-language/schema/raw/master/csl-citation.json" }</w:instrText>
      </w:r>
      <w:r w:rsidR="00076492" w:rsidRPr="00440E94">
        <w:rPr>
          <w:rFonts w:eastAsiaTheme="minorEastAsia"/>
          <w:szCs w:val="24"/>
        </w:rPr>
        <w:fldChar w:fldCharType="separate"/>
      </w:r>
      <w:r w:rsidR="00440FF2" w:rsidRPr="00440E94">
        <w:rPr>
          <w:rFonts w:eastAsiaTheme="minorEastAsia"/>
          <w:noProof/>
          <w:szCs w:val="24"/>
        </w:rPr>
        <w:t>[18]</w:t>
      </w:r>
      <w:r w:rsidR="00076492" w:rsidRPr="00440E94">
        <w:rPr>
          <w:rFonts w:eastAsiaTheme="minorEastAsia"/>
          <w:szCs w:val="24"/>
        </w:rPr>
        <w:fldChar w:fldCharType="end"/>
      </w:r>
      <w:r w:rsidRPr="00440E94">
        <w:rPr>
          <w:rFonts w:eastAsiaTheme="minorEastAsia"/>
          <w:szCs w:val="24"/>
        </w:rPr>
        <w:t xml:space="preserve">. One </w:t>
      </w:r>
      <w:r w:rsidRPr="00440E94">
        <w:rPr>
          <w:rFonts w:eastAsiaTheme="minorEastAsia"/>
          <w:szCs w:val="24"/>
        </w:rPr>
        <w:lastRenderedPageBreak/>
        <w:t xml:space="preserve">possible way to detect bTBI is to implement a sensor system on the helmets of active-duty soldiers, which is able to detect when a soldier has been exposed to a potentially harmful blast wave that the solder may not have noticed. This system would provide doctors with useful diagnostic information. With earlier diagnoses, doctors can better follow the progression of the injuries in the survivors once they return from deployment. In order to extract useful information for bTBI diagnoses, a method is needed to relate the pressure measurement results from the sensor system to the effects on the brain due to the blast exposure. However, scientists currently do not fully understand how changes in pressure around the skull correlate to the changes within the brain, which occur when a soldier is exposed to a blast wave. </w:t>
      </w:r>
    </w:p>
    <w:p w14:paraId="63D4C21C" w14:textId="77777777" w:rsidR="00AB33B8" w:rsidRPr="00440E94" w:rsidRDefault="007A2337" w:rsidP="007A2337">
      <w:pPr>
        <w:pStyle w:val="Heading2"/>
      </w:pPr>
      <w:bookmarkStart w:id="23" w:name="_Toc255159255"/>
      <w:r w:rsidRPr="00440E94">
        <w:t xml:space="preserve"> </w:t>
      </w:r>
      <w:bookmarkStart w:id="24" w:name="_Toc261011204"/>
      <w:r w:rsidR="00AB33B8" w:rsidRPr="00440E94">
        <w:t>Objectives and Hypothesis</w:t>
      </w:r>
      <w:bookmarkEnd w:id="23"/>
      <w:bookmarkEnd w:id="24"/>
    </w:p>
    <w:p w14:paraId="7427A002" w14:textId="77777777" w:rsidR="00AB33B8" w:rsidRPr="00440E94" w:rsidRDefault="00AB33B8" w:rsidP="00AB33B8">
      <w:pPr>
        <w:rPr>
          <w:rFonts w:eastAsiaTheme="minorEastAsia"/>
          <w:szCs w:val="24"/>
        </w:rPr>
      </w:pPr>
      <w:r w:rsidRPr="00440E94">
        <w:rPr>
          <w:rFonts w:eastAsiaTheme="minorEastAsia"/>
          <w:szCs w:val="24"/>
        </w:rPr>
        <w:t xml:space="preserve">The goal of this research is to develop analysis methods to investigate predictive correlations between the pressure wave propagation outside the skull and the predictors of brain injury: pressure, acceleration, and strain rate. These analysis methods will provide results that will enhance the medical community’s understanding of bTBI and can help improve injury prevention, detection, and treatment. </w:t>
      </w:r>
    </w:p>
    <w:p w14:paraId="2F3265E3" w14:textId="77777777" w:rsidR="00AB33B8" w:rsidRPr="00440E94" w:rsidRDefault="00AB33B8" w:rsidP="00AB33B8">
      <w:pPr>
        <w:rPr>
          <w:rFonts w:eastAsiaTheme="minorEastAsia"/>
          <w:szCs w:val="24"/>
        </w:rPr>
      </w:pPr>
      <w:r w:rsidRPr="00440E94">
        <w:rPr>
          <w:rFonts w:eastAsiaTheme="minorEastAsia"/>
          <w:szCs w:val="24"/>
        </w:rPr>
        <w:t xml:space="preserve">We hypothesized that there exists a predictive correlation between the blast-induced dynamic pressure distribution outside the skull and predictors of brain injury: pressure, strain rate, and acceleration of brain tissue. </w:t>
      </w:r>
    </w:p>
    <w:p w14:paraId="3B7B845D" w14:textId="77777777" w:rsidR="00AB33B8" w:rsidRPr="00440E94" w:rsidRDefault="007A2337" w:rsidP="007A2337">
      <w:pPr>
        <w:pStyle w:val="Heading2"/>
      </w:pPr>
      <w:bookmarkStart w:id="25" w:name="_Toc255159256"/>
      <w:r w:rsidRPr="00440E94">
        <w:t xml:space="preserve"> </w:t>
      </w:r>
      <w:bookmarkStart w:id="26" w:name="_Toc261011205"/>
      <w:r w:rsidR="00AB33B8" w:rsidRPr="00440E94">
        <w:t>Outline of Study</w:t>
      </w:r>
      <w:bookmarkEnd w:id="25"/>
      <w:bookmarkEnd w:id="26"/>
    </w:p>
    <w:p w14:paraId="0C91C7E5" w14:textId="77777777" w:rsidR="00AB33B8" w:rsidRPr="00440E94" w:rsidRDefault="00AB33B8" w:rsidP="00AB33B8">
      <w:pPr>
        <w:rPr>
          <w:rFonts w:eastAsiaTheme="minorEastAsia"/>
          <w:szCs w:val="24"/>
        </w:rPr>
      </w:pPr>
      <w:r w:rsidRPr="00440E94">
        <w:rPr>
          <w:rFonts w:eastAsiaTheme="minorEastAsia"/>
          <w:szCs w:val="24"/>
        </w:rPr>
        <w:t xml:space="preserve">In this work, a combined numerical and experimental study was performed. By using a two dimensional (2D) Finite Element (FE) model, the responses of brain tissue during the simulated blast events were investigated. In the experimental study, scaled physical </w:t>
      </w:r>
      <w:r w:rsidRPr="00440E94">
        <w:rPr>
          <w:rFonts w:eastAsiaTheme="minorEastAsia"/>
          <w:szCs w:val="24"/>
        </w:rPr>
        <w:lastRenderedPageBreak/>
        <w:t xml:space="preserve">simulations of blast waves were generated </w:t>
      </w:r>
      <w:r w:rsidR="006A69CB" w:rsidRPr="00440E94">
        <w:rPr>
          <w:rFonts w:eastAsiaTheme="minorEastAsia"/>
          <w:szCs w:val="24"/>
        </w:rPr>
        <w:t xml:space="preserve">using a </w:t>
      </w:r>
      <w:r w:rsidR="00341C0E" w:rsidRPr="00440E94">
        <w:rPr>
          <w:rFonts w:eastAsiaTheme="minorEastAsia"/>
          <w:szCs w:val="24"/>
        </w:rPr>
        <w:t>pressure</w:t>
      </w:r>
      <w:r w:rsidR="006A69CB" w:rsidRPr="00440E94">
        <w:rPr>
          <w:rFonts w:eastAsiaTheme="minorEastAsia"/>
          <w:szCs w:val="24"/>
        </w:rPr>
        <w:t xml:space="preserve"> chamber </w:t>
      </w:r>
      <w:r w:rsidRPr="00440E94">
        <w:rPr>
          <w:rFonts w:eastAsiaTheme="minorEastAsia"/>
          <w:szCs w:val="24"/>
        </w:rPr>
        <w:t xml:space="preserve">and the pressure distribution over the surface of a headform wearing a MICH-2 helmet were measured. After extensive data analysis, the relationship between the pressure distribution outside of the head and pressure in the brain, a predictor of brain injury, was characterized. </w:t>
      </w:r>
    </w:p>
    <w:p w14:paraId="4FAE4314" w14:textId="77777777" w:rsidR="00AB33B8" w:rsidRPr="00440E94" w:rsidRDefault="007A2337" w:rsidP="007A2337">
      <w:pPr>
        <w:pStyle w:val="Heading2"/>
      </w:pPr>
      <w:bookmarkStart w:id="27" w:name="_Toc255159257"/>
      <w:r w:rsidRPr="00440E94">
        <w:t xml:space="preserve"> </w:t>
      </w:r>
      <w:bookmarkStart w:id="28" w:name="_Toc261011206"/>
      <w:r w:rsidR="00AB33B8" w:rsidRPr="00440E94">
        <w:t>Contribution to the Field</w:t>
      </w:r>
      <w:bookmarkEnd w:id="27"/>
      <w:bookmarkEnd w:id="28"/>
    </w:p>
    <w:p w14:paraId="6B503A84" w14:textId="77777777" w:rsidR="00A05DD7" w:rsidRPr="00440E94" w:rsidRDefault="00A05DD7" w:rsidP="00A05DD7">
      <w:pPr>
        <w:shd w:val="clear" w:color="auto" w:fill="FFFFFF"/>
        <w:suppressAutoHyphens w:val="0"/>
        <w:overflowPunct/>
        <w:autoSpaceDE/>
        <w:autoSpaceDN/>
        <w:jc w:val="left"/>
        <w:textAlignment w:val="auto"/>
        <w:rPr>
          <w:rFonts w:eastAsiaTheme="minorEastAsia" w:cs="Arial"/>
          <w:kern w:val="0"/>
          <w:szCs w:val="24"/>
        </w:rPr>
      </w:pPr>
      <w:r w:rsidRPr="00440E94">
        <w:rPr>
          <w:rFonts w:eastAsiaTheme="minorEastAsia" w:cs="Arial"/>
          <w:kern w:val="0"/>
          <w:szCs w:val="24"/>
        </w:rPr>
        <w:t>Although bTBI is not fully understood by the scientific community, current research demonstrates that pressure, acceleration, and strain rate in brain tissue are indicators of bTBI [19]. This study will attempt to establish a predictive correlation between the external pressure distributions outside the head to internal indicators of bTBI. The FE model allows for the simulation of blast events at varying magnitudes, distances, and angles of incidence. The experimental study leads to the development of a headform with similar material properties to a human skull, and an experimental arrangement with a pressure chamber to generate scaled blast waves and helmet-mounted pressure sensors to detect pressure distribution over the skull. The analysis methods developed in this work provide novel tools for the study of predictors of bTBI.</w:t>
      </w:r>
    </w:p>
    <w:p w14:paraId="7FE1DB80" w14:textId="77777777" w:rsidR="00A05DD7" w:rsidRPr="00440E94" w:rsidRDefault="00A05DD7" w:rsidP="00A05DD7">
      <w:pPr>
        <w:shd w:val="clear" w:color="auto" w:fill="FFFFFF"/>
        <w:suppressAutoHyphens w:val="0"/>
        <w:overflowPunct/>
        <w:autoSpaceDE/>
        <w:autoSpaceDN/>
        <w:jc w:val="left"/>
        <w:textAlignment w:val="auto"/>
        <w:rPr>
          <w:rFonts w:eastAsiaTheme="minorEastAsia" w:cs="Arial"/>
          <w:kern w:val="0"/>
          <w:szCs w:val="24"/>
        </w:rPr>
      </w:pPr>
      <w:r w:rsidRPr="00440E94">
        <w:rPr>
          <w:rFonts w:eastAsiaTheme="minorEastAsia" w:cs="Arial"/>
          <w:kern w:val="0"/>
          <w:szCs w:val="24"/>
        </w:rPr>
        <w:t xml:space="preserve">The results of this study can lead to </w:t>
      </w:r>
      <w:r w:rsidR="008F682C" w:rsidRPr="00440E94">
        <w:rPr>
          <w:rFonts w:eastAsiaTheme="minorEastAsia" w:cs="Arial"/>
          <w:kern w:val="0"/>
          <w:szCs w:val="24"/>
        </w:rPr>
        <w:t>a better</w:t>
      </w:r>
      <w:r w:rsidRPr="00440E94">
        <w:rPr>
          <w:rFonts w:eastAsiaTheme="minorEastAsia" w:cs="Arial"/>
          <w:kern w:val="0"/>
          <w:szCs w:val="24"/>
        </w:rPr>
        <w:t xml:space="preserve"> unders</w:t>
      </w:r>
      <w:r w:rsidR="008F682C" w:rsidRPr="00440E94">
        <w:rPr>
          <w:rFonts w:eastAsiaTheme="minorEastAsia" w:cs="Arial"/>
          <w:kern w:val="0"/>
          <w:szCs w:val="24"/>
        </w:rPr>
        <w:t>tanding of bTBI. T</w:t>
      </w:r>
      <w:r w:rsidRPr="00440E94">
        <w:rPr>
          <w:rFonts w:eastAsiaTheme="minorEastAsia" w:cs="Arial"/>
          <w:kern w:val="0"/>
          <w:szCs w:val="24"/>
        </w:rPr>
        <w:t>he feasibility of using an array of pressure</w:t>
      </w:r>
      <w:r w:rsidR="008F682C" w:rsidRPr="00440E94">
        <w:rPr>
          <w:rFonts w:eastAsiaTheme="minorEastAsia" w:cs="Arial"/>
          <w:kern w:val="0"/>
          <w:szCs w:val="24"/>
        </w:rPr>
        <w:t xml:space="preserve"> sensors to monitor a soldier </w:t>
      </w:r>
      <w:r w:rsidRPr="00440E94">
        <w:rPr>
          <w:rFonts w:eastAsiaTheme="minorEastAsia" w:cs="Arial"/>
          <w:kern w:val="0"/>
          <w:szCs w:val="24"/>
        </w:rPr>
        <w:t>during a blast event has been investigated. The analysis methods in this work can be used to determine potential sensor placement configurations for better detection of pressure wave propagation as well as its relationship to bTBI. The analysis methods can also be applied to evaluate existing helmet technology and lead to the development of equipment more effective at protecting against bTBI. With a better understanding of TBI, this study can potentially lead to improved prevention, more accurate detection, and quicker treatment of bTBI.</w:t>
      </w:r>
    </w:p>
    <w:p w14:paraId="16AEBFF4" w14:textId="77777777" w:rsidR="00046C6F" w:rsidRPr="00440E94" w:rsidRDefault="00046C6F" w:rsidP="00040344">
      <w:pPr>
        <w:pStyle w:val="Standard"/>
        <w:spacing w:line="480" w:lineRule="auto"/>
        <w:contextualSpacing/>
        <w:jc w:val="both"/>
        <w:rPr>
          <w:rFonts w:ascii="Times New Roman" w:eastAsia="Times New Roman" w:hAnsi="Times New Roman" w:cs="Times New Roman"/>
          <w:b/>
          <w:bCs/>
          <w:color w:val="auto"/>
          <w:sz w:val="24"/>
          <w:szCs w:val="24"/>
          <w:u w:val="single"/>
        </w:rPr>
        <w:sectPr w:rsidR="00046C6F" w:rsidRPr="00440E94">
          <w:footerReference w:type="default" r:id="rId15"/>
          <w:type w:val="continuous"/>
          <w:pgSz w:w="12240" w:h="15840"/>
          <w:pgMar w:top="1440" w:right="1440" w:bottom="1440" w:left="2160" w:header="720" w:footer="720" w:gutter="0"/>
          <w:pgNumType w:start="0"/>
          <w:cols w:space="720"/>
        </w:sectPr>
      </w:pPr>
    </w:p>
    <w:p w14:paraId="4906B042" w14:textId="77777777" w:rsidR="00EB72C3" w:rsidRPr="00440E94" w:rsidRDefault="00EB72C3" w:rsidP="00D67E32">
      <w:pPr>
        <w:pStyle w:val="Heading1"/>
      </w:pPr>
      <w:bookmarkStart w:id="29" w:name="_Toc255159258"/>
      <w:bookmarkStart w:id="30" w:name="_Toc255334217"/>
      <w:bookmarkStart w:id="31" w:name="_Toc261011207"/>
      <w:r w:rsidRPr="00440E94">
        <w:lastRenderedPageBreak/>
        <w:t>Literature Review</w:t>
      </w:r>
      <w:bookmarkEnd w:id="29"/>
      <w:bookmarkEnd w:id="30"/>
      <w:bookmarkEnd w:id="31"/>
    </w:p>
    <w:p w14:paraId="20A4ABCB" w14:textId="77777777" w:rsidR="00EA00A1" w:rsidRPr="00440E94" w:rsidRDefault="00EA00A1" w:rsidP="00EA00A1">
      <w:r w:rsidRPr="00440E94">
        <w:t xml:space="preserve">The brain is a complex organ that is difficult to study and observe, and it is especially vulnerable to injury from blast waves as they disrupt normal cellular activity through physical forces. While the exact mechanisms of bTBI are not fully known, various modeling and experimental efforts have been carried out to study bTBI. </w:t>
      </w:r>
      <w:r w:rsidRPr="00440E94">
        <w:rPr>
          <w:i/>
        </w:rPr>
        <w:t>In-vitro</w:t>
      </w:r>
      <w:r w:rsidRPr="00440E94">
        <w:t xml:space="preserve"> and </w:t>
      </w:r>
      <w:r w:rsidRPr="00440E94">
        <w:rPr>
          <w:i/>
        </w:rPr>
        <w:t>in-vivo</w:t>
      </w:r>
      <w:r w:rsidRPr="00440E94">
        <w:t xml:space="preserve"> models replicate blast events on cells and animals, respectively, and have given insight into the field’s current understanding of bTBI mechanisms. </w:t>
      </w:r>
    </w:p>
    <w:p w14:paraId="685F6016" w14:textId="77777777" w:rsidR="00EA00A1" w:rsidRPr="00440E94" w:rsidRDefault="00EA00A1" w:rsidP="00EA00A1">
      <w:r w:rsidRPr="00440E94">
        <w:t xml:space="preserve">bTBI is induced by both structural deformations caused by the mechanical forces in a blast event and an impaired cellular response to neuronal damage. While biological models attempt to explain the mechanisms and pathophysiology of bTBI, current FE models have provided analysis tools to simulate blast wave propagation through the skull and brain and determine pressure levels at locations throughout the head. bTBI can be studied by observing pressure fluctuations within a human skull when it is exposed to a blast event. This increases the understanding of the mechanical forces that induce bTBI. </w:t>
      </w:r>
    </w:p>
    <w:p w14:paraId="2DF627ED" w14:textId="77777777" w:rsidR="00EB72C3" w:rsidRPr="00440E94" w:rsidRDefault="00EA00A1" w:rsidP="00EA00A1">
      <w:r w:rsidRPr="00440E94">
        <w:t>Various biological and FE models have been used with different properties and characteristics to observe the influence of blast events on the brain. In addition, physical experiments have been used to generate blast waves and measure pressure readings at different locations on a headform using pressure sensors.</w:t>
      </w:r>
      <w:r w:rsidR="002122A1" w:rsidRPr="00440E94">
        <w:t xml:space="preserve"> </w:t>
      </w:r>
    </w:p>
    <w:p w14:paraId="57667335" w14:textId="77777777" w:rsidR="00EB72C3" w:rsidRPr="00440E94" w:rsidRDefault="00D67E32" w:rsidP="00D67E32">
      <w:pPr>
        <w:pStyle w:val="Heading2"/>
      </w:pPr>
      <w:bookmarkStart w:id="32" w:name="_Toc255159259"/>
      <w:bookmarkStart w:id="33" w:name="_Toc255334218"/>
      <w:bookmarkStart w:id="34" w:name="_Toc245824513"/>
      <w:r w:rsidRPr="00440E94">
        <w:t xml:space="preserve"> </w:t>
      </w:r>
      <w:bookmarkStart w:id="35" w:name="_Toc261011208"/>
      <w:r w:rsidR="00EB72C3" w:rsidRPr="00440E94">
        <w:t>Biology Background</w:t>
      </w:r>
      <w:bookmarkEnd w:id="32"/>
      <w:bookmarkEnd w:id="33"/>
      <w:bookmarkEnd w:id="35"/>
    </w:p>
    <w:p w14:paraId="105E965E" w14:textId="77777777" w:rsidR="00EB72C3" w:rsidRPr="00440E94" w:rsidRDefault="00EB72C3" w:rsidP="00EB72C3">
      <w:pPr>
        <w:widowControl w:val="0"/>
        <w:suppressAutoHyphens w:val="0"/>
        <w:overflowPunct/>
        <w:adjustRightInd w:val="0"/>
        <w:textAlignment w:val="auto"/>
        <w:rPr>
          <w:rFonts w:eastAsiaTheme="minorEastAsia"/>
          <w:kern w:val="0"/>
          <w:szCs w:val="24"/>
        </w:rPr>
      </w:pPr>
      <w:r w:rsidRPr="00440E94">
        <w:rPr>
          <w:szCs w:val="24"/>
        </w:rPr>
        <w:t>According to the Brain Injury Association of America, TBI can induce a variety of emotional, cognitive, and behavioral impairments</w:t>
      </w:r>
      <w:r w:rsidR="00D2087E"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Pr="00440E94">
        <w:rPr>
          <w:szCs w:val="24"/>
        </w:rPr>
        <w:t xml:space="preserve">.  TBI is a form of physical damage to brain cells resulting from a blunt impact, penetrating impact, or the impact forces of a </w:t>
      </w:r>
      <w:r w:rsidRPr="00440E94">
        <w:rPr>
          <w:szCs w:val="24"/>
        </w:rPr>
        <w:lastRenderedPageBreak/>
        <w:t>blast wave.  These impacts cause deformation</w:t>
      </w:r>
      <w:r w:rsidR="007B085B"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076492" w:rsidRPr="00440E94">
        <w:rPr>
          <w:szCs w:val="24"/>
        </w:rPr>
        <w:fldChar w:fldCharType="separate"/>
      </w:r>
      <w:r w:rsidR="00A943F0" w:rsidRPr="00440E94">
        <w:rPr>
          <w:noProof/>
          <w:szCs w:val="24"/>
        </w:rPr>
        <w:t>[20]</w:t>
      </w:r>
      <w:r w:rsidR="00076492" w:rsidRPr="00440E94">
        <w:rPr>
          <w:szCs w:val="24"/>
        </w:rPr>
        <w:fldChar w:fldCharType="end"/>
      </w:r>
      <w:r w:rsidRPr="00440E94">
        <w:rPr>
          <w:szCs w:val="24"/>
        </w:rPr>
        <w:t>, shear strains, and acceleration of the brain and skull, which damages the central nervous system (CNS)</w:t>
      </w:r>
      <w:r w:rsidR="006B25E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"10.1016/S0079-6123(06)61002-9", "ISBN" : "0079-6123", "ISSN" : "00796123", "PMID" : "17618967", "abstract" : "Traumatic brain injury (TBI) and traumatic spinal cord injury (SCI) are acquired when an external physical insult causes damage to the central nervous system (CNS). Functional disabilities resulting from CNS trauma are dependent upon the mode, severity, and anatomical location of the mechanical impact as well as the mechanical properties of the tissue. Although the biomechanical insult is the initiating factor in the pathophysiology of CNS trauma, the anatomical loading distribution and the resulting cellular responses are currently not well understood. For example, the primary response phase includes events such as increased membrane permeability to ions and other molecules, which may initiate complex signaling cascades that account for the prolonged damage and dysfunction. Correlation of insult parameters with cellular changes and subsequent deficits may lead to refined tolerance criteria and facilitate the development of improved protective gear. In addition, advancements in the understanding of injury biomechanics are essential for the development and interpretation of experimental studies at both the in vitro and in vivo levels and may lead to the development of new treatment approaches by determining injury mechanisms across the temporal spectrum of the injury response. Here we discuss basic concepts relevant to the biomechanics of CNS trauma, injury models used to experimentally simulate TBI and SCI, and novel multilevel approaches for improving the current understanding of primary damage mechanisms. \u00a9 2007 Elsevier B.V. All rights reserved.", "author" : [ { "dropping-particle" : "", "family" : "LaPlaca", "given" : "M. C.", "non-dropping-particle" : "", "parse-names" : false, "suffix" : "" }, { "dropping-particle" : "", "family" : "Simon", "given" : "C. M.", "non-dropping-particle" : "", "parse-names" : false, "suffix" : "" }, { "dropping-particle" : "", "family" : "Prado", "given" : "G. R.", "non-dropping-particle" : "", "parse-names" : false, "suffix" : "" }, { "dropping-particle" : "", "family" : "Cullen", "given" : "D. K.", "non-dropping-particle" : "", "parse-names" : false, "suffix" : "" } ], "container-title" : "Progress in Brain Research", "id" : "ITEM-1", "issued" : { "date-parts" : [ [ "2007" ] ] }, "page" : "13-26", "title" : "CNS injury biomechanics and experimental models", "type" : "article", "volume" : "161" }, "uris" : [ "http://www.mendeley.com/documents/?uuid=2025c2b7-f272-4496-8729-4e265f486c21" ] } ], "mendeley" : { "previouslyFormattedCitation" : "[21]" }, "properties" : { "noteIndex" : 0 }, "schema" : "https://github.com/citation-style-language/schema/raw/master/csl-citation.json" }</w:instrText>
      </w:r>
      <w:r w:rsidR="00076492" w:rsidRPr="00440E94">
        <w:rPr>
          <w:szCs w:val="24"/>
        </w:rPr>
        <w:fldChar w:fldCharType="separate"/>
      </w:r>
      <w:r w:rsidR="00A943F0" w:rsidRPr="00440E94">
        <w:rPr>
          <w:noProof/>
          <w:szCs w:val="24"/>
        </w:rPr>
        <w:t>[21]</w:t>
      </w:r>
      <w:r w:rsidR="00076492" w:rsidRPr="00440E94">
        <w:rPr>
          <w:szCs w:val="24"/>
        </w:rPr>
        <w:fldChar w:fldCharType="end"/>
      </w:r>
      <w:r w:rsidR="006B25E5" w:rsidRPr="00440E94">
        <w:rPr>
          <w:szCs w:val="24"/>
        </w:rPr>
        <w:t xml:space="preserve"> </w:t>
      </w:r>
      <w:r w:rsidR="009E731F" w:rsidRPr="00440E94">
        <w:rPr>
          <w:szCs w:val="24"/>
        </w:rPr>
        <w:t>,</w:t>
      </w:r>
      <w:r w:rsidR="006B25E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07473E" w:rsidRPr="00440E94">
        <w:rPr>
          <w:szCs w:val="24"/>
        </w:rPr>
        <w:t>.</w:t>
      </w:r>
      <w:r w:rsidRPr="00440E94">
        <w:rPr>
          <w:szCs w:val="24"/>
        </w:rPr>
        <w:t>The extent of the initial damage is dependent upon the mode, severity, and location of impact, as well as properties of the brain itself</w:t>
      </w:r>
      <w:r w:rsidR="00213FB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007978B7" w:rsidRPr="00440E94">
        <w:rPr>
          <w:szCs w:val="24"/>
        </w:rPr>
        <w:t>,</w:t>
      </w:r>
      <w:r w:rsidR="006B25E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"10.1016/S0079-6123(06)61002-9", "ISBN" : "0079-6123", "ISSN" : "00796123", "PMID" : "17618967", "abstract" : "Traumatic brain injury (TBI) and traumatic spinal cord injury (SCI) are acquired when an external physical insult causes damage to the central nervous system (CNS). Functional disabilities resulting from CNS trauma are dependent upon the mode, severity, and anatomical location of the mechanical impact as well as the mechanical properties of the tissue. Although the biomechanical insult is the initiating factor in the pathophysiology of CNS trauma, the anatomical loading distribution and the resulting cellular responses are currently not well understood. For example, the primary response phase includes events such as increased membrane permeability to ions and other molecules, which may initiate complex signaling cascades that account for the prolonged damage and dysfunction. Correlation of insult parameters with cellular changes and subsequent deficits may lead to refined tolerance criteria and facilitate the development of improved protective gear. In addition, advancements in the understanding of injury biomechanics are essential for the development and interpretation of experimental studies at both the in vitro and in vivo levels and may lead to the development of new treatment approaches by determining injury mechanisms across the temporal spectrum of the injury response. Here we discuss basic concepts relevant to the biomechanics of CNS trauma, injury models used to experimentally simulate TBI and SCI, and novel multilevel approaches for improving the current understanding of primary damage mechanisms. \u00a9 2007 Elsevier B.V. All rights reserved.", "author" : [ { "dropping-particle" : "", "family" : "LaPlaca", "given" : "M. C.", "non-dropping-particle" : "", "parse-names" : false, "suffix" : "" }, { "dropping-particle" : "", "family" : "Simon", "given" : "C. M.", "non-dropping-particle" : "", "parse-names" : false, "suffix" : "" }, { "dropping-particle" : "", "family" : "Prado", "given" : "G. R.", "non-dropping-particle" : "", "parse-names" : false, "suffix" : "" }, { "dropping-particle" : "", "family" : "Cullen", "given" : "D. K.", "non-dropping-particle" : "", "parse-names" : false, "suffix" : "" } ], "container-title" : "Progress in Brain Research", "id" : "ITEM-1", "issued" : { "date-parts" : [ [ "2007" ] ] }, "page" : "13-26", "title" : "CNS injury biomechanics and experimental models", "type" : "article", "volume" : "161" }, "uris" : [ "http://www.mendeley.com/documents/?uuid=2025c2b7-f272-4496-8729-4e265f486c21" ] } ], "mendeley" : { "previouslyFormattedCitation" : "[21]" }, "properties" : { "noteIndex" : 0 }, "schema" : "https://github.com/citation-style-language/schema/raw/master/csl-citation.json" }</w:instrText>
      </w:r>
      <w:r w:rsidR="00076492" w:rsidRPr="00440E94">
        <w:rPr>
          <w:szCs w:val="24"/>
        </w:rPr>
        <w:fldChar w:fldCharType="separate"/>
      </w:r>
      <w:r w:rsidR="00A943F0" w:rsidRPr="00440E94">
        <w:rPr>
          <w:noProof/>
          <w:szCs w:val="24"/>
        </w:rPr>
        <w:t>[21]</w:t>
      </w:r>
      <w:r w:rsidR="00076492" w:rsidRPr="00440E94">
        <w:rPr>
          <w:szCs w:val="24"/>
        </w:rPr>
        <w:fldChar w:fldCharType="end"/>
      </w:r>
      <w:r w:rsidR="007978B7" w:rsidRPr="00440E94">
        <w:rPr>
          <w:szCs w:val="24"/>
        </w:rPr>
        <w:t>.</w:t>
      </w:r>
      <w:r w:rsidRPr="00440E94">
        <w:rPr>
          <w:szCs w:val="24"/>
        </w:rPr>
        <w:t xml:space="preserve"> In biological tissues, especially viscoelastic tissues, some of the initial force of impact is absorbed, dampening its magnitude, while creating oscillatory stresses and strain within the tissue</w:t>
      </w:r>
      <w:r w:rsidR="004F70E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"Szczyrba", "given" : "Igor", "non-dropping-particle" : "", "parse-names" : false, "suffix" : "" }, { "dropping-particle" : "", "family" : "Burtscher", "given" : "Martin", "non-dropping-particle" : "", "parse-names" : false, "suffix" : "" }, { "dropping-particle" : "", "family" : "Szczyrba", "given" : "Rafal", "non-dropping-particle" : "", "parse-names" : false, "suffix" : "" } ], "id" : "ITEM-1", "issued" : { "date-parts" : [ [ "2008" ] ] }, "publisher" : "University of Texas", "title" : "On the Role of a Nonlinear Stress-Strain Relation in Brain Trauma", "type" : "thesis" }, "uris" : [ "http://www.mendeley.com/documents/?uuid=18d36ad2-f875-4814-a97c-53c43db7b133" ] } ], "mendeley" : { "previouslyFormattedCitation" : "[23]" }, "properties" : { "noteIndex" : 0 }, "schema" : "https://github.com/citation-style-language/schema/raw/master/csl-citation.json" }</w:instrText>
      </w:r>
      <w:r w:rsidR="00076492" w:rsidRPr="00440E94">
        <w:rPr>
          <w:szCs w:val="24"/>
        </w:rPr>
        <w:fldChar w:fldCharType="separate"/>
      </w:r>
      <w:r w:rsidR="00A943F0" w:rsidRPr="00440E94">
        <w:rPr>
          <w:noProof/>
          <w:szCs w:val="24"/>
        </w:rPr>
        <w:t>[23]</w:t>
      </w:r>
      <w:r w:rsidR="00076492" w:rsidRPr="00440E94">
        <w:rPr>
          <w:szCs w:val="24"/>
        </w:rPr>
        <w:fldChar w:fldCharType="end"/>
      </w:r>
      <w:r w:rsidRPr="00440E94">
        <w:rPr>
          <w:szCs w:val="24"/>
        </w:rPr>
        <w:t xml:space="preserve">. </w:t>
      </w:r>
    </w:p>
    <w:p w14:paraId="17BB4D06" w14:textId="77777777" w:rsidR="00EB72C3" w:rsidRPr="00440E94" w:rsidRDefault="00EB72C3" w:rsidP="00EB72C3">
      <w:pPr>
        <w:rPr>
          <w:szCs w:val="24"/>
        </w:rPr>
      </w:pPr>
      <w:r w:rsidRPr="00440E94">
        <w:rPr>
          <w:szCs w:val="24"/>
        </w:rPr>
        <w:t>TBI results from two pathophysiologies. First is the primary injury, or the structural changes occurring at the moment of impact. Initially, neurons and other brain cells are damaged by brain contusion, oscillatory shearing and stretching of brain tissue, and vascular responses</w:t>
      </w:r>
      <w:r w:rsidR="00DE031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Pr="00440E94">
        <w:rPr>
          <w:szCs w:val="24"/>
        </w:rPr>
        <w:t>. Afterwards, there is the secondary injury, or the biochemical changes that take place within brain tissue hours or days post-injury such as ischemia and hypertension</w:t>
      </w:r>
      <w:r w:rsidR="00DE031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Pr="00440E94">
        <w:rPr>
          <w:szCs w:val="24"/>
        </w:rPr>
        <w:t>. Delayed biochemical changes may manifest within brain tissue, causing focal or diffuse damage to cells. These mechanisms may significantly contribute to neurological disability following TBI</w:t>
      </w:r>
      <w:r w:rsidR="00DE031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7978B7" w:rsidRPr="00440E94">
        <w:rPr>
          <w:szCs w:val="24"/>
        </w:rPr>
        <w:t>,</w:t>
      </w:r>
      <w:r w:rsidR="008C4053"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00982BEA" w:rsidRPr="00440E94">
        <w:rPr>
          <w:szCs w:val="24"/>
        </w:rPr>
        <w:t>.</w:t>
      </w:r>
      <w:r w:rsidR="007978B7" w:rsidRPr="00440E94">
        <w:rPr>
          <w:szCs w:val="24"/>
        </w:rPr>
        <w:t xml:space="preserve"> </w:t>
      </w:r>
      <w:r w:rsidRPr="00440E94">
        <w:rPr>
          <w:szCs w:val="24"/>
        </w:rPr>
        <w:t xml:space="preserve">While the brain is clearly vulnerable to and affected by penetrating and blunt impact-induced injury, the complications associated with bTBI are less-well understood and have been the topic of much debate in recent years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007978B7" w:rsidRPr="00440E94">
        <w:rPr>
          <w:szCs w:val="24"/>
        </w:rPr>
        <w:t xml:space="preserve">. </w:t>
      </w:r>
      <w:r w:rsidRPr="00440E94">
        <w:rPr>
          <w:szCs w:val="24"/>
        </w:rPr>
        <w:t>In the following subsections, the current understanding of blast-wave induced traumatic brain injury will be reviewed. Initial experimental studies have addressed the biomechanical causes of TBI, whereas the recent TBI modeling efforts have been attempted to improve our understanding of complex molecular cascades induced by trauma</w:t>
      </w:r>
      <w:r w:rsidR="008C4053"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008C4053" w:rsidRPr="00440E94">
        <w:rPr>
          <w:szCs w:val="24"/>
        </w:rPr>
        <w:t>.</w:t>
      </w:r>
    </w:p>
    <w:p w14:paraId="07868D7D" w14:textId="77777777" w:rsidR="00EB72C3" w:rsidRPr="00440E94" w:rsidRDefault="00D67E32" w:rsidP="00FC71BC">
      <w:pPr>
        <w:pStyle w:val="Heading3"/>
      </w:pPr>
      <w:bookmarkStart w:id="36" w:name="_Toc255334219"/>
      <w:bookmarkStart w:id="37" w:name="_Toc255159260"/>
      <w:r w:rsidRPr="00440E94">
        <w:t xml:space="preserve"> </w:t>
      </w:r>
      <w:bookmarkStart w:id="38" w:name="_Toc261011209"/>
      <w:r w:rsidR="00EB72C3" w:rsidRPr="00440E94">
        <w:t>The Brain</w:t>
      </w:r>
      <w:bookmarkEnd w:id="36"/>
      <w:bookmarkEnd w:id="38"/>
    </w:p>
    <w:p w14:paraId="4FEEB1A0" w14:textId="04B9B1F3" w:rsidR="00EB72C3" w:rsidRPr="00440E94" w:rsidRDefault="00EB72C3" w:rsidP="00EB72C3">
      <w:pPr>
        <w:widowControl w:val="0"/>
        <w:suppressAutoHyphens w:val="0"/>
        <w:overflowPunct/>
        <w:adjustRightInd w:val="0"/>
        <w:textAlignment w:val="auto"/>
        <w:rPr>
          <w:szCs w:val="24"/>
        </w:rPr>
      </w:pPr>
      <w:bookmarkStart w:id="39" w:name="_Toc255334220"/>
      <w:r w:rsidRPr="00440E94">
        <w:rPr>
          <w:szCs w:val="24"/>
        </w:rPr>
        <w:t xml:space="preserve">The human brain is composed of two general groups of cells: neurons and neuroglia. </w:t>
      </w:r>
      <w:r w:rsidRPr="00440E94">
        <w:rPr>
          <w:szCs w:val="24"/>
        </w:rPr>
        <w:lastRenderedPageBreak/>
        <w:t>Neurons generally have three distinct features: dendrites, a cell body, and an axon (see</w:t>
      </w:r>
      <w:r w:rsidR="008D4431">
        <w:rPr>
          <w:szCs w:val="24"/>
        </w:rPr>
        <w:t xml:space="preserve"> </w:t>
      </w:r>
      <w:r w:rsidR="008D4431">
        <w:rPr>
          <w:szCs w:val="24"/>
        </w:rPr>
        <w:fldChar w:fldCharType="begin"/>
      </w:r>
      <w:r w:rsidR="008D4431">
        <w:rPr>
          <w:szCs w:val="24"/>
        </w:rPr>
        <w:instrText xml:space="preserve"> REF _Ref261006033 \h </w:instrText>
      </w:r>
      <w:r w:rsidR="008D4431">
        <w:rPr>
          <w:szCs w:val="24"/>
        </w:rPr>
      </w:r>
      <w:r w:rsidR="008D4431">
        <w:rPr>
          <w:szCs w:val="24"/>
        </w:rPr>
        <w:fldChar w:fldCharType="separate"/>
      </w:r>
      <w:r w:rsidR="008D4431" w:rsidRPr="00440E94">
        <w:t xml:space="preserve">Figure </w:t>
      </w:r>
      <w:r w:rsidR="008D4431">
        <w:rPr>
          <w:noProof/>
        </w:rPr>
        <w:t>2</w:t>
      </w:r>
      <w:r w:rsidR="008D4431" w:rsidRPr="00440E94">
        <w:t>.</w:t>
      </w:r>
      <w:r w:rsidR="008D4431">
        <w:rPr>
          <w:noProof/>
        </w:rPr>
        <w:t>1</w:t>
      </w:r>
      <w:r w:rsidR="008D4431">
        <w:rPr>
          <w:szCs w:val="24"/>
        </w:rPr>
        <w:fldChar w:fldCharType="end"/>
      </w:r>
      <w:r w:rsidRPr="00440E94">
        <w:rPr>
          <w:szCs w:val="24"/>
        </w:rPr>
        <w:t xml:space="preserve">). Dendrites are branched projections from the cell body responsible for receiving electrochemical stimulation from the axons of other neurons. The cell body, or soma, contains the nucleus and synthesizes proteins needed for signaling and general cell maintenance. The axon is a long projection that conducts electrical impulses away from the neuron to the dendrites of other neurons. Axons can be myelinated, which speeds up the rate of signal transmission by salutatory conduction. </w:t>
      </w:r>
    </w:p>
    <w:p w14:paraId="61658D81" w14:textId="77777777" w:rsidR="00AD746E" w:rsidRPr="00440E94" w:rsidRDefault="00AD746E" w:rsidP="00AD746E">
      <w:pPr>
        <w:keepNext/>
        <w:widowControl w:val="0"/>
        <w:suppressAutoHyphens w:val="0"/>
        <w:overflowPunct/>
        <w:adjustRightInd w:val="0"/>
        <w:textAlignment w:val="auto"/>
      </w:pPr>
      <w:r w:rsidRPr="00440E94">
        <w:rPr>
          <w:noProof/>
        </w:rPr>
        <w:drawing>
          <wp:inline distT="0" distB="0" distL="0" distR="0" wp14:anchorId="49D9CC52" wp14:editId="438031B1">
            <wp:extent cx="5067465" cy="3217840"/>
            <wp:effectExtent l="0" t="0" r="0" b="0"/>
            <wp:docPr id="65" name="Picture 65" descr="http://3.bp.blogspot.com/_kaQ5P19FVgk/SfYRJU7lyPI/AAAAAAAAC2g/X1Hdc8y4Wo4/s400/Oligodendrocy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_kaQ5P19FVgk/SfYRJU7lyPI/AAAAAAAAC2g/X1Hdc8y4Wo4/s400/Oligodendrocyte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81556" cy="3226788"/>
                    </a:xfrm>
                    <a:prstGeom prst="rect">
                      <a:avLst/>
                    </a:prstGeom>
                    <a:noFill/>
                    <a:ln>
                      <a:noFill/>
                    </a:ln>
                  </pic:spPr>
                </pic:pic>
              </a:graphicData>
            </a:graphic>
          </wp:inline>
        </w:drawing>
      </w:r>
    </w:p>
    <w:p w14:paraId="487DF390" w14:textId="56924FA5" w:rsidR="00AD746E" w:rsidRPr="00440E94" w:rsidRDefault="00AD746E" w:rsidP="00AD746E">
      <w:pPr>
        <w:pStyle w:val="Caption"/>
        <w:jc w:val="both"/>
      </w:pPr>
      <w:bookmarkStart w:id="40" w:name="_Ref261006033"/>
      <w:bookmarkStart w:id="41" w:name="_Toc261005947"/>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Pr="00440E94">
        <w:t>.</w:t>
      </w:r>
      <w:r w:rsidR="00F67FF9">
        <w:fldChar w:fldCharType="begin"/>
      </w:r>
      <w:r w:rsidR="00F67FF9">
        <w:instrText xml:space="preserve"> SEQ Figure \* ARA</w:instrText>
      </w:r>
      <w:r w:rsidR="00F67FF9">
        <w:instrText xml:space="preserve">BIC \s 1 </w:instrText>
      </w:r>
      <w:r w:rsidR="00F67FF9">
        <w:fldChar w:fldCharType="separate"/>
      </w:r>
      <w:r w:rsidR="008D4431">
        <w:rPr>
          <w:noProof/>
        </w:rPr>
        <w:t>1</w:t>
      </w:r>
      <w:r w:rsidR="00F67FF9">
        <w:rPr>
          <w:noProof/>
        </w:rPr>
        <w:fldChar w:fldCharType="end"/>
      </w:r>
      <w:bookmarkEnd w:id="40"/>
      <w:r w:rsidRPr="00440E94">
        <w:t xml:space="preserve"> Standard structure of a CNS neuron. Oligodendrocytes wrap their cell bodies around the axon of a neuron, insulating the axon and preventing ion leakage during an action potential (electrical impulse) One oligodendrocyte can insulate several neurons </w:t>
      </w:r>
      <w:r w:rsidRPr="00440E94">
        <w:rPr>
          <w:i w:val="0"/>
        </w:rPr>
        <w:fldChar w:fldCharType="begin" w:fldLock="1"/>
      </w:r>
      <w:r w:rsidRPr="00440E94">
        <w:rPr>
          <w:i w:val="0"/>
        </w:rPr>
        <w:instrText>ADDIN CSL_CITATION { "citationItems" : [ { "id" : "ITEM-1", "itemData" : { "URL" : "http://science-naturalphenomena.blogspot.com/2009/04/oligodendrocytes.html", "author" : [ { "dropping-particle" : "", "family" : "Science", "given" : "Natural Phenomena &amp; Medicine", "non-dropping-particle" : "", "parse-names" : false, "suffix" : "" } ], "id" : "ITEM-1", "issued" : { "date-parts" : [ [ "2009" ] ] }, "title" : "Oligodendrocytes", "type" : "webpage" }, "uris" : [ "http://www.mendeley.com/documents/?uuid=6163870b-cb25-4b46-88f3-49f6ce3d98a9" ] } ], "mendeley" : { "previouslyFormattedCitation" : "[25]" }, "properties" : { "noteIndex" : 0 }, "schema" : "https://github.com/citation-style-language/schema/raw/master/csl-citation.json" }</w:instrText>
      </w:r>
      <w:r w:rsidRPr="00440E94">
        <w:rPr>
          <w:i w:val="0"/>
        </w:rPr>
        <w:fldChar w:fldCharType="separate"/>
      </w:r>
      <w:r w:rsidRPr="00440E94">
        <w:rPr>
          <w:i w:val="0"/>
          <w:noProof/>
        </w:rPr>
        <w:t>[25]</w:t>
      </w:r>
      <w:r w:rsidRPr="00440E94">
        <w:rPr>
          <w:i w:val="0"/>
        </w:rPr>
        <w:fldChar w:fldCharType="end"/>
      </w:r>
      <w:r w:rsidRPr="00440E94">
        <w:rPr>
          <w:i w:val="0"/>
        </w:rPr>
        <w:t>.</w:t>
      </w:r>
      <w:bookmarkEnd w:id="41"/>
    </w:p>
    <w:p w14:paraId="09D99566" w14:textId="77777777" w:rsidR="00EB72C3" w:rsidRPr="00440E94" w:rsidRDefault="00EB72C3" w:rsidP="00EB72C3">
      <w:pPr>
        <w:widowControl w:val="0"/>
        <w:suppressAutoHyphens w:val="0"/>
        <w:overflowPunct/>
        <w:adjustRightInd w:val="0"/>
        <w:textAlignment w:val="auto"/>
        <w:rPr>
          <w:szCs w:val="24"/>
        </w:rPr>
      </w:pPr>
      <w:r w:rsidRPr="00440E94">
        <w:rPr>
          <w:szCs w:val="24"/>
        </w:rPr>
        <w:t>Neurons receive multiple external stimuli, which are processed as graded potentials, and transmit a signal by process of an action potential, which works as an all-or-none response. As the action potential reaches the end of the axon, an influx of calcium ions induces exocytosis of stored neurotransmitters</w:t>
      </w:r>
      <w:r w:rsidR="00645B3A" w:rsidRPr="00440E94">
        <w:rPr>
          <w:szCs w:val="24"/>
        </w:rPr>
        <w:t xml:space="preserve"> into the synapse between itself and </w:t>
      </w:r>
      <w:r w:rsidR="00645B3A" w:rsidRPr="00440E94">
        <w:rPr>
          <w:szCs w:val="24"/>
        </w:rPr>
        <w:lastRenderedPageBreak/>
        <w:t>another neuron</w:t>
      </w:r>
      <w:r w:rsidRPr="00440E94">
        <w:rPr>
          <w:szCs w:val="24"/>
        </w:rPr>
        <w:t>. These neurotransmitters are chemicals synthesized by the soma and bind to receptors on dendrites to transmit signals between neurons. There are many different sizes and shapes of neurons, each specialized for a certain function.</w:t>
      </w:r>
    </w:p>
    <w:p w14:paraId="7B451223" w14:textId="77777777" w:rsidR="00EB72C3" w:rsidRPr="00440E94" w:rsidRDefault="00EB72C3" w:rsidP="00EB72C3">
      <w:pPr>
        <w:widowControl w:val="0"/>
        <w:suppressAutoHyphens w:val="0"/>
        <w:overflowPunct/>
        <w:adjustRightInd w:val="0"/>
        <w:textAlignment w:val="auto"/>
        <w:rPr>
          <w:szCs w:val="24"/>
        </w:rPr>
      </w:pPr>
      <w:r w:rsidRPr="00440E94">
        <w:rPr>
          <w:szCs w:val="24"/>
        </w:rPr>
        <w:t>There are four different types of neuroglia</w:t>
      </w:r>
      <w:r w:rsidR="00645B3A" w:rsidRPr="00440E94">
        <w:rPr>
          <w:szCs w:val="24"/>
        </w:rPr>
        <w:t xml:space="preserve"> in the brain</w:t>
      </w:r>
      <w:r w:rsidRPr="00440E94">
        <w:rPr>
          <w:szCs w:val="24"/>
        </w:rPr>
        <w:t>: astrocytes, oligodendrocytes, microglia, and ependyma. These cells do not send electrical signals, but rather support proper neural function in the brain. Astrocytes have small cell bodies and many branched projections in all directions. Astrocytes form the blood-brain barrier, a selectively permeable barrier that limits the type of substances in the blood that can reach the brain. Astrocytes also maintain a healthy ionic environment surrounding neurons. Oligodendrocytes produce the myelin sheath that surrounds axons</w:t>
      </w:r>
      <w:r w:rsidR="00645B3A" w:rsidRPr="00440E94">
        <w:rPr>
          <w:szCs w:val="24"/>
        </w:rPr>
        <w:t xml:space="preserve"> in the brain</w:t>
      </w:r>
      <w:r w:rsidRPr="00440E94">
        <w:rPr>
          <w:szCs w:val="24"/>
        </w:rPr>
        <w:t>. Microglia are phagocytic cells that are involved in the immune response in the brain and spinal cord. Ependymal cells produce cerebrospinal fluid (CSF) and line the ventricles in the brain.</w:t>
      </w:r>
    </w:p>
    <w:p w14:paraId="23D5CFBD" w14:textId="77777777" w:rsidR="00EB72C3" w:rsidRPr="00440E94" w:rsidRDefault="00EB72C3" w:rsidP="00EB72C3">
      <w:pPr>
        <w:widowControl w:val="0"/>
        <w:suppressAutoHyphens w:val="0"/>
        <w:overflowPunct/>
        <w:adjustRightInd w:val="0"/>
        <w:textAlignment w:val="auto"/>
        <w:rPr>
          <w:szCs w:val="24"/>
        </w:rPr>
      </w:pPr>
      <w:r w:rsidRPr="00440E94">
        <w:rPr>
          <w:szCs w:val="24"/>
        </w:rPr>
        <w:t xml:space="preserve">At the macroscopic level, </w:t>
      </w:r>
      <w:r w:rsidR="003A2464" w:rsidRPr="00440E94">
        <w:rPr>
          <w:szCs w:val="24"/>
        </w:rPr>
        <w:t xml:space="preserve">the brain can be divided into </w:t>
      </w:r>
      <w:r w:rsidRPr="00440E94">
        <w:rPr>
          <w:szCs w:val="24"/>
        </w:rPr>
        <w:t xml:space="preserve">white matter </w:t>
      </w:r>
      <w:r w:rsidR="003A2464" w:rsidRPr="00440E94">
        <w:rPr>
          <w:szCs w:val="24"/>
        </w:rPr>
        <w:t>and</w:t>
      </w:r>
      <w:r w:rsidRPr="00440E94">
        <w:rPr>
          <w:szCs w:val="24"/>
        </w:rPr>
        <w:t xml:space="preserve"> grey matter. White matter consists of glial cells and myelinated axons, which send signals to other areas in the brain. Grey matter consists of neuronal cell bodies and glial cells and does not contain many axons. Grey matter is involved in muscle control and sensory perception.</w:t>
      </w:r>
      <w:r w:rsidR="00EF43F0" w:rsidRPr="00440E94">
        <w:rPr>
          <w:szCs w:val="24"/>
        </w:rPr>
        <w:t xml:space="preserve"> White and grey matter work together to communicate neural signals within the brain and to the rest of the body.</w:t>
      </w:r>
    </w:p>
    <w:p w14:paraId="5C8F456C" w14:textId="77777777" w:rsidR="00EB72C3" w:rsidRPr="00440E94" w:rsidRDefault="00EF43F0" w:rsidP="00EB72C3">
      <w:pPr>
        <w:widowControl w:val="0"/>
        <w:suppressAutoHyphens w:val="0"/>
        <w:overflowPunct/>
        <w:adjustRightInd w:val="0"/>
        <w:textAlignment w:val="auto"/>
        <w:rPr>
          <w:szCs w:val="24"/>
        </w:rPr>
      </w:pPr>
      <w:r w:rsidRPr="00440E94">
        <w:rPr>
          <w:szCs w:val="24"/>
        </w:rPr>
        <w:t>The brain itself has many regions, each having spe</w:t>
      </w:r>
      <w:r w:rsidR="00EB72C3" w:rsidRPr="00440E94">
        <w:rPr>
          <w:szCs w:val="24"/>
        </w:rPr>
        <w:t xml:space="preserve">cialized functions. The brain can be </w:t>
      </w:r>
      <w:r w:rsidRPr="00440E94">
        <w:rPr>
          <w:szCs w:val="24"/>
        </w:rPr>
        <w:t>divided</w:t>
      </w:r>
      <w:r w:rsidR="00EB72C3" w:rsidRPr="00440E94">
        <w:rPr>
          <w:szCs w:val="24"/>
        </w:rPr>
        <w:t xml:space="preserve"> into two parts: the cerebrum and the cerebellum, as shown in </w:t>
      </w:r>
      <w:r w:rsidR="00076492" w:rsidRPr="00440E94">
        <w:rPr>
          <w:szCs w:val="24"/>
        </w:rPr>
        <w:fldChar w:fldCharType="begin"/>
      </w:r>
      <w:r w:rsidR="00EB72C3" w:rsidRPr="00440E94">
        <w:rPr>
          <w:szCs w:val="24"/>
        </w:rPr>
        <w:instrText xml:space="preserve"> REF _Ref255336680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2</w:t>
      </w:r>
      <w:r w:rsidR="00076492" w:rsidRPr="00440E94">
        <w:rPr>
          <w:szCs w:val="24"/>
        </w:rPr>
        <w:fldChar w:fldCharType="end"/>
      </w:r>
      <w:r w:rsidR="00EB72C3" w:rsidRPr="00440E94">
        <w:rPr>
          <w:szCs w:val="24"/>
        </w:rPr>
        <w:t xml:space="preserve">. The cerebrum, or cerebral cortex, is separated into 5 lobes: the frontal lobe, parietal lobe, temporal lobe, occipital lobe, and insula. Each lobe has a unique function to process </w:t>
      </w:r>
      <w:r w:rsidR="00EB72C3" w:rsidRPr="00440E94">
        <w:rPr>
          <w:szCs w:val="24"/>
        </w:rPr>
        <w:lastRenderedPageBreak/>
        <w:t>sensory input and/or send signals to the rest of the body. The cerebellum is responsible for motor control, coordination, and balance.</w:t>
      </w:r>
    </w:p>
    <w:p w14:paraId="7F67302C" w14:textId="77777777" w:rsidR="00EB72C3" w:rsidRPr="00440E94" w:rsidRDefault="00EB72C3" w:rsidP="00EB72C3">
      <w:pPr>
        <w:keepNext/>
        <w:widowControl w:val="0"/>
        <w:suppressAutoHyphens w:val="0"/>
        <w:overflowPunct/>
        <w:adjustRightInd w:val="0"/>
        <w:jc w:val="center"/>
        <w:textAlignment w:val="auto"/>
      </w:pPr>
      <w:r w:rsidRPr="00440E94">
        <w:rPr>
          <w:noProof/>
          <w:szCs w:val="24"/>
        </w:rPr>
        <w:drawing>
          <wp:inline distT="0" distB="0" distL="0" distR="0" wp14:anchorId="529A18B1" wp14:editId="7CB22613">
            <wp:extent cx="3975100" cy="2899811"/>
            <wp:effectExtent l="25400" t="0" r="0" b="0"/>
            <wp:docPr id="12" name="Picture 5" descr=":::Desktop:Screen shot 2014-03-01 at 11.3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4-03-01 at 11.37.47 PM.png"/>
                    <pic:cNvPicPr>
                      <a:picLocks noChangeAspect="1" noChangeArrowheads="1"/>
                    </pic:cNvPicPr>
                  </pic:nvPicPr>
                  <pic:blipFill>
                    <a:blip r:embed="rId17"/>
                    <a:srcRect l="2051" b="2791"/>
                    <a:stretch>
                      <a:fillRect/>
                    </a:stretch>
                  </pic:blipFill>
                  <pic:spPr bwMode="auto">
                    <a:xfrm>
                      <a:off x="0" y="0"/>
                      <a:ext cx="3975100" cy="2899811"/>
                    </a:xfrm>
                    <a:prstGeom prst="rect">
                      <a:avLst/>
                    </a:prstGeom>
                    <a:noFill/>
                    <a:ln w="9525">
                      <a:noFill/>
                      <a:miter lim="800000"/>
                      <a:headEnd/>
                      <a:tailEnd/>
                    </a:ln>
                  </pic:spPr>
                </pic:pic>
              </a:graphicData>
            </a:graphic>
          </wp:inline>
        </w:drawing>
      </w:r>
    </w:p>
    <w:p w14:paraId="34B0166D" w14:textId="306A3C4C" w:rsidR="00EB72C3" w:rsidRPr="00440E94" w:rsidRDefault="00EB72C3" w:rsidP="003A37EE">
      <w:pPr>
        <w:pStyle w:val="Caption"/>
        <w:rPr>
          <w:i w:val="0"/>
        </w:rPr>
      </w:pPr>
      <w:bookmarkStart w:id="42" w:name="_Ref255336680"/>
      <w:bookmarkStart w:id="43" w:name="_Toc261005948"/>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w:t>
      </w:r>
      <w:r w:rsidR="00F67FF9">
        <w:rPr>
          <w:noProof/>
        </w:rPr>
        <w:fldChar w:fldCharType="end"/>
      </w:r>
      <w:bookmarkEnd w:id="42"/>
      <w:r w:rsidRPr="00440E94">
        <w:t>: Regions of the brain</w:t>
      </w:r>
      <w:r w:rsidR="00EF7330" w:rsidRPr="00440E94">
        <w:t xml:space="preserve"> </w:t>
      </w:r>
      <w:r w:rsidR="00076492" w:rsidRPr="00440E94">
        <w:rPr>
          <w:i w:val="0"/>
        </w:rPr>
        <w:fldChar w:fldCharType="begin" w:fldLock="1"/>
      </w:r>
      <w:r w:rsidR="00311BF1" w:rsidRPr="00440E94">
        <w:rPr>
          <w:i w:val="0"/>
        </w:rPr>
        <w:instrText>ADDIN CSL_CITATION { "citationItems" : [ { "id" : "ITEM-1", "itemData" : { "container-title" : "Seattle Cancer Care Alliance", "id" : "ITEM-1", "issued" : { "date-parts" : [ [ "0" ] ] }, "title" : "Anatomy of the Brain and Spinal Cord", "type" : "webpage" }, "uris" : [ "http://www.mendeley.com/documents/?uuid=9013a98d-e7eb-498d-a707-5f5f5951f95b", "http://www.mendeley.com/documents/?uuid=483718e4-4070-4591-9a4a-5d9815a8967d" ] } ], "mendeley" : { "previouslyFormattedCitation" : "[26]" }, "properties" : { "noteIndex" : 0 }, "schema" : "https://github.com/citation-style-language/schema/raw/master/csl-citation.json" }</w:instrText>
      </w:r>
      <w:r w:rsidR="00076492" w:rsidRPr="00440E94">
        <w:rPr>
          <w:i w:val="0"/>
        </w:rPr>
        <w:fldChar w:fldCharType="separate"/>
      </w:r>
      <w:r w:rsidR="00A943F0" w:rsidRPr="00440E94">
        <w:rPr>
          <w:i w:val="0"/>
          <w:noProof/>
        </w:rPr>
        <w:t>[26]</w:t>
      </w:r>
      <w:r w:rsidR="00076492" w:rsidRPr="00440E94">
        <w:rPr>
          <w:i w:val="0"/>
        </w:rPr>
        <w:fldChar w:fldCharType="end"/>
      </w:r>
      <w:r w:rsidR="005B663E" w:rsidRPr="00440E94">
        <w:rPr>
          <w:i w:val="0"/>
        </w:rPr>
        <w:t>.</w:t>
      </w:r>
      <w:bookmarkEnd w:id="43"/>
    </w:p>
    <w:p w14:paraId="6259129C" w14:textId="77777777" w:rsidR="00EB72C3" w:rsidRPr="00440E94" w:rsidRDefault="00EB72C3" w:rsidP="00EB72C3">
      <w:pPr>
        <w:widowControl w:val="0"/>
        <w:suppressAutoHyphens w:val="0"/>
        <w:overflowPunct/>
        <w:adjustRightInd w:val="0"/>
        <w:textAlignment w:val="auto"/>
        <w:rPr>
          <w:szCs w:val="24"/>
        </w:rPr>
      </w:pPr>
      <w:r w:rsidRPr="00440E94">
        <w:rPr>
          <w:szCs w:val="24"/>
        </w:rPr>
        <w:t>The brain is surrounded by three layers of meningeal tissue and CSF, which respectively protect and cushion the brain against the skull. The outermost layer of meningeal tissue is the dura mater, which is thick and carries blood away from the brain. Underneath is the arachnoid mater, the toughest and most protective of the three layers. Directly beneath the arachnoid mater is the subarachnoid space, which houses CSF and cushions the brain against sudden movements or impacts. The innermost layer is the pia mater, which is a thin, impermeable layer of tissue that directly adheres to the surface of the brain and allows blood vessels to pass through to provide nutrients to the brain.</w:t>
      </w:r>
    </w:p>
    <w:p w14:paraId="0E2BE1A9" w14:textId="77777777" w:rsidR="00EB72C3" w:rsidRPr="00440E94" w:rsidRDefault="002F5F7C" w:rsidP="00FC71BC">
      <w:pPr>
        <w:pStyle w:val="Heading3"/>
      </w:pPr>
      <w:r w:rsidRPr="00440E94">
        <w:t xml:space="preserve"> </w:t>
      </w:r>
      <w:bookmarkStart w:id="44" w:name="_Toc261011210"/>
      <w:r w:rsidR="00EB72C3" w:rsidRPr="00440E94">
        <w:t>Biomechanical Mechanisms of Traumatic Brain Injury</w:t>
      </w:r>
      <w:bookmarkEnd w:id="37"/>
      <w:bookmarkEnd w:id="39"/>
      <w:bookmarkEnd w:id="44"/>
    </w:p>
    <w:p w14:paraId="447CD4F4" w14:textId="77777777" w:rsidR="00EB72C3" w:rsidRPr="00440E94" w:rsidRDefault="00EB72C3" w:rsidP="00EB72C3">
      <w:pPr>
        <w:rPr>
          <w:szCs w:val="24"/>
        </w:rPr>
      </w:pPr>
      <w:r w:rsidRPr="00440E94">
        <w:rPr>
          <w:szCs w:val="24"/>
        </w:rPr>
        <w:t xml:space="preserve">Blast waves have been thought to cause mild bTBI through direct cranial transmission, skull flexure, and head acceleration mechanisms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0012477E" w:rsidRPr="00440E94">
        <w:rPr>
          <w:szCs w:val="24"/>
        </w:rPr>
        <w:t xml:space="preserve"> , </w:t>
      </w:r>
      <w:r w:rsidR="00076492" w:rsidRPr="00440E94">
        <w:rPr>
          <w:szCs w:val="24"/>
        </w:rPr>
        <w:fldChar w:fldCharType="begin" w:fldLock="1"/>
      </w:r>
      <w:r w:rsidR="00311BF1" w:rsidRPr="00440E94">
        <w:rPr>
          <w:szCs w:val="24"/>
        </w:rPr>
        <w:instrText>ADDIN CSL_CITATION { "citationItems" : [ { "id" : "ITEM-1", "itemData" : { "DOI" : "10.1097/00005373-200104000-00017", "ISBN" : "0022-5282", "ISSN" : "1079-6061", "PMID" : "11303167", "abstract" : "OBJECTIVE: The present study investigates whether whole-body or local (chest) exposure to blast overpressure can induce ultrastructural, biochemical, and cognitive impairments in the brain. METHODS: Male Wistar rats were trained for an active avoidance task for 6 days. On day 6, rats that had acquired the avoidance response were subjected to whole-body blast injury (WBBI), generated by large-scale shock tube (n = 40); or local (chest) blast injury (LBI), induced by blast overpressure focused on the right middle thoracic region and generated by small-scale shock tube (n = 40) while the heads of animals were protected. At the completion of cognitive testing, rats were killed at 3 hours, 24 hours, and 5 days after injury. Ultrastructural changes in the hippocampus were analyzed electron microscopically. Parameters of oxidative stress (malondialdehyde and superoxide anion generation) and antioxidant enzyme defense (superoxide dismutase and glutathione peroxidase activity) were measured in the hippocampus to assess biochemical changes in the brain after blast. RESULTS: Ultrastructural findings in animals subjected to WBBI or LBI demonstrated swellings of neurons, glial reaction, and myelin debris in the hippocampus. All rats revealed significant deficits in performance of the active avoidance task 3 hours after injury, but deficits persisted up to day 5 after injury only in rats subjected to WBBI. Oxidative stress development and altered antioxidant enzyme defense was observed in animals in both groups. Cognitive impairment and biochemical changes in the hippocampus were significantly correlated with blast injury severity in both WBBI and LBI groups. CONCLUSION: These results confirm that exposure to blast overpressure induces ultrastructural and biochemical impairments in the brain hippocampus, with associated development of cognitive deficits.", "author" : [ { "dropping-particle" : "", "family" : "Cernak", "given" : "I", "non-dropping-particle" : "", "parse-names" : false, "suffix" : "" }, { "dropping-particle" : "", "family" : "Wang", "given" : "Z", "non-dropping-particle" : "", "parse-names" : false, "suffix" : "" }, { "dropping-particle" : "", "family" : "Jiang", "given" : "J", "non-dropping-particle" : "", "parse-names" : false, "suffix" : "" }, { "dropping-particle" : "", "family" : "Bian", "given" : "X", "non-dropping-particle" : "", "parse-names" : false, "suffix" : "" }, { "dropping-particle" : "", "family" : "Savic", "given" : "J", "non-dropping-particle" : "", "parse-names" : false, "suffix" : "" } ], "container-title" : "The Journal of trauma", "id" : "ITEM-1", "issued" : { "date-parts" : [ [ "2001" ] ] }, "page" : "695-706", "title" : "Ultrastructural and functional characteristics of blast injury-induced neurotrauma.", "type" : "article-journal", "volume" : "50" }, "uris" : [ "http://www.mendeley.com/documents/?uuid=223d33fe-f9d6-4fcd-afff-133d42895ddc" ] } ], "mendeley" : { "previouslyFormattedCitation" : "[28]" }, "properties" : { "noteIndex" : 0 }, "schema" : "https://github.com/citation-style-language/schema/raw/master/csl-citation.json" }</w:instrText>
      </w:r>
      <w:r w:rsidR="00076492" w:rsidRPr="00440E94">
        <w:rPr>
          <w:szCs w:val="24"/>
        </w:rPr>
        <w:fldChar w:fldCharType="separate"/>
      </w:r>
      <w:r w:rsidR="00A943F0" w:rsidRPr="00440E94">
        <w:rPr>
          <w:noProof/>
          <w:szCs w:val="24"/>
        </w:rPr>
        <w:t>[28]</w:t>
      </w:r>
      <w:r w:rsidR="00076492" w:rsidRPr="00440E94">
        <w:rPr>
          <w:szCs w:val="24"/>
        </w:rPr>
        <w:fldChar w:fldCharType="end"/>
      </w:r>
      <w:r w:rsidRPr="00440E94">
        <w:rPr>
          <w:szCs w:val="24"/>
        </w:rPr>
        <w:t xml:space="preserve">. The frontal and temporal </w:t>
      </w:r>
      <w:r w:rsidRPr="00440E94">
        <w:rPr>
          <w:szCs w:val="24"/>
        </w:rPr>
        <w:lastRenderedPageBreak/>
        <w:t xml:space="preserve">lobes are especially vulnerable to this type of skull flexure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003B0B56" w:rsidRPr="00440E94">
        <w:rPr>
          <w:szCs w:val="24"/>
        </w:rPr>
        <w:t xml:space="preserve">,  </w:t>
      </w:r>
      <w:r w:rsidRPr="00440E94">
        <w:rPr>
          <w:szCs w:val="24"/>
        </w:rPr>
        <w:t>especially due to the rough surface of skull bones at these locations</w:t>
      </w:r>
      <w:r w:rsidR="0012477E"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"10.1682/JRRD.2008.08.0100", "ISBN" : "2039373802", "ISSN" : "0748-7711", "PMID" : "20104396", "abstract" : "Blasts are responsible for about two-thirds of the combat injuries in Operation Iraqi Freedom and Operation Enduring Freedom, which include at least 1,200 traumatic brain injuries. Blasts inflict damage to the brain directly and by causing injuries to other organs, resulting in air emboli, hypoxia, and shock. Direct injuries to the brain result from rapid shifts in air pressure (primary blast injury), from impacts with munitions fragments and other objects propelled by the explosion (secondary blast injury), and from collisions with objects and rapid acceleration of individuals propelled by the explosion (tertiary blast injury). Tertiary injury can occur from a building or other structure collapsing and from an individual being thrown by the blast wind. The pathological consequences of secondary and tertiary blast injuries are very likely to be similar to those of other types of mechanical trauma seen in civilian life. The damage attributable to the specific effects of a blast, however, has received little study, although it has been assumed to include the focal and diffuse lesions characteristic of closed head injuries. Available clinical studies of blast injuries show focal damage similar to that found in other types of closed head injuries but have not determined whether diffuse axonal injury also occurs. In this article, we will try to reach a better understanding of the specific pathology of blast-related brain injury by reviewing the available experimental studies and the autopsy reports of victims of terrorist attacks and military casualties dating back to World War I.", "author" : [ { "dropping-particle" : "", "family" : "Kocsis", "given" : "Jeffery D", "non-dropping-particle" : "", "parse-names" : false, "suffix" : "" }, { "dropping-particle" : "", "family" : "Tessler", "given" : "Alan", "non-dropping-particle" : "", "parse-names" : false, "suffix" : "" } ], "container-title" : "Journal of rehabilitation research and development", "id" : "ITEM-1", "issued" : { "date-parts" : [ [ "2009" ] ] }, "page" : "667-672", "title" : "Pathology of blast-related brain injury.", "type" : "article-journal", "volume" : "46" }, "uris" : [ "http://www.mendeley.com/documents/?uuid=73e7d14d-df2e-4f5c-b4e7-5075851432b8" ] } ], "mendeley" : { "previouslyFormattedCitation" : "[29]" }, "properties" : { "noteIndex" : 0 }, "schema" : "https://github.com/citation-style-language/schema/raw/master/csl-citation.json" }</w:instrText>
      </w:r>
      <w:r w:rsidR="00076492" w:rsidRPr="00440E94">
        <w:rPr>
          <w:szCs w:val="24"/>
        </w:rPr>
        <w:fldChar w:fldCharType="separate"/>
      </w:r>
      <w:r w:rsidR="00A943F0" w:rsidRPr="00440E94">
        <w:rPr>
          <w:noProof/>
          <w:szCs w:val="24"/>
        </w:rPr>
        <w:t>[29]</w:t>
      </w:r>
      <w:r w:rsidR="00076492" w:rsidRPr="00440E94">
        <w:rPr>
          <w:szCs w:val="24"/>
        </w:rPr>
        <w:fldChar w:fldCharType="end"/>
      </w:r>
      <w:r w:rsidRPr="00440E94">
        <w:rPr>
          <w:szCs w:val="24"/>
        </w:rPr>
        <w:t xml:space="preserve">. In TBI caused from impacts such as car accidents and sports injuries, linear and/or rotational acceleration of the brain typically causes damage in an archetypal coup/contrecoup pattern. In these cases, lesions form in areas of the brain closest to and opposite to the site of impact. </w:t>
      </w:r>
    </w:p>
    <w:p w14:paraId="04027634" w14:textId="3614904A" w:rsidR="00EB72C3" w:rsidRPr="00440E94" w:rsidRDefault="00EB72C3" w:rsidP="00EB72C3">
      <w:pPr>
        <w:rPr>
          <w:szCs w:val="24"/>
        </w:rPr>
      </w:pPr>
      <w:r w:rsidRPr="00440E94">
        <w:rPr>
          <w:szCs w:val="24"/>
        </w:rPr>
        <w:t>bTBI generally results in diffuse lesions</w:t>
      </w:r>
      <w:r w:rsidR="0005796D" w:rsidRPr="00440E94">
        <w:rPr>
          <w:szCs w:val="24"/>
        </w:rPr>
        <w:t xml:space="preserve"> as a result of sudden angular rotations of the skull, </w:t>
      </w:r>
      <w:r w:rsidR="0005796D" w:rsidRPr="00440E94">
        <w:rPr>
          <w:rFonts w:eastAsiaTheme="minorEastAsia"/>
          <w:kern w:val="0"/>
          <w:szCs w:val="24"/>
        </w:rPr>
        <w:t xml:space="preserve">as well as the propagation of energy from the blast wave throughout the brain. These forces cause shear strains throughout the brain, resulting in severe damage to neural tissue. Although linear accelerations may be present, they are considered to be least responsible for the typical damage observed in patients who suffer from bTBI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0012477E" w:rsidRPr="00440E94">
        <w:rPr>
          <w:szCs w:val="24"/>
        </w:rPr>
        <w:t xml:space="preserve">. </w:t>
      </w:r>
      <w:r w:rsidRPr="00440E94">
        <w:rPr>
          <w:szCs w:val="24"/>
        </w:rPr>
        <w:t xml:space="preserve"> </w:t>
      </w:r>
    </w:p>
    <w:p w14:paraId="6D7D4908" w14:textId="77777777" w:rsidR="00EB72C3" w:rsidRPr="00440E94" w:rsidRDefault="00EB72C3" w:rsidP="00AD3724">
      <w:pPr>
        <w:rPr>
          <w:szCs w:val="24"/>
        </w:rPr>
      </w:pPr>
      <w:r w:rsidRPr="00440E94">
        <w:rPr>
          <w:szCs w:val="24"/>
        </w:rPr>
        <w:t xml:space="preserve">The rotational forces and strain throughout the brain are thought to induce diffuse axonal injury. Generally, axons are fairly flexible and are capable of withstanding mild stress and strain caused by daily activities. In situations where stresses and strain of sufficient magnitude are rapidly applied to the brain, axons are no longer able to maintain their fidelity. The brain becomes stiff and unyielding, causing axons to be stretched and damaged. The amount and severity of diffuse axonal injury is dependent on the rate and magnitude of strain on the brain, which is believed to correlate with prognosis of TBI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0012477E" w:rsidRPr="00440E94">
        <w:rPr>
          <w:szCs w:val="24"/>
        </w:rPr>
        <w:t xml:space="preserve">. </w:t>
      </w:r>
    </w:p>
    <w:p w14:paraId="7A67B52F" w14:textId="77777777" w:rsidR="00EB72C3" w:rsidRPr="00440E94" w:rsidRDefault="00EB72C3" w:rsidP="00AD3724">
      <w:pPr>
        <w:rPr>
          <w:szCs w:val="24"/>
        </w:rPr>
      </w:pPr>
      <w:r w:rsidRPr="00440E94">
        <w:rPr>
          <w:szCs w:val="24"/>
        </w:rPr>
        <w:t xml:space="preserve">It is important to note that there is a substantial difference between bTBI experienced on an open field compared to one experienced in an enclosed space. The human body is able to respond better to the short exposure of a blast wave, as experienced in an open field, rather than prolonged exposure as experienced in enclosed environments. Due to the reflection of waves in smaller areas, the body may be exposed to reflected waves over an </w:t>
      </w:r>
      <w:r w:rsidRPr="00440E94">
        <w:rPr>
          <w:szCs w:val="24"/>
        </w:rPr>
        <w:lastRenderedPageBreak/>
        <w:t xml:space="preserve">extended period of time. The number of high pressure peaks, their duration, and the length of exposure to reverberating waves that are most important in predicting injury. This explains why there are less severe injuries and a lower mortality rate in open-field exposures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0012477E" w:rsidRPr="00440E94">
        <w:rPr>
          <w:szCs w:val="24"/>
        </w:rPr>
        <w:t xml:space="preserve">. </w:t>
      </w:r>
    </w:p>
    <w:p w14:paraId="779EC0E2" w14:textId="77777777" w:rsidR="00EB72C3" w:rsidRPr="00440E94" w:rsidRDefault="00D67E32" w:rsidP="00FC71BC">
      <w:pPr>
        <w:pStyle w:val="Heading3"/>
      </w:pPr>
      <w:bookmarkStart w:id="45" w:name="_Toc255159261"/>
      <w:bookmarkStart w:id="46" w:name="_Toc255334221"/>
      <w:r w:rsidRPr="00440E94">
        <w:t xml:space="preserve"> </w:t>
      </w:r>
      <w:bookmarkStart w:id="47" w:name="_Toc261011211"/>
      <w:r w:rsidR="00EB72C3" w:rsidRPr="00440E94">
        <w:rPr>
          <w:i/>
        </w:rPr>
        <w:t>In vitro</w:t>
      </w:r>
      <w:r w:rsidR="00EB72C3" w:rsidRPr="00440E94">
        <w:t xml:space="preserve"> and </w:t>
      </w:r>
      <w:r w:rsidR="00EB72C3" w:rsidRPr="00440E94">
        <w:rPr>
          <w:i/>
        </w:rPr>
        <w:t>In vivo</w:t>
      </w:r>
      <w:r w:rsidR="00EB72C3" w:rsidRPr="00440E94">
        <w:t xml:space="preserve"> Models of Traumatic Brain Injury</w:t>
      </w:r>
      <w:bookmarkEnd w:id="45"/>
      <w:bookmarkEnd w:id="46"/>
      <w:bookmarkEnd w:id="47"/>
    </w:p>
    <w:p w14:paraId="205AA533" w14:textId="77777777" w:rsidR="00EB72C3" w:rsidRPr="00440E94" w:rsidRDefault="00EB72C3" w:rsidP="00EB72C3">
      <w:pPr>
        <w:rPr>
          <w:szCs w:val="24"/>
        </w:rPr>
      </w:pPr>
      <w:r w:rsidRPr="00440E94">
        <w:rPr>
          <w:i/>
          <w:szCs w:val="24"/>
        </w:rPr>
        <w:t xml:space="preserve">In vitro </w:t>
      </w:r>
      <w:r w:rsidRPr="00440E94">
        <w:rPr>
          <w:szCs w:val="24"/>
        </w:rPr>
        <w:t xml:space="preserve">and </w:t>
      </w:r>
      <w:r w:rsidRPr="00440E94">
        <w:rPr>
          <w:i/>
          <w:szCs w:val="24"/>
        </w:rPr>
        <w:t xml:space="preserve">in vivo </w:t>
      </w:r>
      <w:r w:rsidRPr="00440E94">
        <w:rPr>
          <w:szCs w:val="24"/>
        </w:rPr>
        <w:t>models have been used to study bTBI. Ultimately, these models have helped achieve the majority of our current understanding regarding TBI.</w:t>
      </w:r>
    </w:p>
    <w:p w14:paraId="50805C2F" w14:textId="77777777" w:rsidR="00EB72C3" w:rsidRPr="00440E94" w:rsidRDefault="00EB72C3" w:rsidP="00EB72C3">
      <w:pPr>
        <w:rPr>
          <w:szCs w:val="24"/>
        </w:rPr>
      </w:pPr>
      <w:r w:rsidRPr="00440E94">
        <w:rPr>
          <w:i/>
          <w:szCs w:val="24"/>
        </w:rPr>
        <w:t>In vitro</w:t>
      </w:r>
      <w:r w:rsidRPr="00440E94">
        <w:rPr>
          <w:szCs w:val="24"/>
        </w:rPr>
        <w:t xml:space="preserve"> models have proven useful for examining the cellular changes resulting from the mechanical strains of TBI</w:t>
      </w:r>
      <w:r w:rsidR="00C137D4"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"10.1089/neu.1998.15.911", "ISSN" : "0897-7151", "PMID" : "9840765", "abstract" : "Injury is one of the leading causes of death among all people below the age of 45 years. In the United States, traumatic brain injury (TBI) and spinal cord injury (SCI) together are responsible for an estimated 90,000 disabled persons annually. To improve treatment of the patient and thereby decrease the associated mortality, morbidity, and cost, several in vivo models of central nervous system (CNS) injury have been developed and characterized over the past two decades. To complement the ability of these in vivo models to reproduce the sequelae of human CNS injury, in vitro models of neuronal injury have also been developed. Despite the inherent simplifications of these in vitro systems, many aspects of the posttraumatic sequelae are faithfully reproduced in cultured cells, including ultrastructural changes, ionic derangements, alterations in electrophysiology, and free radical generation. This review presents a number of these in vitro systems, detailing the mechanical stimuli, the types of tissue injured, and the in vivo injury conditions most closely reproduced by the models. The data generated with these systems is then compared and contrasted with data from in vivo models of CNS injury. We believe that in vitro models of mechanical injury will continue to be a valuable tool to study the cellular consequences and evaluate the potential therapeutic strategies for the treatment of traumatic injury of the CNS.", "author" : [ { "dropping-particle" : "", "family" : "Morrison", "given" : "B", "non-dropping-particle" : "", "parse-names" : false, "suffix" : "" }, { "dropping-particle" : "", "family" : "Saatman", "given" : "K E", "non-dropping-particle" : "", "parse-names" : false, "suffix" : "" }, { "dropping-particle" : "", "family" : "Meaney", "given" : "D F", "non-dropping-particle" : "", "parse-names" : false, "suffix" : "" }, { "dropping-particle" : "", "family" : "McIntosh", "given" : "T K", "non-dropping-particle" : "", "parse-names" : false, "suffix" : "" } ], "container-title" : "Journal of neurotrauma", "id" : "ITEM-1", "issued" : { "date-parts" : [ [ "1998" ] ] }, "page" : "911-928", "title" : "In vitro central nervous system models of mechanically induced trauma: a review.", "type" : "article-journal", "volume" : "15" }, "uris" : [ "http://www.mendeley.com/documents/?uuid=caef9394-7a30-44a6-863f-9e25de5cfe41" ] } ], "mendeley" : { "previouslyFormattedCitation" : "[30]" }, "properties" : { "noteIndex" : 0 }, "schema" : "https://github.com/citation-style-language/schema/raw/master/csl-citation.json" }</w:instrText>
      </w:r>
      <w:r w:rsidR="00076492" w:rsidRPr="00440E94">
        <w:rPr>
          <w:szCs w:val="24"/>
        </w:rPr>
        <w:fldChar w:fldCharType="separate"/>
      </w:r>
      <w:r w:rsidR="00A943F0" w:rsidRPr="00440E94">
        <w:rPr>
          <w:noProof/>
          <w:szCs w:val="24"/>
        </w:rPr>
        <w:t>[30]</w:t>
      </w:r>
      <w:r w:rsidR="00076492" w:rsidRPr="00440E94">
        <w:rPr>
          <w:szCs w:val="24"/>
        </w:rPr>
        <w:fldChar w:fldCharType="end"/>
      </w:r>
      <w:r w:rsidR="00EC311F" w:rsidRPr="00440E94">
        <w:rPr>
          <w:szCs w:val="24"/>
        </w:rPr>
        <w:t>.</w:t>
      </w:r>
      <w:r w:rsidRPr="00440E94">
        <w:rPr>
          <w:szCs w:val="24"/>
        </w:rPr>
        <w:t xml:space="preserve"> These models, while simplistic, are able to accurately reproduce cellular changes observed in animals with bTBI. The models have been useful in examining the structural changes, ionic derangements, alterations in electrophysiology, and free radical generation which lead to cellular death</w:t>
      </w:r>
      <w:r w:rsidR="00DD2C2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"10.1146/annurev-bioeng-071910-124706", "ISBN" : "0719101247", "ISSN" : "1523-9829", "PMID" : "21529164", "abstract" : "In vitro models of traumatic brain injury (TBI) are helping elucidate the pathobiological mechanisms responsible for dysfunction and delayed cell death after mechanical stimulation of the brain. Researchers have identified compounds that have the potential to break the chain of molecular events set in motion by traumatic injury. Ultimately, the utility of in vitro models in identifying novel therapeutics will be determined by how closely the in vitro cascades recapitulate the sequence of cellular events that play out in vivo after TBI. Herein, the major in vitro models are reviewed, and a discussion of the physical injury mechanisms and culture preparations is employed. A comparison between the efficacy of compounds tested in vitro and in vivo is presented as a critical evaluation of the fidelity of in vitro models to the complex pathobiology that is TBI. We conclude that in vitro models were greater than 88% predictive of in vivo results.", "author" : [ { "dropping-particle" : "", "family" : "Morrison", "given" : "Barclay", "non-dropping-particle" : "", "parse-names" : false, "suffix" : "" }, { "dropping-particle" : "", "family" : "Elkin", "given" : "Benjamin S", "non-dropping-particle" : "", "parse-names" : false, "suffix" : "" }, { "dropping-particle" : "", "family" : "Doll\u00e9", "given" : "Jean-Pierre", "non-dropping-particle" : "", "parse-names" : false, "suffix" : "" }, { "dropping-particle" : "", "family" : "Yarmush", "given" : "Martin L", "non-dropping-particle" : "", "parse-names" : false, "suffix" : "" } ], "container-title" : "Annual review of biomedical engineering", "id" : "ITEM-1", "issued" : { "date-parts" : [ [ "2011" ] ] }, "page" : "91-126", "title" : "In vitro models of traumatic brain injury.", "type" : "article-journal", "volume" : "13" }, "uris" : [ "http://www.mendeley.com/documents/?uuid=5821549d-6980-4eb8-a1cb-ef45ce8f7288" ] } ], "mendeley" : { "previouslyFormattedCitation" : "[31]" }, "properties" : { "noteIndex" : 0 }, "schema" : "https://github.com/citation-style-language/schema/raw/master/csl-citation.json" }</w:instrText>
      </w:r>
      <w:r w:rsidR="00076492" w:rsidRPr="00440E94">
        <w:rPr>
          <w:szCs w:val="24"/>
        </w:rPr>
        <w:fldChar w:fldCharType="separate"/>
      </w:r>
      <w:r w:rsidR="00A943F0" w:rsidRPr="00440E94">
        <w:rPr>
          <w:noProof/>
          <w:szCs w:val="24"/>
        </w:rPr>
        <w:t>[31]</w:t>
      </w:r>
      <w:r w:rsidR="00076492" w:rsidRPr="00440E94">
        <w:rPr>
          <w:szCs w:val="24"/>
        </w:rPr>
        <w:fldChar w:fldCharType="end"/>
      </w:r>
      <w:r w:rsidRPr="00440E94">
        <w:rPr>
          <w:szCs w:val="24"/>
        </w:rPr>
        <w:t>. The ability to examine cellular changes has allowed researchers to identify novel therapeutics which prevent the harmful cascade of biochemical events initiated by TBI</w:t>
      </w:r>
      <w:r w:rsidR="00EC311F"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"10.1089/neu.1998.15.911", "ISSN" : "0897-7151", "PMID" : "9840765", "abstract" : "Injury is one of the leading causes of death among all people below the age of 45 years. In the United States, traumatic brain injury (TBI) and spinal cord injury (SCI) together are responsible for an estimated 90,000 disabled persons annually. To improve treatment of the patient and thereby decrease the associated mortality, morbidity, and cost, several in vivo models of central nervous system (CNS) injury have been developed and characterized over the past two decades. To complement the ability of these in vivo models to reproduce the sequelae of human CNS injury, in vitro models of neuronal injury have also been developed. Despite the inherent simplifications of these in vitro systems, many aspects of the posttraumatic sequelae are faithfully reproduced in cultured cells, including ultrastructural changes, ionic derangements, alterations in electrophysiology, and free radical generation. This review presents a number of these in vitro systems, detailing the mechanical stimuli, the types of tissue injured, and the in vivo injury conditions most closely reproduced by the models. The data generated with these systems is then compared and contrasted with data from in vivo models of CNS injury. We believe that in vitro models of mechanical injury will continue to be a valuable tool to study the cellular consequences and evaluate the potential therapeutic strategies for the treatment of traumatic injury of the CNS.", "author" : [ { "dropping-particle" : "", "family" : "Morrison", "given" : "B", "non-dropping-particle" : "", "parse-names" : false, "suffix" : "" }, { "dropping-particle" : "", "family" : "Saatman", "given" : "K E", "non-dropping-particle" : "", "parse-names" : false, "suffix" : "" }, { "dropping-particle" : "", "family" : "Meaney", "given" : "D F", "non-dropping-particle" : "", "parse-names" : false, "suffix" : "" }, { "dropping-particle" : "", "family" : "McIntosh", "given" : "T K", "non-dropping-particle" : "", "parse-names" : false, "suffix" : "" } ], "container-title" : "Journal of neurotrauma", "id" : "ITEM-1", "issued" : { "date-parts" : [ [ "1998" ] ] }, "page" : "911-928", "title" : "In vitro central nervous system models of mechanically induced trauma: a review.", "type" : "article-journal", "volume" : "15" }, "uris" : [ "http://www.mendeley.com/documents/?uuid=caef9394-7a30-44a6-863f-9e25de5cfe41" ] } ], "mendeley" : { "previouslyFormattedCitation" : "[30]" }, "properties" : { "noteIndex" : 0 }, "schema" : "https://github.com/citation-style-language/schema/raw/master/csl-citation.json" }</w:instrText>
      </w:r>
      <w:r w:rsidR="00076492" w:rsidRPr="00440E94">
        <w:rPr>
          <w:szCs w:val="24"/>
        </w:rPr>
        <w:fldChar w:fldCharType="separate"/>
      </w:r>
      <w:r w:rsidR="00A943F0" w:rsidRPr="00440E94">
        <w:rPr>
          <w:noProof/>
          <w:szCs w:val="24"/>
        </w:rPr>
        <w:t>[30]</w:t>
      </w:r>
      <w:r w:rsidR="00076492" w:rsidRPr="00440E94">
        <w:rPr>
          <w:szCs w:val="24"/>
        </w:rPr>
        <w:fldChar w:fldCharType="end"/>
      </w:r>
      <w:r w:rsidRPr="00440E94">
        <w:rPr>
          <w:szCs w:val="24"/>
        </w:rPr>
        <w:t xml:space="preserve">. </w:t>
      </w:r>
    </w:p>
    <w:p w14:paraId="675D5BED" w14:textId="77777777" w:rsidR="00EB72C3" w:rsidRPr="00440E94" w:rsidRDefault="00EB72C3" w:rsidP="00EB72C3">
      <w:pPr>
        <w:rPr>
          <w:szCs w:val="24"/>
        </w:rPr>
      </w:pPr>
      <w:r w:rsidRPr="00440E94">
        <w:rPr>
          <w:i/>
          <w:szCs w:val="24"/>
        </w:rPr>
        <w:t>In-vivo</w:t>
      </w:r>
      <w:r w:rsidRPr="00440E94">
        <w:rPr>
          <w:szCs w:val="24"/>
        </w:rPr>
        <w:t xml:space="preserve"> models (i.e., animal models) are particularly effective at replicating single factors that cause head injury, which facilitate the identification of key mechanisms of injury in patients who sustain TBI</w:t>
      </w:r>
      <w:r w:rsidR="00DD2C2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Pr="00440E94">
        <w:rPr>
          <w:szCs w:val="24"/>
        </w:rPr>
        <w:t xml:space="preserve">. While many methods are available for inducing head trauma for research, it is important to note that they cannot perfectly replicate human head trauma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00DD2C25" w:rsidRPr="00440E94">
        <w:rPr>
          <w:szCs w:val="24"/>
        </w:rPr>
        <w:t xml:space="preserve">. </w:t>
      </w:r>
      <w:r w:rsidRPr="00440E94">
        <w:rPr>
          <w:szCs w:val="24"/>
        </w:rPr>
        <w:t xml:space="preserve">Blast-exposure TBI experiments, such as those that use shock tubes to generate a rapid burst of air, nearly replicate traumatic blast scenarios and the resulting injuries, inducing swelling, cellular damage, oxidative stress, and other measurable biochemical responses indicative of TBI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00DD2C25"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"10.1089/neu.2008.0748", "ISBN" : "1557-9042", "ISSN" : "0897-7151", "PMID" : "19397422", "abstract" : "Blast injury to the brain is the predominant cause of neurotrauma in current military conflicts, and its etiology is largely undefined. Using a compression-driven shock tube to simulate blast effects, we assessed the physiological, neuropathological, and neurobehavioral consequences of airblast exposure, and also evaluated the effect of a Kevlar protective vest on acute mortality in rats and on the occurrence of traumatic brain injury (TBI) in those that survived. This approach provides survivable blast conditions under which TBI can be studied. Striking neuropathological changes were caused by both 126- and 147-kPa airblast exposures. The Kevlar vest, which encased the thorax and part of the abdomen, greatly reduced airblast mortality, and also ameliorated the widespread fiber degeneration that was prominent in brains of rats not protected by a vest during exposure to a 126-kPa airblast. This finding points to a significant contribution of the systemic effects of airblast to its brain injury pathophysiology. Airblast of this intensity also disrupted neurologic and neurobehavioral performance (e.g., beam walking and spatial navigation acquisition in the Morris water maze). When immediately followed by hemorrhagic hypotension, with MAP maintained at 30 mm Hg, airblast disrupted cardiocompensatory resilience, as reflected by reduced peak shed blood volume, time to peak shed blood volume, and time to death. These findings demonstrate that shock tube-generated airblast can cause TBI in rats, in part through systemic mediation, and that the resulting brain injury significantly impacts acute cardiovascular homeostatic mechanisms as well as neurobehavioral function.", "author" : [ { "dropping-particle" : "", "family" : "Long", "given" : "Joseph B", "non-dropping-particle" : "", "parse-names" : false, "suffix" : "" }, { "dropping-particle" : "", "family" : "Bentley", "given" : "Timothy L", "non-dropping-particle" : "", "parse-names" : false, "suffix" : "" }, { "dropping-particle" : "", "family" : "Wessner", "given" : "Keith A", "non-dropping-particle" : "", "parse-names" : false, "suffix" : "" }, { "dropping-particle" : "", "family" : "Cerone", "given" : "Carolyn", "non-dropping-particle" : "", "parse-names" : false, "suffix" : "" }, { "dropping-particle" : "", "family" : "Sweeney", "given" : "Sheena", "non-dropping-particle" : "", "parse-names" : false, "suffix" : "" }, { "dropping-particle" : "", "family" : "Bauman", "given" : "Richard A", "non-dropping-particle" : "", "parse-names" : false, "suffix" : "" } ], "container-title" : "Journal of neurotrauma", "id" : "ITEM-1", "issued" : { "date-parts" : [ [ "2009" ] ] }, "page" : "827-840", "title" : "Blast overpressure in rats: recreating a battlefield injury in the laboratory.", "type" : "article-journal", "volume" : "26" }, "uris" : [ "http://www.mendeley.com/documents/?uuid=6a16c96d-ef22-401a-ae0c-c17bbbe4bdd6" ] } ], "mendeley" : { "previouslyFormattedCitation" : "[32]" }, "properties" : { "noteIndex" : 0 }, "schema" : "https://github.com/citation-style-language/schema/raw/master/csl-citation.json" }</w:instrText>
      </w:r>
      <w:r w:rsidR="00076492" w:rsidRPr="00440E94">
        <w:rPr>
          <w:szCs w:val="24"/>
        </w:rPr>
        <w:fldChar w:fldCharType="separate"/>
      </w:r>
      <w:r w:rsidR="00A943F0" w:rsidRPr="00440E94">
        <w:rPr>
          <w:noProof/>
          <w:szCs w:val="24"/>
        </w:rPr>
        <w:t>[32]</w:t>
      </w:r>
      <w:r w:rsidR="00076492" w:rsidRPr="00440E94">
        <w:rPr>
          <w:szCs w:val="24"/>
        </w:rPr>
        <w:fldChar w:fldCharType="end"/>
      </w:r>
      <w:r w:rsidR="00DD2C25" w:rsidRPr="00440E94">
        <w:rPr>
          <w:szCs w:val="24"/>
        </w:rPr>
        <w:t>.</w:t>
      </w:r>
    </w:p>
    <w:p w14:paraId="039C7FAC" w14:textId="26DB0EA7" w:rsidR="00EB72C3" w:rsidRPr="00440E94" w:rsidRDefault="00EB72C3" w:rsidP="00EB72C3">
      <w:pPr>
        <w:rPr>
          <w:szCs w:val="24"/>
        </w:rPr>
      </w:pPr>
      <w:r w:rsidRPr="00440E94">
        <w:rPr>
          <w:szCs w:val="24"/>
        </w:rPr>
        <w:lastRenderedPageBreak/>
        <w:t>Animal models have reinforced our current understanding of bTBI beyond the capabilities of clinical and in-vitro data. Animal studies have reported widespread microglial activation, indicating brain injury, as well as damage to both cortical and cerebellar brain regions</w:t>
      </w:r>
      <w:r w:rsidR="007C163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"10.1016/S0168-0102(97)01164-4", "ISBN" : "0168-0102 (Print)\\n0168-0102 (Linking)", "ISSN" : "01680102", "PMID" : "9152044", "author" : [ { "dropping-particle" : "", "family" : "Kaur", "given" : "C", "non-dropping-particle" : "", "parse-names" : false, "suffix" : "" }, { "dropping-particle" : "", "family" : "Singh", "given" : "J", "non-dropping-particle" : "", "parse-names" : false, "suffix" : "" }, { "dropping-particle" : "", "family" : "Lim", "given" : "M K", "non-dropping-particle" : "", "parse-names" : false, "suffix" : "" }, { "dropping-particle" : "", "family" : "Ng", "given" : "B L", "non-dropping-particle" : "", "parse-names" : false, "suffix" : "" }, { "dropping-particle" : "", "family" : "Ling", "given" : "E A", "non-dropping-particle" : "", "parse-names" : false, "suffix" : "" } ], "container-title" : "Neuroscience research", "id" : "ITEM-1", "issued" : { "date-parts" : [ [ "1997" ] ] }, "page" : "317-322", "title" : "Macrophages/microglia as 'sensors' of injury in the pineal gland of rats following a non-penetrative blast.", "type" : "article-journal", "volume" : "27" }, "uris" : [ "http://www.mendeley.com/documents/?uuid=0074f65c-6610-407a-b0c8-50103787f6e3" ] } ], "mendeley" : { "previouslyFormattedCitation" : "[33]" }, "properties" : { "noteIndex" : 0 }, "schema" : "https://github.com/citation-style-language/schema/raw/master/csl-citation.json" }</w:instrText>
      </w:r>
      <w:r w:rsidR="00076492" w:rsidRPr="00440E94">
        <w:rPr>
          <w:szCs w:val="24"/>
        </w:rPr>
        <w:fldChar w:fldCharType="separate"/>
      </w:r>
      <w:r w:rsidR="00A943F0" w:rsidRPr="00440E94">
        <w:rPr>
          <w:noProof/>
          <w:szCs w:val="24"/>
        </w:rPr>
        <w:t>[33]</w:t>
      </w:r>
      <w:r w:rsidR="00076492" w:rsidRPr="00440E94">
        <w:rPr>
          <w:szCs w:val="24"/>
        </w:rPr>
        <w:fldChar w:fldCharType="end"/>
      </w:r>
      <w:r w:rsidRPr="00440E94">
        <w:rPr>
          <w:szCs w:val="24"/>
        </w:rPr>
        <w:t>. A study in rats demonstrated the ability for a concussive blast to impair motor function and coordination as a function of blast magnitude</w:t>
      </w:r>
      <w:r w:rsidR="007C163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Pr="00440E94">
        <w:rPr>
          <w:szCs w:val="24"/>
        </w:rPr>
        <w:t>. Other studies on rats demonstrated blast-induced structural and biochemical evidence of neuronal injury, including neuronal swelling, glial cell reactivity, accumulation of myelin debris, expansion of perineuronal spaces and vacuoles, increased oxidative biomarkers, and axoplasmic shrinkage</w:t>
      </w:r>
      <w:r w:rsidR="007C163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007C163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"10.1097/00005373-200104000-00017", "ISBN" : "0022-5282", "ISSN" : "1079-6061", "PMID" : "11303167", "abstract" : "OBJECTIVE: The present study investigates whether whole-body or local (chest) exposure to blast overpressure can induce ultrastructural, biochemical, and cognitive impairments in the brain. METHODS: Male Wistar rats were trained for an active avoidance task for 6 days. On day 6, rats that had acquired the avoidance response were subjected to whole-body blast injury (WBBI), generated by large-scale shock tube (n = 40); or local (chest) blast injury (LBI), induced by blast overpressure focused on the right middle thoracic region and generated by small-scale shock tube (n = 40) while the heads of animals were protected. At the completion of cognitive testing, rats were killed at 3 hours, 24 hours, and 5 days after injury. Ultrastructural changes in the hippocampus were analyzed electron microscopically. Parameters of oxidative stress (malondialdehyde and superoxide anion generation) and antioxidant enzyme defense (superoxide dismutase and glutathione peroxidase activity) were measured in the hippocampus to assess biochemical changes in the brain after blast. RESULTS: Ultrastructural findings in animals subjected to WBBI or LBI demonstrated swellings of neurons, glial reaction, and myelin debris in the hippocampus. All rats revealed significant deficits in performance of the active avoidance task 3 hours after injury, but deficits persisted up to day 5 after injury only in rats subjected to WBBI. Oxidative stress development and altered antioxidant enzyme defense was observed in animals in both groups. Cognitive impairment and biochemical changes in the hippocampus were significantly correlated with blast injury severity in both WBBI and LBI groups. CONCLUSION: These results confirm that exposure to blast overpressure induces ultrastructural and biochemical impairments in the brain hippocampus, with associated development of cognitive deficits.", "author" : [ { "dropping-particle" : "", "family" : "Cernak", "given" : "I", "non-dropping-particle" : "", "parse-names" : false, "suffix" : "" }, { "dropping-particle" : "", "family" : "Wang", "given" : "Z", "non-dropping-particle" : "", "parse-names" : false, "suffix" : "" }, { "dropping-particle" : "", "family" : "Jiang", "given" : "J", "non-dropping-particle" : "", "parse-names" : false, "suffix" : "" }, { "dropping-particle" : "", "family" : "Bian", "given" : "X", "non-dropping-particle" : "", "parse-names" : false, "suffix" : "" }, { "dropping-particle" : "", "family" : "Savic", "given" : "J", "non-dropping-particle" : "", "parse-names" : false, "suffix" : "" } ], "container-title" : "The Journal of trauma", "id" : "ITEM-1", "issued" : { "date-parts" : [ [ "2001" ] ] }, "page" : "695-706", "title" : "Ultrastructural and functional characteristics of blast injury-induced neurotrauma.", "type" : "article-journal", "volume" : "50" }, "uris" : [ "http://www.mendeley.com/documents/?uuid=223d33fe-f9d6-4fcd-afff-133d42895ddc" ] } ], "mendeley" : { "previouslyFormattedCitation" : "[28]" }, "properties" : { "noteIndex" : 0 }, "schema" : "https://github.com/citation-style-language/schema/raw/master/csl-citation.json" }</w:instrText>
      </w:r>
      <w:r w:rsidR="00076492" w:rsidRPr="00440E94">
        <w:rPr>
          <w:szCs w:val="24"/>
        </w:rPr>
        <w:fldChar w:fldCharType="separate"/>
      </w:r>
      <w:r w:rsidR="00A943F0" w:rsidRPr="00440E94">
        <w:rPr>
          <w:noProof/>
          <w:szCs w:val="24"/>
        </w:rPr>
        <w:t>[28]</w:t>
      </w:r>
      <w:r w:rsidR="00076492" w:rsidRPr="00440E94">
        <w:rPr>
          <w:szCs w:val="24"/>
        </w:rPr>
        <w:fldChar w:fldCharType="end"/>
      </w:r>
      <w:r w:rsidR="007C163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"10.1682/JRRD.2008.08.0100", "ISBN" : "2039373802", "ISSN" : "0748-7711", "PMID" : "20104396", "abstract" : "Blasts are responsible for about two-thirds of the combat injuries in Operation Iraqi Freedom and Operation Enduring Freedom, which include at least 1,200 traumatic brain injuries. Blasts inflict damage to the brain directly and by causing injuries to other organs, resulting in air emboli, hypoxia, and shock. Direct injuries to the brain result from rapid shifts in air pressure (primary blast injury), from impacts with munitions fragments and other objects propelled by the explosion (secondary blast injury), and from collisions with objects and rapid acceleration of individuals propelled by the explosion (tertiary blast injury). Tertiary injury can occur from a building or other structure collapsing and from an individual being thrown by the blast wind. The pathological consequences of secondary and tertiary blast injuries are very likely to be similar to those of other types of mechanical trauma seen in civilian life. The damage attributable to the specific effects of a blast, however, has received little study, although it has been assumed to include the focal and diffuse lesions characteristic of closed head injuries. Available clinical studies of blast injuries show focal damage similar to that found in other types of closed head injuries but have not determined whether diffuse axonal injury also occurs. In this article, we will try to reach a better understanding of the specific pathology of blast-related brain injury by reviewing the available experimental studies and the autopsy reports of victims of terrorist attacks and military casualties dating back to World War I.", "author" : [ { "dropping-particle" : "", "family" : "Kocsis", "given" : "Jeffery D", "non-dropping-particle" : "", "parse-names" : false, "suffix" : "" }, { "dropping-particle" : "", "family" : "Tessler", "given" : "Alan", "non-dropping-particle" : "", "parse-names" : false, "suffix" : "" } ], "container-title" : "Journal of rehabilitation research and development", "id" : "ITEM-1", "issued" : { "date-parts" : [ [ "2009" ] ] }, "page" : "667-672", "title" : "Pathology of blast-related brain injury.", "type" : "article-journal", "volume" : "46" }, "uris" : [ "http://www.mendeley.com/documents/?uuid=73e7d14d-df2e-4f5c-b4e7-5075851432b8" ] } ], "mendeley" : { "previouslyFormattedCitation" : "[29]" }, "properties" : { "noteIndex" : 0 }, "schema" : "https://github.com/citation-style-language/schema/raw/master/csl-citation.json" }</w:instrText>
      </w:r>
      <w:r w:rsidR="00076492" w:rsidRPr="00440E94">
        <w:rPr>
          <w:szCs w:val="24"/>
        </w:rPr>
        <w:fldChar w:fldCharType="separate"/>
      </w:r>
      <w:r w:rsidR="00A943F0" w:rsidRPr="00440E94">
        <w:rPr>
          <w:noProof/>
          <w:szCs w:val="24"/>
        </w:rPr>
        <w:t>[29]</w:t>
      </w:r>
      <w:r w:rsidR="00076492" w:rsidRPr="00440E94">
        <w:rPr>
          <w:szCs w:val="24"/>
        </w:rPr>
        <w:fldChar w:fldCharType="end"/>
      </w:r>
      <w:r w:rsidR="004C21B7" w:rsidRPr="00440E94">
        <w:rPr>
          <w:szCs w:val="24"/>
        </w:rPr>
        <w:t xml:space="preserve">. </w:t>
      </w:r>
      <w:r w:rsidRPr="00440E94">
        <w:rPr>
          <w:szCs w:val="24"/>
        </w:rPr>
        <w:t>The degree of neuronal damage was correlated with impairment to performance on cognitive-dependent tasks</w:t>
      </w:r>
      <w:r w:rsidR="00D02E4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"10.1097/00005373-200104000-00017", "ISBN" : "0022-5282", "ISSN" : "1079-6061", "PMID" : "11303167", "abstract" : "OBJECTIVE: The present study investigates whether whole-body or local (chest) exposure to blast overpressure can induce ultrastructural, biochemical, and cognitive impairments in the brain. METHODS: Male Wistar rats were trained for an active avoidance task for 6 days. On day 6, rats that had acquired the avoidance response were subjected to whole-body blast injury (WBBI), generated by large-scale shock tube (n = 40); or local (chest) blast injury (LBI), induced by blast overpressure focused on the right middle thoracic region and generated by small-scale shock tube (n = 40) while the heads of animals were protected. At the completion of cognitive testing, rats were killed at 3 hours, 24 hours, and 5 days after injury. Ultrastructural changes in the hippocampus were analyzed electron microscopically. Parameters of oxidative stress (malondialdehyde and superoxide anion generation) and antioxidant enzyme defense (superoxide dismutase and glutathione peroxidase activity) were measured in the hippocampus to assess biochemical changes in the brain after blast. RESULTS: Ultrastructural findings in animals subjected to WBBI or LBI demonstrated swellings of neurons, glial reaction, and myelin debris in the hippocampus. All rats revealed significant deficits in performance of the active avoidance task 3 hours after injury, but deficits persisted up to day 5 after injury only in rats subjected to WBBI. Oxidative stress development and altered antioxidant enzyme defense was observed in animals in both groups. Cognitive impairment and biochemical changes in the hippocampus were significantly correlated with blast injury severity in both WBBI and LBI groups. CONCLUSION: These results confirm that exposure to blast overpressure induces ultrastructural and biochemical impairments in the brain hippocampus, with associated development of cognitive deficits.", "author" : [ { "dropping-particle" : "", "family" : "Cernak", "given" : "I", "non-dropping-particle" : "", "parse-names" : false, "suffix" : "" }, { "dropping-particle" : "", "family" : "Wang", "given" : "Z", "non-dropping-particle" : "", "parse-names" : false, "suffix" : "" }, { "dropping-particle" : "", "family" : "Jiang", "given" : "J", "non-dropping-particle" : "", "parse-names" : false, "suffix" : "" }, { "dropping-particle" : "", "family" : "Bian", "given" : "X", "non-dropping-particle" : "", "parse-names" : false, "suffix" : "" }, { "dropping-particle" : "", "family" : "Savic", "given" : "J", "non-dropping-particle" : "", "parse-names" : false, "suffix" : "" } ], "container-title" : "The Journal of trauma", "id" : "ITEM-1", "issued" : { "date-parts" : [ [ "2001" ] ] }, "page" : "695-706", "title" : "Ultrastructural and functional characteristics of blast injury-induced neurotrauma.", "type" : "article-journal", "volume" : "50" }, "uris" : [ "http://www.mendeley.com/documents/?uuid=223d33fe-f9d6-4fcd-afff-133d42895ddc" ] } ], "mendeley" : { "previouslyFormattedCitation" : "[28]" }, "properties" : { "noteIndex" : 0 }, "schema" : "https://github.com/citation-style-language/schema/raw/master/csl-citation.json" }</w:instrText>
      </w:r>
      <w:r w:rsidR="00076492" w:rsidRPr="00440E94">
        <w:rPr>
          <w:szCs w:val="24"/>
        </w:rPr>
        <w:fldChar w:fldCharType="separate"/>
      </w:r>
      <w:r w:rsidR="00A943F0" w:rsidRPr="00440E94">
        <w:rPr>
          <w:noProof/>
          <w:szCs w:val="24"/>
        </w:rPr>
        <w:t>[28]</w:t>
      </w:r>
      <w:r w:rsidR="00076492" w:rsidRPr="00440E94">
        <w:rPr>
          <w:szCs w:val="24"/>
        </w:rPr>
        <w:fldChar w:fldCharType="end"/>
      </w:r>
      <w:r w:rsidR="00EE1C14" w:rsidRPr="00440E94">
        <w:rPr>
          <w:szCs w:val="24"/>
        </w:rPr>
        <w:t xml:space="preserve"> - </w:t>
      </w:r>
      <w:r w:rsidR="00076492" w:rsidRPr="00440E94">
        <w:rPr>
          <w:szCs w:val="24"/>
        </w:rPr>
        <w:fldChar w:fldCharType="begin" w:fldLock="1"/>
      </w:r>
      <w:r w:rsidR="00311BF1" w:rsidRPr="00440E94">
        <w:rPr>
          <w:szCs w:val="24"/>
        </w:rPr>
        <w:instrText>ADDIN CSL_CITATION { "citationItems" : [ { "id" : "ITEM-1", "itemData" : { "DOI" : "10.1080/02699050010009559", "ISBN" : "0269-9052", "ISSN" : "0269-9052", "PMID" : "11429089", "abstract" : "Blast injuries, that is injuries caused by the complex pressure wave generated by some explosions, show increasing frequency throughout the world. However, whether blast injury is capable of inducing memory dysfunction has not been previously investigated. The present study examines the effects of blast injury-induced neurotrauma on memory deficit in rats. Furthermore, it is hypothesized that blast injury, stimulating nitric oxide production in the medial mesodiencephalic reticular formation and the dorsal hippocampus, both structures being involved in memory processing, may induce memory deficits. Prior to blast injury, Wistar rats were trained for an active avoidance task for 6 days. On day 6, rats that had acquired the avoidance response were subjected to whole-body blast injury, using a BT-I shock tube. Neurotrauma was confirmed by electron microscopical examination. At the completion of cognitive testing, rats were sacrificed at 3, 24 hours and 5 days after injury. The nitric oxide production in the brain structures was determined by the total nitrite/nitrate concentration, and by the expression of inducible nitric oxide synthase mRNA. The rats with blast injury revealed significant deficits in performance of the active avoidance task that persisted up to 5 days post-injury. Electron microscopical findings in both brain structures showed swellings of neurons, glial reaction, myelin debris, and increased pinocytotic activity on the fifth day following trauma. In blast injured rats, there was a significant elevation in total nitrite/nitrate levels 3 and 24 hours following injury which was comparable with the changes in the expression of inducible nitric oxide synthase mRNA. The results indicate that blast injury-induced neurotrauma is able to cause cognitive deficits.", "author" : [ { "dropping-particle" : "", "family" : "Cernak", "given" : "I", "non-dropping-particle" : "", "parse-names" : false, "suffix" : "" }, { "dropping-particle" : "", "family" : "Wang", "given" : "Z", "non-dropping-particle" : "", "parse-names" : false, "suffix" : "" }, { "dropping-particle" : "", "family" : "Jiang", "given" : "J", "non-dropping-particle" : "", "parse-names" : false, "suffix" : "" }, { "dropping-particle" : "", "family" : "Bian", "given" : "X", "non-dropping-particle" : "", "parse-names" : false, "suffix" : "" }, { "dropping-particle" : "", "family" : "Savic", "given" : "J", "non-dropping-particle" : "", "parse-names" : false, "suffix" : "" } ], "container-title" : "Brain injury : [BI]", "id" : "ITEM-1", "issued" : { "date-parts" : [ [ "2001" ] ] }, "page" : "593-612", "title" : "Cognitive deficits following blast injury-induced neurotrauma: possible involvement of nitric oxide.", "type" : "article-journal", "volume" : "15" }, "uris" : [ "http://www.mendeley.com/documents/?uuid=97516f12-db78-46c0-a863-f8bd17b8f8b3" ] } ], "mendeley" : { "previouslyFormattedCitation" : "[34]" }, "properties" : { "noteIndex" : 0 }, "schema" : "https://github.com/citation-style-language/schema/raw/master/csl-citation.json" }</w:instrText>
      </w:r>
      <w:r w:rsidR="00076492" w:rsidRPr="00440E94">
        <w:rPr>
          <w:szCs w:val="24"/>
        </w:rPr>
        <w:fldChar w:fldCharType="separate"/>
      </w:r>
      <w:r w:rsidR="00A943F0" w:rsidRPr="00440E94">
        <w:rPr>
          <w:noProof/>
          <w:szCs w:val="24"/>
        </w:rPr>
        <w:t>[34]</w:t>
      </w:r>
      <w:r w:rsidR="00076492" w:rsidRPr="00440E94">
        <w:rPr>
          <w:szCs w:val="24"/>
        </w:rPr>
        <w:fldChar w:fldCharType="end"/>
      </w:r>
      <w:r w:rsidRPr="00440E94">
        <w:rPr>
          <w:szCs w:val="24"/>
        </w:rPr>
        <w:t xml:space="preserve">. </w:t>
      </w:r>
      <w:r w:rsidR="0005796D" w:rsidRPr="00440E94">
        <w:rPr>
          <w:rFonts w:eastAsiaTheme="minorEastAsia"/>
          <w:kern w:val="0"/>
          <w:szCs w:val="24"/>
        </w:rPr>
        <w:t xml:space="preserve">A large body of research suggests that significant mechanical displacement of axons is not typically the cause of damage in TBI. Rather, subtle changes affecting axons that lead to impaired biochemical transport, swelling, and eventual dissociation between neurons are typically the cause of lasting brain damage [35]. </w:t>
      </w:r>
      <w:r w:rsidRPr="00440E94">
        <w:rPr>
          <w:szCs w:val="24"/>
        </w:rPr>
        <w:t xml:space="preserve">Additionally, research on animals has demonstrated the existence of critical periods in which the brain is most receptive to treatment or vulnerable to further injury, which may be complicated by inadequate access to medical care or identification of the initial damage </w:t>
      </w:r>
      <w:r w:rsidR="00076492" w:rsidRPr="00440E94">
        <w:rPr>
          <w:szCs w:val="24"/>
        </w:rPr>
        <w:fldChar w:fldCharType="begin" w:fldLock="1"/>
      </w:r>
      <w:r w:rsidR="00311BF1" w:rsidRPr="00440E94">
        <w:rPr>
          <w:szCs w:val="24"/>
        </w:rPr>
        <w:instrText>ADDIN CSL_CITATION { "citationItems" : [ { "id" : "ITEM-1", "itemData" : { "DOI" : "10.1089/neu.2010.1646", "ISBN" : "8592575737", "ISSN" : "0897-7151", "PMID" : "21142667", "abstract" : "Mitochondrial dysfunction plays a pivotal role in secondary cell death mechanisms following traumatic brain injury (TBI). Several reports have demonstrated that inhibition of the mitochondrial permeability transition pore with the immunosuppressant drug cyclosporine A (CsA) is efficacious. Accordingly, CsA is being moved forward into late-stage clinical trials for the treatment of moderate and severe TBI. However, several unknowns exist concerning the optimal therapeutic window for administering CsA at the proposed dosages to be used in human studies. The present study utilized a moderate (1.75\u2009mm) unilateral controlled cortical impact model of TBI to determine the most efficacious therapeutic window for initiating CsA therapy. Rats were administered an IP dose of CsA (20\u2009mg/kg) or vehicle at 1, 3, 4, 5, 6, and 8\u2009h post-injury. Immediately following the initial IP dose, osmotic mini-pumps were implanted at these time points to deliver 10\u2009mg/kg/d of CsA or vehicle. Seventy-two hours following the initiation of treatment the pumps were removed to stop CsA administration. Quantitative analysis of cortical tissue sparing 7 days post-injury revealed that CsA treatment initiated at any of the post-injury initiation times out to 8\u2009h resulted in significantly less cortical damage compared to animals receiving vehicle treatment. However, earlier treatment begun in the first 3\u2009h was significantly more protective than that begun at 4 and 8\u2009h. Treatment initiated at 1\u2009h post-injury (\u223c68% decrease) was not significantly different than that seen at 3\u2009h (\u223c46% decrease), but resulted in significantly greater cortical tissue sparing compared to CsA treatment initiated at least 4\u2009h post-injury (28% decrease). Together these results illustrate the importance of initiating therapeutic interventions such as CsA as soon as possible following TBI, preferably within 4\u2009h post-injury, to achieve the best possible neuroprotective effect. However, the drug appears to retain some protective efficacy even when initiated as late as 8\u2009h post-injury.", "author" : [ { "dropping-particle" : "", "family" : "Sullivan", "given" : "Patrick G", "non-dropping-particle" : "", "parse-names" : false, "suffix" : "" }, { "dropping-particle" : "", "family" : "Sebastian", "given" : "Andrea H", "non-dropping-particle" : "", "parse-names" : false, "suffix" : "" }, { "dropping-particle" : "", "family" : "Hall", "given" : "Edward D", "non-dropping-particle" : "", "parse-names" : false, "suffix" : "" } ], "container-title" : "Journal of neurotrauma", "id" : "ITEM-1", "issued" : { "date-parts" : [ [ "2011" ] ] }, "page" : "311-318", "title" : "Therapeutic window analysis of the neuroprotective effects of cyclosporine a after traumatic brain injury.", "type" : "article-journal", "volume" : "28" }, "uris" : [ "http://www.mendeley.com/documents/?uuid=320bea9c-273e-40df-a4b6-92fa536d0340" ] } ], "mendeley" : { "previouslyFormattedCitation" : "[36]" }, "properties" : { "noteIndex" : 0 }, "schema" : "https://github.com/citation-style-language/schema/raw/master/csl-citation.json" }</w:instrText>
      </w:r>
      <w:r w:rsidR="00076492" w:rsidRPr="00440E94">
        <w:rPr>
          <w:szCs w:val="24"/>
        </w:rPr>
        <w:fldChar w:fldCharType="separate"/>
      </w:r>
      <w:r w:rsidR="00A943F0" w:rsidRPr="00440E94">
        <w:rPr>
          <w:noProof/>
          <w:szCs w:val="24"/>
        </w:rPr>
        <w:t>[36]</w:t>
      </w:r>
      <w:r w:rsidR="00076492" w:rsidRPr="00440E94">
        <w:rPr>
          <w:szCs w:val="24"/>
        </w:rPr>
        <w:fldChar w:fldCharType="end"/>
      </w:r>
      <w:r w:rsidR="008D4431">
        <w:rPr>
          <w:szCs w:val="24"/>
        </w:rPr>
        <w:t>,</w:t>
      </w:r>
      <w:r w:rsidR="003E09AE"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"10.1089/neu.2008.0512", "ISBN" : "1557-9042", "ISSN" : "0897-7151", "PMID" : "18781889", "abstract" : "Traumatic brain injury (TBI) from blast injury is often complicated by hemorrhagic shock (HS) in victims of terrorist attacks. Most studies of HS after experimental TBI have focused on intracranial pressure; few have explored the effect of HS on neuronal death after TBI, and none have been done in mice. We hypothesized that neuronal death in CA1 hippocampus would be exacerbated by HS after experimental TBI. C57BL6J male mice were anesthetized with isoflurane, mean arterial blood pressure (MAP) was monitored, and controlled cortical impact (CCI) delivered to the left parietal cortex followed by continued anesthesia (CCI-only), or either 60 or 90 min of volume-controlled HS. Parallel 60- or 90-min HS-only groups were also studied. After HS (+/-CCI), 6% hetastarch was used targeting MAP of &gt; or =50 mm Hg during a 30-min Pre-Hospital resuscitation phase. Then, shed blood was re-infused, and hetastarch was given targeting MAP of &gt; or =60 mm Hg during a 30-min Definitive Care phase. Neurological injury was evaluated at 24 h (fluorojade C) or 7 days (CA1 and CA3 hippocampal neuron counts). HS reduced MAP to 30-40 mm Hg in all groups, p &lt; 0.05 versus CCI-only. Ipsilateral CA1 neuron counts in the 90-min CCI+HS group were reduced at 16.5 +/- 14.1 versus 30.8 +/- 6.8, 32.3 +/- 7.6, 30.6 +/- 2.2, 28.1 +/- 2.2 neurons/100 mum in CCI-only, 60-min HS-only, 90-min HS-only, and 60-min CCI+HS, respectively, all p &lt; 0.05. CA3 neuron counts did not differ between groups. Fluorojade C staining confirmed neurodegeneration in CA1 in the 90-min CCI+HS group. Our data suggest a critical time window for exacerbation of neuronal death by HS after CCI and may have implications for blast injury victims in austere environments where definitive management is delayed.", "author" : [ { "dropping-particle" : "", "family" : "Dennis", "given" : "Alia Marie", "non-dropping-particle" : "", "parse-names" : false, "suffix" : "" }, { "dropping-particle" : "", "family" : "Haselkorn", "given" : "M Lee", "non-dropping-particle" : "", "parse-names" : false, "suffix" : "" }, { "dropping-particle" : "", "family" : "Vagni", "given" : "Vincent A", "non-dropping-particle" : "", "parse-names" : false, "suffix" : "" }, { "dropping-particle" : "", "family" : "Garman", "given" : "Robert H", "non-dropping-particle" : "", "parse-names" : false, "suffix" : "" }, { "dropping-particle" : "", "family" : "Janesko-Feldman", "given" : "Keri", "non-dropping-particle" : "", "parse-names" : false, "suffix" : "" }, { "dropping-particle" : "", "family" : "Bayir", "given" : "H\u00fclya", "non-dropping-particle" : "", "parse-names" : false, "suffix" : "" }, { "dropping-particle" : "", "family" : "Clark", "given" : "Robert S B", "non-dropping-particle" : "", "parse-names" : false, "suffix" : "" }, { "dropping-particle" : "", "family" : "Jenkins", "given" : "Larry W", "non-dropping-particle" : "", "parse-names" : false, "suffix" : "" }, { "dropping-particle" : "", "family" : "Dixon", "given" : "C Edward", "non-dropping-particle" : "", "parse-names" : false, "suffix" : "" }, { "dropping-particle" : "", "family" : "Kochanek", "given" : "Patrick M", "non-dropping-particle" : "", "parse-names" : false, "suffix" : "" } ], "container-title" : "Journal of neurotrauma", "id" : "ITEM-1", "issued" : { "date-parts" : [ [ "2009" ] ] }, "page" : "889-899", "title" : "Hemorrhagic shock after experimental traumatic brain injury in mice: effect on neuronal death.", "type" : "article-journal", "volume" : "26" }, "uris" : [ "http://www.mendeley.com/documents/?uuid=50775996-0c8d-48a6-a774-c043892a3976" ] } ], "mendeley" : { "previouslyFormattedCitation" : "[37]" }, "properties" : { "noteIndex" : 0 }, "schema" : "https://github.com/citation-style-language/schema/raw/master/csl-citation.json" }</w:instrText>
      </w:r>
      <w:r w:rsidR="00076492" w:rsidRPr="00440E94">
        <w:rPr>
          <w:szCs w:val="24"/>
        </w:rPr>
        <w:fldChar w:fldCharType="separate"/>
      </w:r>
      <w:r w:rsidR="00A943F0" w:rsidRPr="00440E94">
        <w:rPr>
          <w:noProof/>
          <w:szCs w:val="24"/>
        </w:rPr>
        <w:t>[37]</w:t>
      </w:r>
      <w:r w:rsidR="00076492" w:rsidRPr="00440E94">
        <w:rPr>
          <w:szCs w:val="24"/>
        </w:rPr>
        <w:fldChar w:fldCharType="end"/>
      </w:r>
      <w:r w:rsidR="00A446D9" w:rsidRPr="00440E94">
        <w:rPr>
          <w:szCs w:val="24"/>
        </w:rPr>
        <w:t>.</w:t>
      </w:r>
    </w:p>
    <w:p w14:paraId="25DAA488" w14:textId="77777777" w:rsidR="00EB72C3" w:rsidRPr="00440E94" w:rsidRDefault="00EB72C3" w:rsidP="00EB72C3">
      <w:pPr>
        <w:rPr>
          <w:szCs w:val="24"/>
        </w:rPr>
      </w:pPr>
      <w:r w:rsidRPr="00440E94">
        <w:rPr>
          <w:szCs w:val="24"/>
        </w:rPr>
        <w:t xml:space="preserve">Although animal models of TBI have proven useful to the study of TBI, the majority of these animal models are too simplistic to reflect the full complexity of a human head injury </w:t>
      </w:r>
      <w:r w:rsidR="00076492" w:rsidRPr="00440E94">
        <w:rPr>
          <w:szCs w:val="24"/>
        </w:rPr>
        <w:fldChar w:fldCharType="begin" w:fldLock="1"/>
      </w:r>
      <w:r w:rsidR="00311BF1" w:rsidRPr="00440E94">
        <w:rPr>
          <w:szCs w:val="24"/>
        </w:rPr>
        <w:instrText>ADDIN CSL_CITATION { "citationItems" : [ { "id" : "ITEM-1", "itemData" : { "DOI" : "10.1602/neurorx.2.3.410", "ISBN" : "1545-5343 (Print) 1545-5343 (Linking)", "ISSN" : "1545-5343", "PMID" : "16389305", "abstract" : "Animal models of traumatic brain injury (TBI) are used to elucidate primary and secondary sequelae underlying human head injury in an effort to identify potential neuroprotective therapies for developing and adult brains. The choice of experimental model depends upon both the research goal and underlying objectives. The intrinsic ability to study injury-induced changes in behavior, physiology, metabolism, the blood/tissue interface, the blood brain barrier, and/or inflammatory- and immune-mediated responses, makes in vivo TBI models essential for neurotrauma research. Whereas human TBI is a highly complex multifactorial disorder, animal trauma models tend to replicate only single factors involved in the pathobiology of head injury using genetically well-defined inbred animals of a single sex. Although such an experimental approach is helpful to delineate key injury mechanisms, the simplicity and hence inability of animal models to reflect the complexity of clinical head injury may underlie the discrepancy between preclinical and clinical trials of neuroprotective therapeutics. Thus, a search continues for new animal models, which would more closely mimic the highly heterogeneous nature of human TBI, and address key factors in treatment optimization.", "author" : [ { "dropping-particle" : "", "family" : "Cernak", "given" : "Ibolja", "non-dropping-particle" : "", "parse-names" : false, "suffix" : "" } ], "container-title" : "NeuroRx : the journal of the American Society for Experimental NeuroTherapeutics", "id" : "ITEM-1", "issued" : { "date-parts" : [ [ "2005" ] ] }, "page" : "410-422", "title" : "Animal models of head trauma.", "type" : "article-journal", "volume" : "2" }, "uris" : [ "http://www.mendeley.com/documents/?uuid=92cb319a-141b-424f-a124-7ebaceb2b350" ] } ], "mendeley" : { "previouslyFormattedCitation" : "[24]" }, "properties" : { "noteIndex" : 0 }, "schema" : "https://github.com/citation-style-language/schema/raw/master/csl-citation.json" }</w:instrText>
      </w:r>
      <w:r w:rsidR="00076492" w:rsidRPr="00440E94">
        <w:rPr>
          <w:szCs w:val="24"/>
        </w:rPr>
        <w:fldChar w:fldCharType="separate"/>
      </w:r>
      <w:r w:rsidR="00A943F0" w:rsidRPr="00440E94">
        <w:rPr>
          <w:noProof/>
          <w:szCs w:val="24"/>
        </w:rPr>
        <w:t>[24]</w:t>
      </w:r>
      <w:r w:rsidR="00076492" w:rsidRPr="00440E94">
        <w:rPr>
          <w:szCs w:val="24"/>
        </w:rPr>
        <w:fldChar w:fldCharType="end"/>
      </w:r>
      <w:r w:rsidR="00A446D9" w:rsidRPr="00440E94">
        <w:rPr>
          <w:szCs w:val="24"/>
        </w:rPr>
        <w:t>.</w:t>
      </w:r>
      <w:r w:rsidRPr="00440E94">
        <w:rPr>
          <w:szCs w:val="24"/>
        </w:rPr>
        <w:t xml:space="preserve"> To simulate conditions reflecting human physiology, numerous computer-based theoretical models have been developed. These models have been useful in investigating the underlying mechanisms of bTBI and predicting the severity of TBI in humans. For example, these models have been used to predict mechanical force </w:t>
      </w:r>
      <w:r w:rsidRPr="00440E94">
        <w:rPr>
          <w:szCs w:val="24"/>
        </w:rPr>
        <w:lastRenderedPageBreak/>
        <w:t xml:space="preserve">distribution, stresses, strains, and other indicative variables of TBI within the head </w:t>
      </w:r>
      <w:r w:rsidR="00076492" w:rsidRPr="00440E94">
        <w:rPr>
          <w:szCs w:val="24"/>
        </w:rPr>
        <w:fldChar w:fldCharType="begin" w:fldLock="1"/>
      </w:r>
      <w:r w:rsidR="00311BF1" w:rsidRPr="00440E94">
        <w:rPr>
          <w:szCs w:val="24"/>
        </w:rPr>
        <w:instrText>ADDIN CSL_CITATION { "citationItems" : [ { "id" : "ITEM-1", "itemData" : { "DOI" : "10.1089/neu.2012.2413", "ISBN" : "1557-9042 (Electronic)\\r0897-7151 (Linking)", "ISSN" : "0897-7151", "PMID" : "22620716", "abstract" : "Blast waves generated by improvised explosive devices (IEDs) cause traumatic brain injury (TBI) in soldiers and civilians. In vivo animal models that use shock tubes are extensively used in laboratories to simulate field conditions, to identify mechanisms of injury, and to develop injury thresholds. In this article, we place rats in different locations along the length of the shock tube (i.e., inside, outside, and near the exit), to examine the role of animal placement location (APL) in the biomechanical load experienced by the animal. We found that the biomechanical load on the brain and internal organs in the thoracic cavity (lungs and heart) varied significantly depending on the APL. When the specimen is positioned outside, organs in the thoracic cavity experience a higher pressure for a longer duration, in contrast to APL inside the shock tube. This in turn will possibly alter the injury type, severity, and lethality. We found that the optimal APL is where the Friedlander waveform is first formed inside the shock tube. Once the optimal APL was determined, the effect of the incident blast intensity on the surface and intracranial pressure was measured and analyzed. Noticeably, surface and intracranial pressure increases linearly with the incident peak overpressures, though surface pressures are significantly higher than the other two. Further, we developed and validated an anatomically accurate finite element model of the rat head. With this model, we determined that the main pathway of pressure transmission to the brain was through the skull and not through the snout; however, the snout plays a secondary role in diffracting the incoming blast wave towards the skull.", "author" : [ { "dropping-particle" : "", "family" : "Sundaramurthy", "given" : "Aravind", "non-dropping-particle" : "", "parse-names" : false, "suffix" : "" }, { "dropping-particle" : "", "family" : "Alai", "given" : "Aaron", "non-dropping-particle" : "", "parse-names" : false, "suffix" : "" }, { "dropping-particle" : "", "family" : "Ganpule", "given" : "Shailesh", "non-dropping-particle" : "", "parse-names" : false, "suffix" : "" }, { "dropping-particle" : "", "family" : "Holmberg", "given" : "Aaron", "non-dropping-particle" : "", "parse-names" : false, "suffix" : "" }, { "dropping-particle" : "", "family" : "Plougonven", "given" : "Erwan", "non-dropping-particle" : "", "parse-names" : false, "suffix" : "" }, { "dropping-particle" : "", "family" : "Chandra", "given" : "Namas", "non-dropping-particle" : "", "parse-names" : false, "suffix" : "" } ], "container-title" : "Journal of Neurotrauma", "id" : "ITEM-1", "issued" : { "date-parts" : [ [ "2012" ] ] }, "page" : "2352-2364", "title" : "Blast-Induced Biomechanical Loading of the Rat: An Experimental and Anatomically Accurate Computational Blast Injury Model", "type" : "article", "volume" : "29" }, "uris" : [ "http://www.mendeley.com/documents/?uuid=fcb81546-38c4-4d23-a4a6-e8fdec8e0853" ] } ], "mendeley" : { "previouslyFormattedCitation" : "[38]" }, "properties" : { "noteIndex" : 0 }, "schema" : "https://github.com/citation-style-language/schema/raw/master/csl-citation.json" }</w:instrText>
      </w:r>
      <w:r w:rsidR="00076492" w:rsidRPr="00440E94">
        <w:rPr>
          <w:szCs w:val="24"/>
        </w:rPr>
        <w:fldChar w:fldCharType="separate"/>
      </w:r>
      <w:r w:rsidR="00A943F0" w:rsidRPr="00440E94">
        <w:rPr>
          <w:noProof/>
          <w:szCs w:val="24"/>
        </w:rPr>
        <w:t>[38]</w:t>
      </w:r>
      <w:r w:rsidR="00076492" w:rsidRPr="00440E94">
        <w:rPr>
          <w:szCs w:val="24"/>
        </w:rPr>
        <w:fldChar w:fldCharType="end"/>
      </w:r>
      <w:r w:rsidR="001E4982" w:rsidRPr="00440E94">
        <w:rPr>
          <w:szCs w:val="24"/>
        </w:rPr>
        <w:t xml:space="preserve">, </w:t>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007F2348" w:rsidRPr="00440E94">
        <w:rPr>
          <w:szCs w:val="24"/>
        </w:rPr>
        <w:t xml:space="preserve">. </w:t>
      </w:r>
      <w:r w:rsidRPr="00440E94">
        <w:rPr>
          <w:szCs w:val="24"/>
        </w:rPr>
        <w:t>By elucidating these mechanical effects on brain tissue, theoretical models have led to a deeper understanding of the cellular and molecular changes that lead to brain injury and neuro</w:t>
      </w:r>
      <w:r w:rsidR="001E4982" w:rsidRPr="00440E94">
        <w:rPr>
          <w:szCs w:val="24"/>
        </w:rPr>
        <w:t>-</w:t>
      </w:r>
      <w:r w:rsidRPr="00440E94">
        <w:rPr>
          <w:szCs w:val="24"/>
        </w:rPr>
        <w:t>degeneration.</w:t>
      </w:r>
    </w:p>
    <w:p w14:paraId="4FE6ADFA" w14:textId="77777777" w:rsidR="00EB72C3" w:rsidRPr="00440E94" w:rsidRDefault="00EB72C3" w:rsidP="00EB72C3">
      <w:pPr>
        <w:rPr>
          <w:szCs w:val="24"/>
        </w:rPr>
      </w:pPr>
      <w:r w:rsidRPr="00440E94">
        <w:rPr>
          <w:szCs w:val="24"/>
        </w:rPr>
        <w:t>The compilation of these and other models has led to an enhanced understanding of TBI, but a complete understanding has yet to come.</w:t>
      </w:r>
    </w:p>
    <w:p w14:paraId="5FAD2EFA" w14:textId="77777777" w:rsidR="00EB72C3" w:rsidRPr="00440E94" w:rsidRDefault="00D67E32" w:rsidP="00FC71BC">
      <w:pPr>
        <w:pStyle w:val="Heading3"/>
      </w:pPr>
      <w:bookmarkStart w:id="48" w:name="_Toc255159262"/>
      <w:bookmarkStart w:id="49" w:name="_Toc255334222"/>
      <w:r w:rsidRPr="00440E94">
        <w:t xml:space="preserve"> </w:t>
      </w:r>
      <w:bookmarkStart w:id="50" w:name="_Toc261011212"/>
      <w:r w:rsidR="00EB72C3" w:rsidRPr="00440E94">
        <w:t>Pathophysiology of Blast-induced Traumatic Brain Injury</w:t>
      </w:r>
      <w:bookmarkEnd w:id="48"/>
      <w:bookmarkEnd w:id="49"/>
      <w:bookmarkEnd w:id="50"/>
    </w:p>
    <w:p w14:paraId="11F020E3" w14:textId="77777777" w:rsidR="00EB72C3" w:rsidRPr="00440E94" w:rsidRDefault="00EB72C3" w:rsidP="00EB72C3">
      <w:pPr>
        <w:rPr>
          <w:szCs w:val="24"/>
        </w:rPr>
      </w:pPr>
      <w:r w:rsidRPr="00440E94">
        <w:rPr>
          <w:szCs w:val="24"/>
        </w:rPr>
        <w:t xml:space="preserve">The neurological deficits observed in patients with bTBI result from a complex sequence of physiological and biochemical changes that disrupt the integrity and function of cells within the brain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295561" w:rsidRPr="00440E94">
        <w:rPr>
          <w:szCs w:val="24"/>
        </w:rPr>
        <w:t xml:space="preserve">. </w:t>
      </w:r>
      <w:r w:rsidRPr="00440E94">
        <w:rPr>
          <w:szCs w:val="24"/>
        </w:rPr>
        <w:t xml:space="preserve">The severity of bTBI is dependent upon several factors, such as proximity to the blast epicenter and the energy released by the blast itself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"previouslyFormattedCitation" : "[19]" }, "properties" : { "noteIndex" : 0 }, "schema" : "https://github.com/citation-style-language/schema/raw/master/csl-citation.json" }</w:instrText>
      </w:r>
      <w:r w:rsidR="00076492" w:rsidRPr="00440E94">
        <w:rPr>
          <w:szCs w:val="24"/>
        </w:rPr>
        <w:fldChar w:fldCharType="separate"/>
      </w:r>
      <w:r w:rsidR="00A943F0" w:rsidRPr="00440E94">
        <w:rPr>
          <w:noProof/>
          <w:szCs w:val="24"/>
        </w:rPr>
        <w:t>[19]</w:t>
      </w:r>
      <w:r w:rsidR="00076492" w:rsidRPr="00440E94">
        <w:rPr>
          <w:szCs w:val="24"/>
        </w:rPr>
        <w:fldChar w:fldCharType="end"/>
      </w:r>
      <w:r w:rsidR="0004282B" w:rsidRPr="00440E94">
        <w:rPr>
          <w:szCs w:val="24"/>
        </w:rPr>
        <w:t>.</w:t>
      </w:r>
      <w:r w:rsidRPr="00440E94">
        <w:rPr>
          <w:szCs w:val="24"/>
        </w:rPr>
        <w:t xml:space="preserve"> The pathology can be broken down into two major stages: the primary and secondary injuries. Primary injury is the structural deformation of brain architecture caused by shearing and stretching forces. As a blast wave penetrates the body, tissues of different densities are accelerated at different relative rates. This creates strain and stress in the brain, causing displacement of brain tissue that may result in permanent physiological damage. While this is most clearly observed in organs with air-fluid interfaces, such as the middle ear and lungs, its manifestation in the brain is less clear. These pathologies have been demonstrated in animal models, however clinical data is limited due to the uncertainty in the pathology of patient injuries on the battlefield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"manualFormatting" : "[20]", "previouslyFormattedCitation" : "[19]" }, "properties" : { "noteIndex" : 0 }, "schema" : "https://github.com/citation-style-language/schema/raw/master/csl-citation.json" }</w:instrText>
      </w:r>
      <w:r w:rsidR="00076492" w:rsidRPr="00440E94">
        <w:rPr>
          <w:szCs w:val="24"/>
        </w:rPr>
        <w:fldChar w:fldCharType="separate"/>
      </w:r>
      <w:r w:rsidR="00295561" w:rsidRPr="00440E94">
        <w:rPr>
          <w:noProof/>
          <w:szCs w:val="24"/>
        </w:rPr>
        <w:t>[20]</w:t>
      </w:r>
      <w:r w:rsidR="00076492" w:rsidRPr="00440E94">
        <w:rPr>
          <w:szCs w:val="24"/>
        </w:rPr>
        <w:fldChar w:fldCharType="end"/>
      </w:r>
      <w:r w:rsidRPr="00440E94">
        <w:rPr>
          <w:szCs w:val="24"/>
        </w:rPr>
        <w:t>.</w:t>
      </w:r>
    </w:p>
    <w:p w14:paraId="442A65CD" w14:textId="77777777" w:rsidR="00EB72C3" w:rsidRPr="00440E94" w:rsidRDefault="00EB72C3" w:rsidP="00EB72C3">
      <w:pPr>
        <w:rPr>
          <w:szCs w:val="24"/>
        </w:rPr>
      </w:pPr>
      <w:r w:rsidRPr="00440E94">
        <w:rPr>
          <w:szCs w:val="24"/>
        </w:rPr>
        <w:t xml:space="preserve">The secondary injury is caused by the structural damage from the primary injury, and results in impaired regulation of </w:t>
      </w:r>
      <w:r w:rsidR="002122A1" w:rsidRPr="00440E94">
        <w:rPr>
          <w:szCs w:val="24"/>
        </w:rPr>
        <w:t>cellular metabolism</w:t>
      </w:r>
      <w:r w:rsidRPr="00440E94">
        <w:rPr>
          <w:szCs w:val="24"/>
        </w:rPr>
        <w:t xml:space="preserve"> and cerebral blood flow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733E52" w:rsidRPr="00440E94">
        <w:rPr>
          <w:szCs w:val="24"/>
        </w:rPr>
        <w:t>.</w:t>
      </w:r>
      <w:r w:rsidRPr="00440E94">
        <w:rPr>
          <w:szCs w:val="24"/>
        </w:rPr>
        <w:t xml:space="preserve"> Primary neuronal and astroglial damage due to mechanical forces causes damage to </w:t>
      </w:r>
      <w:r w:rsidRPr="00440E94">
        <w:rPr>
          <w:szCs w:val="24"/>
        </w:rPr>
        <w:lastRenderedPageBreak/>
        <w:t xml:space="preserve">synaptic circuitry, increased oxidative stress, and induction of inflammatory microglia </w:t>
      </w:r>
      <w:r w:rsidR="00076492" w:rsidRPr="00440E94">
        <w:rPr>
          <w:szCs w:val="24"/>
        </w:rPr>
        <w:fldChar w:fldCharType="begin" w:fldLock="1"/>
      </w:r>
      <w:r w:rsidR="00311BF1" w:rsidRPr="00440E94">
        <w:rPr>
          <w:szCs w:val="24"/>
        </w:rPr>
        <w:instrText>ADDIN CSL_CITATION { "citationItems" : [ { "id" : "ITEM-1", "itemData" : { "DOI" : "10.1093/brain/awt026", "ISBN" : "1460-2156 (Electronic)\\r0006-8950 (Linking)", "ISSN" : "1460-2156", "PMID" : "23466395", "abstract" : "In traumatic brain injury mechanical forces applied to the cranium and brain cause irreversible primary neuronal and astroglial damage associated with terminal dendritic beading and spine loss representing acute damage to synaptic circuitry. Oedema develops quickly after trauma, raising intracranial pressure that results in a decrease of blood flow and consequently in cerebral ischaemia, which can cause secondary injury in the peri-contusional cortex. Spreading depolarizations have also been shown to occur after traumatic brain injury in humans and in animal models and are thought to accelerate and exacerbate secondary tissue injury in at-risk cortical territory. Yet, the mechanisms of acute secondary injury to fine synaptic circuitry within the peri-contusional cortex after mild traumatic brain injury remain unknown. A mild focal cortical contusion model in adult mouse sensory-motor cortex was implemented by the controlled cortical impact injury device. In vivo two-photon microscopy in the peri-contusional cortex was used to monitor via optical window yellow fluorescent protein expressing neurons, enhanced green fluorescent protein expressing astrocytes and capillary blood flow. Dendritic beading in the peri-contusional cortex developed slowly and the loss of capillary blood flow preceded terminal dendritic injury. Astrocytes were swollen indicating oedema and remained swollen during the next 24 h throughout the imaging session. There were no recurrent spontaneous spreading depolarizations in this mild traumatic brain injury model; however, when spreading depolarizations were repeatedly induced outside the peri-contusional cortex by pressure-injecting KCl, dendrites undergo rapid beading and recovery coinciding with passage of spreading depolarizations, as was confirmed with electrophysiological recordings in the vicinity of imaged dendrites. Yet, accumulating metabolic stress resulting from as few as four rounds of spreading depolarization significantly added to the fraction of beaded dendrites that were incapable to recover during repolarization, thus facilitating terminal injury. In contrast, similarly induced four rounds of spreading depolarization in another set of control healthy mice caused no accumulating dendritic injury as dendrites fully recovered from beading during repolarization. Taken together, our data suggest that in the mild traumatic brain injury the acute dendritic injury in the peri-contusional cortex is gated by the decline in the\u2026", "author" : [ { "dropping-particle" : "", "family" : "Sword", "given" : "Jeremy", "non-dropping-particle" : "", "parse-names" : false, "suffix" : "" }, { "dropping-particle" : "", "family" : "Masuda", "given" : "Tadashi", "non-dropping-particle" : "", "parse-names" : false, "suffix" : "" }, { "dropping-particle" : "", "family" : "Croom", "given" : "Deborah", "non-dropping-particle" : "", "parse-names" : false, "suffix" : "" }, { "dropping-particle" : "", "family" : "Kirov", "given" : "Sergei a", "non-dropping-particle" : "", "parse-names" : false, "suffix" : "" } ], "container-title" : "Brain : a journal of neurology", "id" : "ITEM-1", "issued" : { "date-parts" : [ [ "2013" ] ] }, "page" : "1446-61", "title" : "Evolution of neuronal and astroglial disruption in the peri-contusional cortex of mice revealed by in vivo two-photon imaging.", "type" : "article-journal", "volume" : "136" }, "uris" : [ "http://www.mendeley.com/documents/?uuid=367ad1a5-49b7-444d-adfe-f800afba77ed" ] } ], "mendeley" : { "previouslyFormattedCitation" : "[39]" }, "properties" : { "noteIndex" : 0 }, "schema" : "https://github.com/citation-style-language/schema/raw/master/csl-citation.json" }</w:instrText>
      </w:r>
      <w:r w:rsidR="00076492" w:rsidRPr="00440E94">
        <w:rPr>
          <w:szCs w:val="24"/>
        </w:rPr>
        <w:fldChar w:fldCharType="separate"/>
      </w:r>
      <w:r w:rsidR="00BB1DBF" w:rsidRPr="00440E94">
        <w:rPr>
          <w:noProof/>
          <w:szCs w:val="24"/>
        </w:rPr>
        <w:t>[39]</w:t>
      </w:r>
      <w:r w:rsidR="00076492" w:rsidRPr="00440E94">
        <w:rPr>
          <w:szCs w:val="24"/>
        </w:rPr>
        <w:fldChar w:fldCharType="end"/>
      </w:r>
      <w:r w:rsidR="00E1790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rPr>
          <w:szCs w:val="24"/>
        </w:rPr>
        <w:fldChar w:fldCharType="separate"/>
      </w:r>
      <w:r w:rsidR="00BB1DBF" w:rsidRPr="00440E94">
        <w:rPr>
          <w:noProof/>
          <w:szCs w:val="24"/>
        </w:rPr>
        <w:t>[40]</w:t>
      </w:r>
      <w:r w:rsidR="00076492" w:rsidRPr="00440E94">
        <w:rPr>
          <w:szCs w:val="24"/>
        </w:rPr>
        <w:fldChar w:fldCharType="end"/>
      </w:r>
      <w:r w:rsidR="00E17906" w:rsidRPr="00440E94">
        <w:rPr>
          <w:szCs w:val="24"/>
        </w:rPr>
        <w:t xml:space="preserve">. </w:t>
      </w:r>
      <w:r w:rsidRPr="00440E94">
        <w:rPr>
          <w:szCs w:val="24"/>
        </w:rPr>
        <w:t xml:space="preserve">Both vasogenic edema (extracellular) and cytotoxic edema (intracellular) develop, as a result of elevated ion permeability and damage to the blood-brain-barrier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E1790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"10.1093/brain/awt026", "ISBN" : "1460-2156 (Electronic)\\r0006-8950 (Linking)", "ISSN" : "1460-2156", "PMID" : "23466395", "abstract" : "In traumatic brain injury mechanical forces applied to the cranium and brain cause irreversible primary neuronal and astroglial damage associated with terminal dendritic beading and spine loss representing acute damage to synaptic circuitry. Oedema develops quickly after trauma, raising intracranial pressure that results in a decrease of blood flow and consequently in cerebral ischaemia, which can cause secondary injury in the peri-contusional cortex. Spreading depolarizations have also been shown to occur after traumatic brain injury in humans and in animal models and are thought to accelerate and exacerbate secondary tissue injury in at-risk cortical territory. Yet, the mechanisms of acute secondary injury to fine synaptic circuitry within the peri-contusional cortex after mild traumatic brain injury remain unknown. A mild focal cortical contusion model in adult mouse sensory-motor cortex was implemented by the controlled cortical impact injury device. In vivo two-photon microscopy in the peri-contusional cortex was used to monitor via optical window yellow fluorescent protein expressing neurons, enhanced green fluorescent protein expressing astrocytes and capillary blood flow. Dendritic beading in the peri-contusional cortex developed slowly and the loss of capillary blood flow preceded terminal dendritic injury. Astrocytes were swollen indicating oedema and remained swollen during the next 24 h throughout the imaging session. There were no recurrent spontaneous spreading depolarizations in this mild traumatic brain injury model; however, when spreading depolarizations were repeatedly induced outside the peri-contusional cortex by pressure-injecting KCl, dendrites undergo rapid beading and recovery coinciding with passage of spreading depolarizations, as was confirmed with electrophysiological recordings in the vicinity of imaged dendrites. Yet, accumulating metabolic stress resulting from as few as four rounds of spreading depolarization significantly added to the fraction of beaded dendrites that were incapable to recover during repolarization, thus facilitating terminal injury. In contrast, similarly induced four rounds of spreading depolarization in another set of control healthy mice caused no accumulating dendritic injury as dendrites fully recovered from beading during repolarization. Taken together, our data suggest that in the mild traumatic brain injury the acute dendritic injury in the peri-contusional cortex is gated by the decline in the\u2026", "author" : [ { "dropping-particle" : "", "family" : "Sword", "given" : "Jeremy", "non-dropping-particle" : "", "parse-names" : false, "suffix" : "" }, { "dropping-particle" : "", "family" : "Masuda", "given" : "Tadashi", "non-dropping-particle" : "", "parse-names" : false, "suffix" : "" }, { "dropping-particle" : "", "family" : "Croom", "given" : "Deborah", "non-dropping-particle" : "", "parse-names" : false, "suffix" : "" }, { "dropping-particle" : "", "family" : "Kirov", "given" : "Sergei a", "non-dropping-particle" : "", "parse-names" : false, "suffix" : "" } ], "container-title" : "Brain : a journal of neurology", "id" : "ITEM-1", "issued" : { "date-parts" : [ [ "2013" ] ] }, "page" : "1446-61", "title" : "Evolution of neuronal and astroglial disruption in the peri-contusional cortex of mice revealed by in vivo two-photon imaging.", "type" : "article-journal", "volume" : "136" }, "uris" : [ "http://www.mendeley.com/documents/?uuid=367ad1a5-49b7-444d-adfe-f800afba77ed" ] } ], "mendeley" : { "previouslyFormattedCitation" : "[39]" }, "properties" : { "noteIndex" : 0 }, "schema" : "https://github.com/citation-style-language/schema/raw/master/csl-citation.json" }</w:instrText>
      </w:r>
      <w:r w:rsidR="00076492" w:rsidRPr="00440E94">
        <w:rPr>
          <w:szCs w:val="24"/>
        </w:rPr>
        <w:fldChar w:fldCharType="separate"/>
      </w:r>
      <w:r w:rsidR="00BB1DBF" w:rsidRPr="00440E94">
        <w:rPr>
          <w:noProof/>
          <w:szCs w:val="24"/>
        </w:rPr>
        <w:t>[39]</w:t>
      </w:r>
      <w:r w:rsidR="00076492" w:rsidRPr="00440E94">
        <w:rPr>
          <w:szCs w:val="24"/>
        </w:rPr>
        <w:fldChar w:fldCharType="end"/>
      </w:r>
      <w:r w:rsidR="00E17906" w:rsidRPr="00440E94">
        <w:rPr>
          <w:szCs w:val="24"/>
        </w:rPr>
        <w:t xml:space="preserve">.  </w:t>
      </w:r>
      <w:r w:rsidRPr="00440E94">
        <w:rPr>
          <w:szCs w:val="24"/>
        </w:rPr>
        <w:t>Together, these effects cause an increase in water flow into the brain, increasing intracranial pressure</w:t>
      </w:r>
      <w:r w:rsidR="00E1790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E1790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"10.1093/brain/awt026", "ISBN" : "1460-2156 (Electronic)\\r0006-8950 (Linking)", "ISSN" : "1460-2156", "PMID" : "23466395", "abstract" : "In traumatic brain injury mechanical forces applied to the cranium and brain cause irreversible primary neuronal and astroglial damage associated with terminal dendritic beading and spine loss representing acute damage to synaptic circuitry. Oedema develops quickly after trauma, raising intracranial pressure that results in a decrease of blood flow and consequently in cerebral ischaemia, which can cause secondary injury in the peri-contusional cortex. Spreading depolarizations have also been shown to occur after traumatic brain injury in humans and in animal models and are thought to accelerate and exacerbate secondary tissue injury in at-risk cortical territory. Yet, the mechanisms of acute secondary injury to fine synaptic circuitry within the peri-contusional cortex after mild traumatic brain injury remain unknown. A mild focal cortical contusion model in adult mouse sensory-motor cortex was implemented by the controlled cortical impact injury device. In vivo two-photon microscopy in the peri-contusional cortex was used to monitor via optical window yellow fluorescent protein expressing neurons, enhanced green fluorescent protein expressing astrocytes and capillary blood flow. Dendritic beading in the peri-contusional cortex developed slowly and the loss of capillary blood flow preceded terminal dendritic injury. Astrocytes were swollen indicating oedema and remained swollen during the next 24 h throughout the imaging session. There were no recurrent spontaneous spreading depolarizations in this mild traumatic brain injury model; however, when spreading depolarizations were repeatedly induced outside the peri-contusional cortex by pressure-injecting KCl, dendrites undergo rapid beading and recovery coinciding with passage of spreading depolarizations, as was confirmed with electrophysiological recordings in the vicinity of imaged dendrites. Yet, accumulating metabolic stress resulting from as few as four rounds of spreading depolarization significantly added to the fraction of beaded dendrites that were incapable to recover during repolarization, thus facilitating terminal injury. In contrast, similarly induced four rounds of spreading depolarization in another set of control healthy mice caused no accumulating dendritic injury as dendrites fully recovered from beading during repolarization. Taken together, our data suggest that in the mild traumatic brain injury the acute dendritic injury in the peri-contusional cortex is gated by the decline in the\u2026", "author" : [ { "dropping-particle" : "", "family" : "Sword", "given" : "Jeremy", "non-dropping-particle" : "", "parse-names" : false, "suffix" : "" }, { "dropping-particle" : "", "family" : "Masuda", "given" : "Tadashi", "non-dropping-particle" : "", "parse-names" : false, "suffix" : "" }, { "dropping-particle" : "", "family" : "Croom", "given" : "Deborah", "non-dropping-particle" : "", "parse-names" : false, "suffix" : "" }, { "dropping-particle" : "", "family" : "Kirov", "given" : "Sergei a", "non-dropping-particle" : "", "parse-names" : false, "suffix" : "" } ], "container-title" : "Brain : a journal of neurology", "id" : "ITEM-1", "issued" : { "date-parts" : [ [ "2013" ] ] }, "page" : "1446-61", "title" : "Evolution of neuronal and astroglial disruption in the peri-contusional cortex of mice revealed by in vivo two-photon imaging.", "type" : "article-journal", "volume" : "136" }, "uris" : [ "http://www.mendeley.com/documents/?uuid=367ad1a5-49b7-444d-adfe-f800afba77ed" ] } ], "mendeley" : { "previouslyFormattedCitation" : "[39]" }, "properties" : { "noteIndex" : 0 }, "schema" : "https://github.com/citation-style-language/schema/raw/master/csl-citation.json" }</w:instrText>
      </w:r>
      <w:r w:rsidR="00076492" w:rsidRPr="00440E94">
        <w:rPr>
          <w:szCs w:val="24"/>
        </w:rPr>
        <w:fldChar w:fldCharType="separate"/>
      </w:r>
      <w:r w:rsidR="00BB1DBF" w:rsidRPr="00440E94">
        <w:rPr>
          <w:noProof/>
          <w:szCs w:val="24"/>
        </w:rPr>
        <w:t>[39]</w:t>
      </w:r>
      <w:r w:rsidR="00076492" w:rsidRPr="00440E94">
        <w:rPr>
          <w:szCs w:val="24"/>
        </w:rPr>
        <w:fldChar w:fldCharType="end"/>
      </w:r>
      <w:r w:rsidR="00E17906" w:rsidRPr="00440E94">
        <w:rPr>
          <w:szCs w:val="24"/>
        </w:rPr>
        <w:t xml:space="preserve">. </w:t>
      </w:r>
      <w:r w:rsidRPr="00440E94">
        <w:rPr>
          <w:szCs w:val="24"/>
        </w:rPr>
        <w:t xml:space="preserve">As pressure rises, vascular autoregulatory mechanisms fail, which results in a decrease in available vasodilators (such as nitric oxide) and an increase in vasoconstrictive prostaglandins increase vasoconstriction, lowering cerebral perfusion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Pr="00440E94">
        <w:rPr>
          <w:szCs w:val="24"/>
        </w:rPr>
        <w:t>. The loss auto-regulatory ability of cerebral blood flow is thought to be the major cause of Second Impact Syndrome. The additive effects on the brain after multiple exposures to blast waves increase the risk of greater injury or death, especially in second-exposure scenarios. Often, it is the cerebral edema that is the most harmful aspect of second impact syndrome, which leads researchers to conclude that the leading cause of bTBI is cerebrovascular injury</w:t>
      </w:r>
      <w:r w:rsidR="00884512"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"10.1097/01.TA.0000066181.50879.7A", "ISBN" : "0022-5282", "ISSN" : "0022-5282", "PMID" : "14960985", "abstract" : "BACKGROUND: The present study investigated the neuroprotective role of aminoguanidine, a known inducible nitric oxide synthase inhibitor, in both behavioral and morphologic changes in rats subjected to nonpenetrative blast injury. METHODS: Male Sprague-Dawley rats were randomly divided into groups to receive either normal saline or aminoguanidine (AG) before or after exposure to two blast dosages of either 2.8 or 20 kPa. The neurobehavioral alterations were determined by subjecting the animals to rotametric, grip-strength, passive avoidance, total and ambulatory locomotor activities, and acoustic startle response tests. RESULTS: Exposure to blast at 20 kPa resulted in a significant performance decrement on rotametric and grip-strength tests in rats treated with normal saline. In contrast, animals receiving AG either prophylactically before or after the blast seemed unaffected by the same blast. This finding also correlates well with histologic examination that showed a reduction in degenerating cortical neurons in AG-treated rats compared with those receiving saline injection. CONCLUSION: It is thus suggested that AG could play a neuroprotective role in rats subjected to blast exposure.", "author" : [ { "dropping-particle" : "", "family" : "Moochhala", "given" : "Shabbir M", "non-dropping-particle" : "", "parse-names" : false, "suffix" : "" }, { "dropping-particle" : "", "family" : "Md", "given" : "Shirhan", "non-dropping-particle" : "", "parse-names" : false, "suffix" : "" }, { "dropping-particle" : "", "family" : "Lu", "given" : "Jia", "non-dropping-particle" : "", "parse-names" : false, "suffix" : "" }, { "dropping-particle" : "", "family" : "Teng", "given" : "Choo-Hua", "non-dropping-particle" : "", "parse-names" : false, "suffix" : "" }, { "dropping-particle" : "", "family" : "Greengrass", "given" : "Colin", "non-dropping-particle" : "", "parse-names" : false, "suffix" : "" } ], "container-title" : "The Journal of trauma", "id" : "ITEM-1", "issued" : { "date-parts" : [ [ "2004" ] ] }, "page" : "393-403", "title" : "Neuroprotective role of aminoguanidine in behavioral changes after blast injury.", "type" : "article-journal", "volume" : "56" }, "uris" : [ "http://www.mendeley.com/documents/?uuid=73854ae0-998b-479f-8d33-00c5b545a8a5" ] } ], "mendeley" : { "previouslyFormattedCitation" : "[27]" }, "properties" : { "noteIndex" : 0 }, "schema" : "https://github.com/citation-style-language/schema/raw/master/csl-citation.json" }</w:instrText>
      </w:r>
      <w:r w:rsidR="00076492" w:rsidRPr="00440E94">
        <w:rPr>
          <w:szCs w:val="24"/>
        </w:rPr>
        <w:fldChar w:fldCharType="separate"/>
      </w:r>
      <w:r w:rsidR="00A943F0" w:rsidRPr="00440E94">
        <w:rPr>
          <w:noProof/>
          <w:szCs w:val="24"/>
        </w:rPr>
        <w:t>[27]</w:t>
      </w:r>
      <w:r w:rsidR="00076492" w:rsidRPr="00440E94">
        <w:rPr>
          <w:szCs w:val="24"/>
        </w:rPr>
        <w:fldChar w:fldCharType="end"/>
      </w:r>
      <w:r w:rsidRPr="00440E94">
        <w:rPr>
          <w:szCs w:val="24"/>
        </w:rPr>
        <w:t xml:space="preserve">. The diagram shown in </w:t>
      </w:r>
      <w:r w:rsidR="00076492" w:rsidRPr="00440E94">
        <w:rPr>
          <w:szCs w:val="24"/>
        </w:rPr>
        <w:fldChar w:fldCharType="begin"/>
      </w:r>
      <w:r w:rsidRPr="00440E94">
        <w:rPr>
          <w:szCs w:val="24"/>
        </w:rPr>
        <w:instrText xml:space="preserve"> REF _Ref255337174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3</w:t>
      </w:r>
      <w:r w:rsidR="00076492" w:rsidRPr="00440E94">
        <w:rPr>
          <w:szCs w:val="24"/>
        </w:rPr>
        <w:fldChar w:fldCharType="end"/>
      </w:r>
      <w:r w:rsidRPr="00440E94">
        <w:rPr>
          <w:szCs w:val="24"/>
        </w:rPr>
        <w:t xml:space="preserve"> describes the brain response to blast waves.</w:t>
      </w:r>
    </w:p>
    <w:p w14:paraId="2990524D" w14:textId="77777777" w:rsidR="00EB72C3" w:rsidRPr="00440E94" w:rsidRDefault="00EB72C3" w:rsidP="00EB72C3">
      <w:pPr>
        <w:keepNext/>
        <w:jc w:val="center"/>
      </w:pPr>
      <w:r w:rsidRPr="00440E94">
        <w:rPr>
          <w:noProof/>
          <w:szCs w:val="24"/>
        </w:rPr>
        <w:lastRenderedPageBreak/>
        <w:drawing>
          <wp:inline distT="0" distB="0" distL="0" distR="0" wp14:anchorId="596B96B2" wp14:editId="0F8104CE">
            <wp:extent cx="5285200" cy="3886200"/>
            <wp:effectExtent l="0" t="0" r="0" b="0"/>
            <wp:docPr id="14" name="Picture 27" descr="Macintosh HD:Users:halliegreen:Desktop: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lliegreen:Desktop:figure2.jpg"/>
                    <pic:cNvPicPr>
                      <a:picLocks noChangeAspect="1" noChangeArrowheads="1"/>
                    </pic:cNvPicPr>
                  </pic:nvPicPr>
                  <pic:blipFill>
                    <a:blip r:embed="rId18">
                      <a:extLst>
                        <a:ext uri="{28A0092B-C50C-407E-A947-70E740481C1C}">
                          <a14:useLocalDpi xmlns:a14="http://schemas.microsoft.com/office/drawing/2010/main" val="0"/>
                        </a:ext>
                      </a:extLst>
                    </a:blip>
                    <a:srcRect l="10560" r="10560" b="7676"/>
                    <a:stretch>
                      <a:fillRect/>
                    </a:stretch>
                  </pic:blipFill>
                  <pic:spPr bwMode="auto">
                    <a:xfrm>
                      <a:off x="0" y="0"/>
                      <a:ext cx="5286150" cy="3886899"/>
                    </a:xfrm>
                    <a:prstGeom prst="rect">
                      <a:avLst/>
                    </a:prstGeom>
                    <a:noFill/>
                    <a:ln>
                      <a:noFill/>
                    </a:ln>
                  </pic:spPr>
                </pic:pic>
              </a:graphicData>
            </a:graphic>
          </wp:inline>
        </w:drawing>
      </w:r>
    </w:p>
    <w:p w14:paraId="20B20BDF" w14:textId="6CDCFE75" w:rsidR="00EB72C3" w:rsidRPr="00440E94" w:rsidRDefault="00EB72C3" w:rsidP="003A37EE">
      <w:pPr>
        <w:pStyle w:val="Caption"/>
        <w:rPr>
          <w:i w:val="0"/>
        </w:rPr>
      </w:pPr>
      <w:bookmarkStart w:id="51" w:name="_Ref255337174"/>
      <w:bookmarkStart w:id="52" w:name="_Toc261005949"/>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w:t>
      </w:r>
      <w:r w:rsidR="00F67FF9">
        <w:rPr>
          <w:noProof/>
        </w:rPr>
        <w:fldChar w:fldCharType="end"/>
      </w:r>
      <w:bookmarkEnd w:id="51"/>
      <w:r w:rsidRPr="00440E94">
        <w:t>: Cerebral response to blast waves</w:t>
      </w:r>
      <w:r w:rsidR="001C7DDA" w:rsidRPr="00440E94">
        <w:t xml:space="preserve"> </w:t>
      </w:r>
      <w:r w:rsidR="00076492" w:rsidRPr="00440E94">
        <w:rPr>
          <w:i w:val="0"/>
        </w:rPr>
        <w:fldChar w:fldCharType="begin" w:fldLock="1"/>
      </w:r>
      <w:r w:rsidR="00311BF1" w:rsidRPr="00440E94">
        <w:rPr>
          <w:i w:val="0"/>
        </w:rPr>
        <w:instrText>ADDIN CSL_CITATION { "citationItems" : [ { "id" : "ITEM-1", "itemData" : { "DOI" : "10.1038/jcbfm.2009.203", "ISBN" : "1559-7016 (Electronic)\\n0271-678X (Linking)", "ISSN" : "0271-678X", "PMID" : "19809467", "abstract" : "This review considers the pathobiology of non-impact blast-induced neurotrauma (BINT). The pathobiology of traumatic brain injury (TBI) has been historically studied in experimental models mimicking features seen in the civilian population. These brain injuries are characterized by primary damage to both gray and white matter and subsequent evolution of secondary pathogenic events at the cellular, biochemical, and molecular levels, which collectively mediate widespread neurodegeneration. An emerging field of research addresses brain injuries related to the military, in particular blast-induced brain injuries. What is clear from the effort to date is that the pathobiology of military TBIs, particularly BINT, has characteristics not seen in other types of brain injury, despite similar secondary injury cascades. The pathobiology of primary BINT is extremely complex. It comprises systemic, local, and cerebral responses interacting and often occurring in parallel. Activation of the autonomous nervous system, sudden pressure-increase in vital organs such as lungs and liver, and activation of neuroendocrine-immune system are among the most important mechanisms significantly contributing to molecular changes and cascading injury mechanisms in the brain.", "author" : [ { "dropping-particle" : "", "family" : "Cernak", "given" : "Ibolja", "non-dropping-particle" : "", "parse-names" : false, "suffix" : "" }, { "dropping-particle" : "", "family" : "Noble-Haeusslein", "given" : "Linda J", "non-dropping-particle" : "", "parse-names" : false, "suffix" : "" } ], "container-title" : "Journal of cerebral blood flow and metabolism : official journal of the International Society of Cerebral Blood Flow and Metabolism", "id" : "ITEM-1", "issued" : { "date-parts" : [ [ "2010" ] ] }, "page" : "255-266", "title" : "Traumatic brain injury: an overview of pathobiology with emphasis on military populations.", "type" : "article-journal", "volume" : "30" }, "uris" : [ "http://www.mendeley.com/documents/?uuid=69cfa3c1-6aa1-475a-a24a-bca26c52ddaf", "http://www.mendeley.com/documents/?uuid=5392c1ef-3cca-4e27-9206-297b75cd33d3" ] } ], "mendeley" : { "previouslyFormattedCitation" : "[41]" }, "properties" : { "noteIndex" : 0 }, "schema" : "https://github.com/citation-style-language/schema/raw/master/csl-citation.json" }</w:instrText>
      </w:r>
      <w:r w:rsidR="00076492" w:rsidRPr="00440E94">
        <w:rPr>
          <w:i w:val="0"/>
        </w:rPr>
        <w:fldChar w:fldCharType="separate"/>
      </w:r>
      <w:r w:rsidR="00BB1DBF" w:rsidRPr="00440E94">
        <w:rPr>
          <w:i w:val="0"/>
          <w:noProof/>
        </w:rPr>
        <w:t>[41]</w:t>
      </w:r>
      <w:r w:rsidR="00076492" w:rsidRPr="00440E94">
        <w:rPr>
          <w:i w:val="0"/>
        </w:rPr>
        <w:fldChar w:fldCharType="end"/>
      </w:r>
      <w:r w:rsidR="005B663E" w:rsidRPr="00440E94">
        <w:rPr>
          <w:i w:val="0"/>
        </w:rPr>
        <w:t>.</w:t>
      </w:r>
      <w:bookmarkEnd w:id="52"/>
    </w:p>
    <w:p w14:paraId="697E30D1" w14:textId="77777777" w:rsidR="00EB72C3" w:rsidRPr="00440E94" w:rsidRDefault="00EB72C3" w:rsidP="00EB72C3">
      <w:pPr>
        <w:rPr>
          <w:szCs w:val="24"/>
        </w:rPr>
      </w:pPr>
      <w:r w:rsidRPr="00440E94">
        <w:rPr>
          <w:szCs w:val="24"/>
        </w:rPr>
        <w:t xml:space="preserve">Additionally, theoretical and </w:t>
      </w:r>
      <w:r w:rsidRPr="00440E94">
        <w:rPr>
          <w:i/>
          <w:szCs w:val="24"/>
        </w:rPr>
        <w:t>in vitro</w:t>
      </w:r>
      <w:r w:rsidRPr="00440E94">
        <w:rPr>
          <w:szCs w:val="24"/>
        </w:rPr>
        <w:t xml:space="preserve"> models have demonstrated a phenotypic change in vascular smooth muscle after exposure to a TBI-inducing blast, potentiating vasoconstriction even days post-injury</w:t>
      </w:r>
      <w:r w:rsidR="00D9197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"10.1073/pnas.1105860108", "ISBN" : "1105860108", "ISSN" : "0027-8424", "PMID" : "21765001", "abstract" : "Vasospasm of the cerebrovasculature is a common manifestation of blast-induced traumatic brain injury (bTBI) reported among combat casualties in the conflicts in Afghanistan and Iraq. Cerebral vasospasm occurs more frequently, and with earlier onset, in bTBI patients than in patients with other TBI injury modes, such as blunt force trauma. Though vasospasm is usually associated with the presence of subarachnoid hemorrhage (SAH), SAH is not required for vasospasm in bTBI, which suggests that the unique mechanics of blast injury could potentiate vasospasm onset, accounting for the increased incidence. Here, using theoretical and in vitro models, we show that a single rapid mechanical insult can induce vascular hypercontractility and remodeling, indicative of vasospasm initiation. We employed high-velocity stretching of engineered arterial lamellae to simulate the mechanical forces of a blast pulse on the vasculature. An hour after a simulated blast, injured tissues displayed altered intracellular calcium dynamics leading to hypersensitivity to contractile stimulus with endothelin-1. One day after simulated blast, tissues exhibited blast force dependent prolonged hypercontraction and vascular smooth muscle phenotype switching, indicative of remodeling. These results suggest that an acute, blast-like injury is sufficient to induce a hypercontraction-induced genetic switch that potentiates vascular remodeling, and cerebral vasospasm, in bTBI patients.", "author" : [ { "dropping-particle" : "", "family" : "Alford", "given" : "Patrick W", "non-dropping-particle" : "", "parse-names" : false, "suffix" : "" }, { "dropping-particle" : "", "family" : "Dabiri", "given" : "Borna E", "non-dropping-particle" : "", "parse-names" : false, "suffix" : "" }, { "dropping-particle" : "", "family" : "Goss", "given" : "Josue A", "non-dropping-particle" : "", "parse-names" : false, "suffix" : "" }, { "dropping-particle" : "", "family" : "Hemphill", "given" : "Matthew A", "non-dropping-particle" : "", "parse-names" : false, "suffix" : "" }, { "dropping-particle" : "", "family" : "Brigham", "given" : "Mark D", "non-dropping-particle" : "", "parse-names" : false, "suffix" : "" }, { "dropping-particle" : "", "family" : "Parker", "given" : "Kevin Kit", "non-dropping-particle" : "", "parse-names" : false, "suffix" : "" } ], "container-title" : "Proceedings of the National Academy of Sciences of the United States of America", "id" : "ITEM-1", "issued" : { "date-parts" : [ [ "2011" ] ] }, "page" : "12705-12710", "title" : "Blast-induced phenotypic switching in cerebral vasospasm.", "type" : "article-journal", "volume" : "108" }, "uris" : [ "http://www.mendeley.com/documents/?uuid=893c363d-e319-45eb-a124-917026a5aeac" ] } ], "mendeley" : { "previouslyFormattedCitation" : "[42]" }, "properties" : { "noteIndex" : 0 }, "schema" : "https://github.com/citation-style-language/schema/raw/master/csl-citation.json" }</w:instrText>
      </w:r>
      <w:r w:rsidR="00076492" w:rsidRPr="00440E94">
        <w:rPr>
          <w:szCs w:val="24"/>
        </w:rPr>
        <w:fldChar w:fldCharType="separate"/>
      </w:r>
      <w:r w:rsidR="00BB1DBF" w:rsidRPr="00440E94">
        <w:rPr>
          <w:noProof/>
          <w:szCs w:val="24"/>
        </w:rPr>
        <w:t>[42]</w:t>
      </w:r>
      <w:r w:rsidR="00076492" w:rsidRPr="00440E94">
        <w:rPr>
          <w:szCs w:val="24"/>
        </w:rPr>
        <w:fldChar w:fldCharType="end"/>
      </w:r>
      <w:r w:rsidRPr="00440E94">
        <w:rPr>
          <w:szCs w:val="24"/>
        </w:rPr>
        <w:t xml:space="preserve">. </w:t>
      </w:r>
      <w:r w:rsidR="00633F33" w:rsidRPr="00440E94">
        <w:rPr>
          <w:szCs w:val="24"/>
        </w:rPr>
        <w:t xml:space="preserve"> </w:t>
      </w:r>
      <w:r w:rsidRPr="00440E94">
        <w:rPr>
          <w:szCs w:val="24"/>
        </w:rPr>
        <w:t>Due to the body’s inability to match cerebral blood flow with metabolic demand, ischemia induces secondary damage following traumatic brain injury</w:t>
      </w:r>
      <w:r w:rsidR="00D91977"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"10.1093/brain/awt026", "ISBN" : "1460-2156 (Electronic)\\r0006-8950 (Linking)", "ISSN" : "1460-2156", "PMID" : "23466395", "abstract" : "In traumatic brain injury mechanical forces applied to the cranium and brain cause irreversible primary neuronal and astroglial damage associated with terminal dendritic beading and spine loss representing acute damage to synaptic circuitry. Oedema develops quickly after trauma, raising intracranial pressure that results in a decrease of blood flow and consequently in cerebral ischaemia, which can cause secondary injury in the peri-contusional cortex. Spreading depolarizations have also been shown to occur after traumatic brain injury in humans and in animal models and are thought to accelerate and exacerbate secondary tissue injury in at-risk cortical territory. Yet, the mechanisms of acute secondary injury to fine synaptic circuitry within the peri-contusional cortex after mild traumatic brain injury remain unknown. A mild focal cortical contusion model in adult mouse sensory-motor cortex was implemented by the controlled cortical impact injury device. In vivo two-photon microscopy in the peri-contusional cortex was used to monitor via optical window yellow fluorescent protein expressing neurons, enhanced green fluorescent protein expressing astrocytes and capillary blood flow. Dendritic beading in the peri-contusional cortex developed slowly and the loss of capillary blood flow preceded terminal dendritic injury. Astrocytes were swollen indicating oedema and remained swollen during the next 24 h throughout the imaging session. There were no recurrent spontaneous spreading depolarizations in this mild traumatic brain injury model; however, when spreading depolarizations were repeatedly induced outside the peri-contusional cortex by pressure-injecting KCl, dendrites undergo rapid beading and recovery coinciding with passage of spreading depolarizations, as was confirmed with electrophysiological recordings in the vicinity of imaged dendrites. Yet, accumulating metabolic stress resulting from as few as four rounds of spreading depolarization significantly added to the fraction of beaded dendrites that were incapable to recover during repolarization, thus facilitating terminal injury. In contrast, similarly induced four rounds of spreading depolarization in another set of control healthy mice caused no accumulating dendritic injury as dendrites fully recovered from beading during repolarization. Taken together, our data suggest that in the mild traumatic brain injury the acute dendritic injury in the peri-contusional cortex is gated by the decline in the\u2026", "author" : [ { "dropping-particle" : "", "family" : "Sword", "given" : "Jeremy", "non-dropping-particle" : "", "parse-names" : false, "suffix" : "" }, { "dropping-particle" : "", "family" : "Masuda", "given" : "Tadashi", "non-dropping-particle" : "", "parse-names" : false, "suffix" : "" }, { "dropping-particle" : "", "family" : "Croom", "given" : "Deborah", "non-dropping-particle" : "", "parse-names" : false, "suffix" : "" }, { "dropping-particle" : "", "family" : "Kirov", "given" : "Sergei a", "non-dropping-particle" : "", "parse-names" : false, "suffix" : "" } ], "container-title" : "Brain : a journal of neurology", "id" : "ITEM-1", "issued" : { "date-parts" : [ [ "2013" ] ] }, "page" : "1446-61", "title" : "Evolution of neuronal and astroglial disruption in the peri-contusional cortex of mice revealed by in vivo two-photon imaging.", "type" : "article-journal", "volume" : "136" }, "uris" : [ "http://www.mendeley.com/documents/?uuid=367ad1a5-49b7-444d-adfe-f800afba77ed" ] } ], "mendeley" : { "previouslyFormattedCitation" : "[39]" }, "properties" : { "noteIndex" : 0 }, "schema" : "https://github.com/citation-style-language/schema/raw/master/csl-citation.json" }</w:instrText>
      </w:r>
      <w:r w:rsidR="00076492" w:rsidRPr="00440E94">
        <w:rPr>
          <w:szCs w:val="24"/>
        </w:rPr>
        <w:fldChar w:fldCharType="separate"/>
      </w:r>
      <w:r w:rsidR="00BB1DBF" w:rsidRPr="00440E94">
        <w:rPr>
          <w:noProof/>
          <w:szCs w:val="24"/>
        </w:rPr>
        <w:t>[39]</w:t>
      </w:r>
      <w:r w:rsidR="00076492" w:rsidRPr="00440E94">
        <w:rPr>
          <w:szCs w:val="24"/>
        </w:rPr>
        <w:fldChar w:fldCharType="end"/>
      </w:r>
      <w:r w:rsidR="00884512" w:rsidRPr="00440E94">
        <w:rPr>
          <w:szCs w:val="24"/>
        </w:rPr>
        <w:t xml:space="preserve"> </w:t>
      </w:r>
      <w:r w:rsidRPr="00440E94">
        <w:rPr>
          <w:szCs w:val="24"/>
        </w:rPr>
        <w:t>similar to ischemic damage sustained during a stroke. Additionally, widespread depolarization of neurons resulting from head trauma increases the metabolic demand of brain tissue further and accelerates ischemia in damaged tissues</w:t>
      </w:r>
      <w:r w:rsidR="00C55110"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"10.1093/brain/awt026", "ISBN" : "1460-2156 (Electronic)\\r0006-8950 (Linking)", "ISSN" : "1460-2156", "PMID" : "23466395", "abstract" : "In traumatic brain injury mechanical forces applied to the cranium and brain cause irreversible primary neuronal and astroglial damage associated with terminal dendritic beading and spine loss representing acute damage to synaptic circuitry. Oedema develops quickly after trauma, raising intracranial pressure that results in a decrease of blood flow and consequently in cerebral ischaemia, which can cause secondary injury in the peri-contusional cortex. Spreading depolarizations have also been shown to occur after traumatic brain injury in humans and in animal models and are thought to accelerate and exacerbate secondary tissue injury in at-risk cortical territory. Yet, the mechanisms of acute secondary injury to fine synaptic circuitry within the peri-contusional cortex after mild traumatic brain injury remain unknown. A mild focal cortical contusion model in adult mouse sensory-motor cortex was implemented by the controlled cortical impact injury device. In vivo two-photon microscopy in the peri-contusional cortex was used to monitor via optical window yellow fluorescent protein expressing neurons, enhanced green fluorescent protein expressing astrocytes and capillary blood flow. Dendritic beading in the peri-contusional cortex developed slowly and the loss of capillary blood flow preceded terminal dendritic injury. Astrocytes were swollen indicating oedema and remained swollen during the next 24 h throughout the imaging session. There were no recurrent spontaneous spreading depolarizations in this mild traumatic brain injury model; however, when spreading depolarizations were repeatedly induced outside the peri-contusional cortex by pressure-injecting KCl, dendrites undergo rapid beading and recovery coinciding with passage of spreading depolarizations, as was confirmed with electrophysiological recordings in the vicinity of imaged dendrites. Yet, accumulating metabolic stress resulting from as few as four rounds of spreading depolarization significantly added to the fraction of beaded dendrites that were incapable to recover during repolarization, thus facilitating terminal injury. In contrast, similarly induced four rounds of spreading depolarization in another set of control healthy mice caused no accumulating dendritic injury as dendrites fully recovered from beading during repolarization. Taken together, our data suggest that in the mild traumatic brain injury the acute dendritic injury in the peri-contusional cortex is gated by the decline in the\u2026", "author" : [ { "dropping-particle" : "", "family" : "Sword", "given" : "Jeremy", "non-dropping-particle" : "", "parse-names" : false, "suffix" : "" }, { "dropping-particle" : "", "family" : "Masuda", "given" : "Tadashi", "non-dropping-particle" : "", "parse-names" : false, "suffix" : "" }, { "dropping-particle" : "", "family" : "Croom", "given" : "Deborah", "non-dropping-particle" : "", "parse-names" : false, "suffix" : "" }, { "dropping-particle" : "", "family" : "Kirov", "given" : "Sergei a", "non-dropping-particle" : "", "parse-names" : false, "suffix" : "" } ], "container-title" : "Brain : a journal of neurology", "id" : "ITEM-1", "issued" : { "date-parts" : [ [ "2013" ] ] }, "page" : "1446-61", "title" : "Evolution of neuronal and astroglial disruption in the peri-contusional cortex of mice revealed by in vivo two-photon imaging.", "type" : "article-journal", "volume" : "136" }, "uris" : [ "http://www.mendeley.com/documents/?uuid=367ad1a5-49b7-444d-adfe-f800afba77ed" ] } ], "mendeley" : { "previouslyFormattedCitation" : "[39]" }, "properties" : { "noteIndex" : 0 }, "schema" : "https://github.com/citation-style-language/schema/raw/master/csl-citation.json" }</w:instrText>
      </w:r>
      <w:r w:rsidR="00076492" w:rsidRPr="00440E94">
        <w:rPr>
          <w:szCs w:val="24"/>
        </w:rPr>
        <w:fldChar w:fldCharType="separate"/>
      </w:r>
      <w:r w:rsidR="00BB1DBF" w:rsidRPr="00440E94">
        <w:rPr>
          <w:noProof/>
          <w:szCs w:val="24"/>
        </w:rPr>
        <w:t>[39]</w:t>
      </w:r>
      <w:r w:rsidR="00076492" w:rsidRPr="00440E94">
        <w:rPr>
          <w:szCs w:val="24"/>
        </w:rPr>
        <w:fldChar w:fldCharType="end"/>
      </w:r>
      <w:r w:rsidR="00884512" w:rsidRPr="00440E94">
        <w:rPr>
          <w:szCs w:val="24"/>
        </w:rPr>
        <w:t xml:space="preserve">. </w:t>
      </w:r>
      <w:r w:rsidRPr="00440E94">
        <w:rPr>
          <w:szCs w:val="24"/>
        </w:rPr>
        <w:t>The hippocampus is especially sensitive to hypoxic-ischemic injury</w:t>
      </w:r>
      <w:r w:rsidR="00C55110"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"10.1176/appi.neuropsych.18.2.141", "ISBN" : "0895-0172", "ISSN" : "0895-0172", "PMID" : "16720789", "abstract" : "We review the anatomical and functional features of circumventricular organs in vertebrates and their homologous neurohemal organs in invertebrates. Focusing on cyclostomes (lamprey) and urochordates (ascidians), we discuss the evolutionary origin of these organs as a function of their cell type specification and morphogenesis.", "author" : [ { "dropping-particle" : "", "family" : "Taber", "given" : "Katherine H", "non-dropping-particle" : "", "parse-names" : false, "suffix" : "" }, { "dropping-particle" : "", "family" : "Warden", "given" : "Deborah L", "non-dropping-particle" : "", "parse-names" : false, "suffix" : "" }, { "dropping-particle" : "", "family" : "Hurley", "given" : "Robin A", "non-dropping-particle" : "", "parse-names" : false, "suffix" : "" } ], "container-title" : "The Journal of neuropsychiatry and clinical neurosciences", "id" : "ITEM-1", "issued" : { "date-parts" : [ [ "2006" ] ] }, "page" : "141-145", "title" : "Blast-related traumatic brain injury: what is known?", "type" : "article-journal", "volume" : "18" }, "uris" : [ "http://www.mendeley.com/documents/?uuid=056bbc21-4cef-4a79-8da6-c659529bcafa" ] } ], "mendeley" : { "manualFormatting" : "[20]", "previouslyFormattedCitation" : "[19]" }, "properties" : { "noteIndex" : 0 }, "schema" : "https://github.com/citation-style-language/schema/raw/master/csl-citation.json" }</w:instrText>
      </w:r>
      <w:r w:rsidR="00076492" w:rsidRPr="00440E94">
        <w:rPr>
          <w:szCs w:val="24"/>
        </w:rPr>
        <w:fldChar w:fldCharType="separate"/>
      </w:r>
      <w:r w:rsidR="00884512" w:rsidRPr="00440E94">
        <w:rPr>
          <w:noProof/>
          <w:szCs w:val="24"/>
        </w:rPr>
        <w:t>[20]</w:t>
      </w:r>
      <w:r w:rsidR="00076492" w:rsidRPr="00440E94">
        <w:rPr>
          <w:szCs w:val="24"/>
        </w:rPr>
        <w:fldChar w:fldCharType="end"/>
      </w:r>
      <w:r w:rsidR="00884512" w:rsidRPr="00440E94">
        <w:rPr>
          <w:szCs w:val="24"/>
        </w:rPr>
        <w:t>.</w:t>
      </w:r>
    </w:p>
    <w:p w14:paraId="2923B4B8" w14:textId="3178AC28" w:rsidR="00EB72C3" w:rsidRPr="00440E94" w:rsidRDefault="00EB72C3" w:rsidP="00EB72C3">
      <w:pPr>
        <w:rPr>
          <w:szCs w:val="24"/>
        </w:rPr>
      </w:pPr>
      <w:r w:rsidRPr="00440E94">
        <w:rPr>
          <w:szCs w:val="24"/>
        </w:rPr>
        <w:t xml:space="preserve">Ischemia causes the buildup of lactic acid (due to anaerobic metabolic pathways), increased membrane permeability, and exacerbation of cerebral edema </w:t>
      </w:r>
      <w:r w:rsidR="00076492" w:rsidRPr="00440E94">
        <w:rPr>
          <w:szCs w:val="24"/>
        </w:rPr>
        <w:fldChar w:fldCharType="begin" w:fldLock="1"/>
      </w:r>
      <w:r w:rsidR="00311BF1"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76492" w:rsidRPr="00440E94">
        <w:rPr>
          <w:szCs w:val="24"/>
        </w:rPr>
        <w:fldChar w:fldCharType="separate"/>
      </w:r>
      <w:r w:rsidR="00A943F0" w:rsidRPr="00440E94">
        <w:rPr>
          <w:noProof/>
          <w:szCs w:val="24"/>
        </w:rPr>
        <w:t>[22]</w:t>
      </w:r>
      <w:r w:rsidR="00076492" w:rsidRPr="00440E94">
        <w:rPr>
          <w:szCs w:val="24"/>
        </w:rPr>
        <w:fldChar w:fldCharType="end"/>
      </w:r>
      <w:r w:rsidR="00884512" w:rsidRPr="00440E94">
        <w:rPr>
          <w:szCs w:val="24"/>
        </w:rPr>
        <w:t xml:space="preserve">. </w:t>
      </w:r>
      <w:r w:rsidRPr="00440E94">
        <w:rPr>
          <w:szCs w:val="24"/>
        </w:rPr>
        <w:t xml:space="preserve">As anaerobic metabolism is insufficient to maintain neuro-cellular metabolic needs, these cells deplete </w:t>
      </w:r>
      <w:r w:rsidRPr="00440E94">
        <w:rPr>
          <w:szCs w:val="24"/>
        </w:rPr>
        <w:lastRenderedPageBreak/>
        <w:t xml:space="preserve">their stores of adenosine triphosphate (ATP) and lose the ability to drive active ion transport. </w:t>
      </w:r>
      <w:r w:rsidR="0005796D" w:rsidRPr="00440E94">
        <w:rPr>
          <w:rFonts w:eastAsiaTheme="minorEastAsia"/>
          <w:kern w:val="0"/>
          <w:szCs w:val="24"/>
        </w:rPr>
        <w:t xml:space="preserve">This results in terminal membrane depolarization, release of excitatory neurotransmitters into the surrounding cellular milieu (excitotoxicity), and activation of cation channels increasing cellular sodium and calcium ion influx. Calcium ions, while required for many normal neuronal functions, including neurotransmitter release, is damaging in elevated concentrations. The increased calcium ion influx following TBI drives the cell to induce controlled cell death (apoptosis), or necrosis </w:t>
      </w:r>
      <w:r w:rsidR="0005796D" w:rsidRPr="00440E94">
        <w:rPr>
          <w:szCs w:val="24"/>
        </w:rPr>
        <w:fldChar w:fldCharType="begin" w:fldLock="1"/>
      </w:r>
      <w:r w:rsidR="0005796D" w:rsidRPr="00440E94">
        <w:rPr>
          <w:szCs w:val="24"/>
        </w:rPr>
        <w:instrText>ADDIN CSL_CITATION { "citationItems" : [ { "id" : "ITEM-1", "itemData" : { "DOI" : "10.1093/bja/aem131", "ISBN" : "0007-0912 (Print)", "ISSN" : "0007-0912", "PMID" : "17573392", "abstract" : "The knowledge of the pathophysiology after traumatic head injury is necessary for adequate and patient-oriented treatment. As the primary insult, which represents the direct mechanical damage, cannot be therapeutically influenced, target of the treatment is the limitation of the secondary damage (delayed non-mechanical damage). It is influenced by changes in cerebral blood flow (hypo- and hyperperfusion), impairment of cerebrovascular autoregulation, cerebral metabolic dysfunction and inadequate cerebral oxygenation. Furthermore, excitotoxic cell damage and inflammation may lead to apoptotic and necrotic cell death. Understanding the multidimensional cascade of secondary brain injury offers differentiated therapeutic options.", "author" : [ { "dropping-particle" : "", "family" : "Werner", "given" : "C", "non-dropping-particle" : "", "parse-names" : false, "suffix" : "" }, { "dropping-particle" : "", "family" : "Engelhard", "given" : "K", "non-dropping-particle" : "", "parse-names" : false, "suffix" : "" } ], "container-title" : "British journal of anaesthesia", "id" : "ITEM-1", "issued" : { "date-parts" : [ [ "2007" ] ] }, "page" : "4-9", "title" : "Pathophysiology of traumatic brain injury.", "type" : "article-journal", "volume" : "99" }, "uris" : [ "http://www.mendeley.com/documents/?uuid=f21e1b64-3962-4a1a-8761-6b8da74efc95" ] } ], "mendeley" : { "previouslyFormattedCitation" : "[22]" }, "properties" : { "noteIndex" : 0 }, "schema" : "https://github.com/citation-style-language/schema/raw/master/csl-citation.json" }</w:instrText>
      </w:r>
      <w:r w:rsidR="0005796D" w:rsidRPr="00440E94">
        <w:rPr>
          <w:szCs w:val="24"/>
        </w:rPr>
        <w:fldChar w:fldCharType="separate"/>
      </w:r>
      <w:r w:rsidR="0005796D" w:rsidRPr="00440E94">
        <w:rPr>
          <w:noProof/>
          <w:szCs w:val="24"/>
        </w:rPr>
        <w:t>[22]</w:t>
      </w:r>
      <w:r w:rsidR="0005796D" w:rsidRPr="00440E94">
        <w:rPr>
          <w:szCs w:val="24"/>
        </w:rPr>
        <w:fldChar w:fldCharType="end"/>
      </w:r>
      <w:r w:rsidR="0005796D" w:rsidRPr="00440E94">
        <w:rPr>
          <w:rFonts w:eastAsiaTheme="minorEastAsia"/>
          <w:kern w:val="0"/>
          <w:szCs w:val="24"/>
        </w:rPr>
        <w:t>.</w:t>
      </w:r>
    </w:p>
    <w:p w14:paraId="59D8B4CF" w14:textId="77777777" w:rsidR="00EB72C3" w:rsidRPr="00440E94" w:rsidRDefault="00EB72C3" w:rsidP="00D67E32">
      <w:pPr>
        <w:rPr>
          <w:szCs w:val="24"/>
        </w:rPr>
      </w:pPr>
      <w:r w:rsidRPr="00440E94">
        <w:rPr>
          <w:szCs w:val="24"/>
        </w:rPr>
        <w:t xml:space="preserve">Blast-induced TBI manifests itself through a combination of the previously discussed mechanisms. As a blast wave propagates through the head, neurons and glial cells become subject to variable accelerations and strains, causing primary cellular damage. This damage is exacerbated by a cascade of secondary effects resulting from increased intracranial pressure, ischemia of brain tissue, inflammation, and excitotoxicity. Excitotoxicity and ion imbalances may promote apoptosis or necrosis of damaged cells, resulting in degradation of the brain’s neural circuitry. The net result of these processes is the dysfunction of the brain, leading to the clinical symptoms associated with TBI. Therefore, studying strain, acceleration, and pressure within the brain at the moment of a blast event may prove useful for predicting brain damage and diagnosing patients post-injury. </w:t>
      </w:r>
    </w:p>
    <w:p w14:paraId="699D4B5A" w14:textId="77777777" w:rsidR="00EB72C3" w:rsidRPr="00440E94" w:rsidRDefault="00D67E32" w:rsidP="00D67E32">
      <w:pPr>
        <w:pStyle w:val="Heading2"/>
      </w:pPr>
      <w:bookmarkStart w:id="53" w:name="_Toc255159263"/>
      <w:bookmarkStart w:id="54" w:name="_Toc255334223"/>
      <w:r w:rsidRPr="00440E94">
        <w:t xml:space="preserve"> </w:t>
      </w:r>
      <w:bookmarkStart w:id="55" w:name="_Toc261011213"/>
      <w:r w:rsidR="00EB72C3" w:rsidRPr="00440E94">
        <w:t>Modeling of Blast-induced Traumatic Brain Injury</w:t>
      </w:r>
      <w:bookmarkEnd w:id="34"/>
      <w:bookmarkEnd w:id="53"/>
      <w:bookmarkEnd w:id="54"/>
      <w:bookmarkEnd w:id="55"/>
    </w:p>
    <w:p w14:paraId="5260B9F3" w14:textId="77777777" w:rsidR="00EB72C3" w:rsidRPr="00440E94" w:rsidRDefault="00D67E32" w:rsidP="00FC71BC">
      <w:pPr>
        <w:pStyle w:val="Heading3"/>
      </w:pPr>
      <w:bookmarkStart w:id="56" w:name="_Toc245824514"/>
      <w:bookmarkStart w:id="57" w:name="_Toc255159264"/>
      <w:bookmarkStart w:id="58" w:name="_Toc255334224"/>
      <w:r w:rsidRPr="00440E94">
        <w:t xml:space="preserve"> </w:t>
      </w:r>
      <w:bookmarkStart w:id="59" w:name="_Toc261011214"/>
      <w:r w:rsidR="00EB72C3" w:rsidRPr="00440E94">
        <w:t xml:space="preserve">Overview of Finite Element Modeling of Traumatic Brain </w:t>
      </w:r>
      <w:bookmarkEnd w:id="56"/>
      <w:r w:rsidR="00EB72C3" w:rsidRPr="00440E94">
        <w:t>Injury</w:t>
      </w:r>
      <w:bookmarkEnd w:id="57"/>
      <w:bookmarkEnd w:id="58"/>
      <w:bookmarkEnd w:id="59"/>
    </w:p>
    <w:p w14:paraId="63CA7B96" w14:textId="77777777" w:rsidR="007C552C" w:rsidRPr="00440E94" w:rsidRDefault="007C552C" w:rsidP="007C552C">
      <w:bookmarkStart w:id="60" w:name="_Toc255159271"/>
      <w:r w:rsidRPr="00440E94">
        <w:rPr>
          <w:szCs w:val="24"/>
        </w:rPr>
        <w:t>In this section, existing brain injury models are reviewed.</w:t>
      </w:r>
    </w:p>
    <w:p w14:paraId="69F4214D" w14:textId="77777777" w:rsidR="007C552C" w:rsidRPr="00440E94" w:rsidRDefault="00D67E32" w:rsidP="00D67E32">
      <w:pPr>
        <w:pStyle w:val="Heading4"/>
      </w:pPr>
      <w:r w:rsidRPr="00440E94">
        <w:lastRenderedPageBreak/>
        <w:t xml:space="preserve"> </w:t>
      </w:r>
      <w:r w:rsidR="007C552C" w:rsidRPr="00440E94">
        <w:t>Model Construction</w:t>
      </w:r>
    </w:p>
    <w:p w14:paraId="55AE71D2" w14:textId="77777777" w:rsidR="007C552C" w:rsidRPr="00440E94" w:rsidRDefault="007C552C" w:rsidP="007C552C">
      <w:pPr>
        <w:rPr>
          <w:szCs w:val="24"/>
        </w:rPr>
      </w:pPr>
      <w:r w:rsidRPr="00440E94">
        <w:rPr>
          <w:szCs w:val="24"/>
        </w:rPr>
        <w:t xml:space="preserve">Depending on the research objectives, a FE head model can be developed to represent different properties and characteristics, which for example, include the shape and dimensionality of the head and, if applicable, the helmet. In some models, the different parts of the brain are modeled, such as grey matter, white matter, and CSF </w:t>
      </w:r>
      <w:r w:rsidR="00076492" w:rsidRPr="00440E94">
        <w:rPr>
          <w:szCs w:val="24"/>
        </w:rPr>
        <w:fldChar w:fldCharType="begin" w:fldLock="1"/>
      </w:r>
      <w:r w:rsidR="00311BF1" w:rsidRPr="00440E94">
        <w:rPr>
          <w:szCs w:val="24"/>
        </w:rPr>
        <w:instrText>ADDIN CSL_CITATION { "citationItems" : [ { "id" : "ITEM-1", "itemData" : { "author" : [ { "dropping-particle" : "", "family" : "Chu", "given" : "YH", "non-dropping-particle" : "", "parse-names" : false, "suffix" : "" }, { "dropping-particle" : "", "family" : "Bottlang", "given" : "M", "non-dropping-particle" : "", "parse-names" : false, "suffix" : "" } ], "id" : "ITEM-1", "issued" : { "date-parts" : [ [ "0" ] ] }, "page" : "1", "publisher-place" : "Portland", "title" : "Finite Element Analysis of Traumatic Brain Injury", "type" : "report" }, "uris" : [ "http://www.mendeley.com/documents/?uuid=1e2ebc52-9fba-496b-829b-16d4a503fc29", "http://www.mendeley.com/documents/?uuid=31ed2d9b-04f9-4868-afb2-9b288286470c" ] } ], "mendeley" : { "previouslyFormattedCitation" : "[43]" }, "properties" : { "noteIndex" : 0 }, "schema" : "https://github.com/citation-style-language/schema/raw/master/csl-citation.json" }</w:instrText>
      </w:r>
      <w:r w:rsidR="00076492" w:rsidRPr="00440E94">
        <w:rPr>
          <w:szCs w:val="24"/>
        </w:rPr>
        <w:fldChar w:fldCharType="separate"/>
      </w:r>
      <w:r w:rsidR="00BB1DBF" w:rsidRPr="00440E94">
        <w:rPr>
          <w:noProof/>
          <w:szCs w:val="24"/>
        </w:rPr>
        <w:t>[43]</w:t>
      </w:r>
      <w:r w:rsidR="00076492" w:rsidRPr="00440E94">
        <w:rPr>
          <w:szCs w:val="24"/>
        </w:rPr>
        <w:fldChar w:fldCharType="end"/>
      </w:r>
      <w:r w:rsidR="00A943F0"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"ISBN" : "2008220001", "ISSN" : "1532-8546", "PMID" : "19085156", "abstract" : "The objective of this study was to investigate potential for traumatic brain injuries (TBI) using a newly developed, geometrically detailed, finite element head model (FEHM) within the concept of a simulated injury monitor (SIMon). The new FEHM is comprised of several parts: cerebrum, cerebellum, falx, tentorium, combined pia-arachnoid complex (PAC) with cerebro-spinal fluid (CSF), ventricles, brainstem, and parasagittal blood vessels. The model's topology was derived from human computer tomography (CT) scans and then uniformly scaled such that the mass of the brain represents the mass of a 50th percentile male's brain (1.5 kg) with the total head mass of 4.5 kg. The topology of the model was then compared to the preliminary data on the average topology derived from Procrustes shape analysis of 59 individuals. Material properties of the various parts were assigned based on the latest experimental data. After rigorous validation of the model using neutral density targets (NDT) and pressure data, the stability of FEHM was tested by loading it simultaneously with translational (up to 400 g) combined with rotational (up to 24,000 rad/s2) acceleration pulses in both sagittal and coronal planes. Injury criteria were established in the manner shown in Takhounts et al. (2003a). After thorough validation and injury criteria establishment (cumulative strain damage measure--CSDM for diffuse axonal injuries (DAI), relative motion damage measure--RMDM for acute subdural hematoma (ASDH), and dilatational damage measure--DDM for contusions and focal lesions), the model was used in investigation of mild TBI cases in living humans based on a set of head impact data taken from American football players at the collegiate level. It was found that CSDM and especially RMDM correlated well with angular acceleration and angular velocity. DDM was close to zero for most impacts due to their mild severity implying that cavitational pressure anywhere in the brain was not reached. Maximum principal strain was found to correlate well with RMDM and angular head kinematic measures. Maximum principal stress didn't correlate with any kinematic measure or injury metric. The model was then used in the investigation of brain injury potential in NHTSA conducted side impact tests. It was also used in parametric investigations of various \"what if\" scenarios, such as side versus frontal impact, to establish a potential link between head kinematics and injury outcomes. The new SIMon FEHM offers\u2026", "author" : [ { "dropping-particle" : "", "family" : "Takhounts", "given" : "Erik G", "non-dropping-particle" : "", "parse-names" : false, "suffix" : "" }, { "dropping-particle" : "", "family" : "Ridella", "given" : "Stephen A", "non-dropping-particle" : "", "parse-names" : false, "suffix" : "" }, { "dropping-particle" : "", "family" : "Hasija", "given" : "Vikas", "non-dropping-particle" : "", "parse-names" : false, "suffix" : "" }, { "dropping-particle" : "", "family" : "Tannous", "given" : "Rabih E", "non-dropping-particle" : "", "parse-names" : false, "suffix" : "" }, { "dropping-particle" : "", "family" : "Campbell", "given" : "J Quinn", "non-dropping-particle" : "", "parse-names" : false, "suffix" : "" }, { "dropping-particle" : "", "family" : "Malone", "given" : "Dan", "non-dropping-particle" : "", "parse-names" : false, "suffix" : "" }, { "dropping-particle" : "", "family" : "Danelson", "given" : "Kerry", "non-dropping-particle" : "", "parse-names" : false, "suffix" : "" }, { "dropping-particle" : "", "family" : "Stitzel", "given" : "Joel", "non-dropping-particle" : "", "parse-names" : false, "suffix" : "" }, { "dropping-particle" : "", "family" : "Rowson", "given" : "Steve", "non-dropping-particle" : "", "parse-names" : false, "suffix" : "" }, { "dropping-particle" : "", "family" : "Duma", "given" : "Stefan", "non-dropping-particle" : "", "parse-names" : false, "suffix" : "" } ], "container-title" : "Stapp car crash journal", "id" : "ITEM-1", "issued" : { "date-parts" : [ [ "2008" ] ] }, "page" : "1-31", "title" : "Investigation of traumatic brain injuries using the next generation of simulated injury monitor (SIMon) finite element head model.", "type" : "article-journal", "volume" : "52" }, "uris" : [ "http://www.mendeley.com/documents/?uuid=db1e4a92-6903-48fd-93b3-6de08a0ce057", "http://www.mendeley.com/documents/?uuid=ed129e8c-2100-4839-893a-251b05a7a31b" ] } ], "mendeley" : { "previouslyFormattedCitation" : "[44]" }, "properties" : { "noteIndex" : 0 }, "schema" : "https://github.com/citation-style-language/schema/raw/master/csl-citation.json" }</w:instrText>
      </w:r>
      <w:r w:rsidR="00076492" w:rsidRPr="00440E94">
        <w:rPr>
          <w:szCs w:val="24"/>
        </w:rPr>
        <w:fldChar w:fldCharType="separate"/>
      </w:r>
      <w:r w:rsidR="00BB1DBF" w:rsidRPr="00440E94">
        <w:rPr>
          <w:noProof/>
          <w:szCs w:val="24"/>
        </w:rPr>
        <w:t>[44]</w:t>
      </w:r>
      <w:r w:rsidR="00076492" w:rsidRPr="00440E94">
        <w:rPr>
          <w:szCs w:val="24"/>
        </w:rPr>
        <w:fldChar w:fldCharType="end"/>
      </w:r>
      <w:r w:rsidR="005E38FC" w:rsidRPr="00440E94">
        <w:rPr>
          <w:szCs w:val="24"/>
        </w:rPr>
        <w:t xml:space="preserve">. </w:t>
      </w:r>
      <w:r w:rsidRPr="00440E94">
        <w:rPr>
          <w:szCs w:val="24"/>
        </w:rPr>
        <w:t>In others, the brain was treated as a homogenous material</w:t>
      </w:r>
      <w:r w:rsidR="002A322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"Hoberecht", "given" : "R", "non-dropping-particle" : "", "parse-names" : false, "suffix" : "" } ], "id" : "ITEM-1", "issued" : { "date-parts" : [ [ "2009" ] ] }, "publisher" : "University of Washington", "title" : "A Finite Volume Approach to Modeling Injury Mechanisms of Blast-Induced Traumatic Brain Injury", "type" : "thesis" }, "uris" : [ "http://www.mendeley.com/documents/?uuid=0d427a65-0a32-424c-877d-6873a3e38448", "http://www.mendeley.com/documents/?uuid=68f2c148-1dae-489b-ac16-28f0610e47b0" ] } ], "mendeley" : { "previouslyFormattedCitation" : "[45]" }, "properties" : { "noteIndex" : 0 }, "schema" : "https://github.com/citation-style-language/schema/raw/master/csl-citation.json" }</w:instrText>
      </w:r>
      <w:r w:rsidR="00076492" w:rsidRPr="00440E94">
        <w:rPr>
          <w:szCs w:val="24"/>
        </w:rPr>
        <w:fldChar w:fldCharType="separate"/>
      </w:r>
      <w:r w:rsidR="00BB1DBF" w:rsidRPr="00440E94">
        <w:rPr>
          <w:noProof/>
          <w:szCs w:val="24"/>
        </w:rPr>
        <w:t>[45]</w:t>
      </w:r>
      <w:r w:rsidR="00076492" w:rsidRPr="00440E94">
        <w:rPr>
          <w:szCs w:val="24"/>
        </w:rPr>
        <w:fldChar w:fldCharType="end"/>
      </w:r>
      <w:r w:rsidR="00FF4E40" w:rsidRPr="00440E94">
        <w:rPr>
          <w:szCs w:val="24"/>
        </w:rPr>
        <w:t>.</w:t>
      </w:r>
      <w:r w:rsidRPr="00440E94">
        <w:rPr>
          <w:szCs w:val="24"/>
        </w:rPr>
        <w:t xml:space="preserve"> </w:t>
      </w:r>
    </w:p>
    <w:p w14:paraId="20515FE1" w14:textId="77777777" w:rsidR="007C552C" w:rsidRPr="00440E94" w:rsidRDefault="005C440D" w:rsidP="007C552C">
      <w:pPr>
        <w:rPr>
          <w:szCs w:val="24"/>
        </w:rPr>
      </w:pPr>
      <w:r w:rsidRPr="00440E94">
        <w:rPr>
          <w:szCs w:val="24"/>
        </w:rPr>
        <w:t xml:space="preserve">In a study by Kleiven </w:t>
      </w:r>
      <w:r w:rsidR="00076492" w:rsidRPr="00440E94">
        <w:rPr>
          <w:szCs w:val="24"/>
        </w:rPr>
        <w:fldChar w:fldCharType="begin" w:fldLock="1"/>
      </w:r>
      <w:r w:rsidR="00311BF1"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"http://www.mendeley.com/documents/?uuid=7f31d2ca-2dd9-4a5a-9f88-ab5daca9fa76", "http://www.mendeley.com/documents/?uuid=dd28683b-aa39-4793-a160-02d3492526f9" ] } ], "mendeley" : { "previouslyFormattedCitation" : "[46]" }, "properties" : { "noteIndex" : 0 }, "schema" : "https://github.com/citation-style-language/schema/raw/master/csl-citation.json" }</w:instrText>
      </w:r>
      <w:r w:rsidR="00076492" w:rsidRPr="00440E94">
        <w:rPr>
          <w:szCs w:val="24"/>
        </w:rPr>
        <w:fldChar w:fldCharType="separate"/>
      </w:r>
      <w:r w:rsidR="00BB1DBF" w:rsidRPr="00440E94">
        <w:rPr>
          <w:noProof/>
          <w:szCs w:val="24"/>
        </w:rPr>
        <w:t>[46]</w:t>
      </w:r>
      <w:r w:rsidR="00076492" w:rsidRPr="00440E94">
        <w:rPr>
          <w:szCs w:val="24"/>
        </w:rPr>
        <w:fldChar w:fldCharType="end"/>
      </w:r>
      <w:r w:rsidR="007C552C" w:rsidRPr="00440E94">
        <w:rPr>
          <w:szCs w:val="24"/>
        </w:rPr>
        <w:t xml:space="preserve">, the skull was modeled as the outer table, inner table, diploe, and neck bone. The brain was modeled as a single entity surrounded by CSF and dura mater. Sinuses, bridging veins, and the scalp were also included in the model </w:t>
      </w:r>
      <w:r w:rsidR="00076492" w:rsidRPr="00440E94">
        <w:rPr>
          <w:szCs w:val="24"/>
        </w:rPr>
        <w:fldChar w:fldCharType="begin" w:fldLock="1"/>
      </w:r>
      <w:r w:rsidR="00311BF1"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76492" w:rsidRPr="00440E94">
        <w:rPr>
          <w:szCs w:val="24"/>
        </w:rPr>
        <w:fldChar w:fldCharType="separate"/>
      </w:r>
      <w:r w:rsidR="00BB1DBF" w:rsidRPr="00440E94">
        <w:rPr>
          <w:noProof/>
          <w:szCs w:val="24"/>
        </w:rPr>
        <w:t>[46]</w:t>
      </w:r>
      <w:r w:rsidR="00076492" w:rsidRPr="00440E94">
        <w:rPr>
          <w:szCs w:val="24"/>
        </w:rPr>
        <w:fldChar w:fldCharType="end"/>
      </w:r>
      <w:r w:rsidR="007C552C" w:rsidRPr="00440E94">
        <w:rPr>
          <w:szCs w:val="24"/>
        </w:rPr>
        <w:t>.</w:t>
      </w:r>
    </w:p>
    <w:p w14:paraId="6CD8055D" w14:textId="77777777" w:rsidR="007C552C" w:rsidRPr="00440E94" w:rsidRDefault="007C552C" w:rsidP="007C552C">
      <w:pPr>
        <w:rPr>
          <w:szCs w:val="24"/>
        </w:rPr>
      </w:pPr>
      <w:r w:rsidRPr="00440E94">
        <w:rPr>
          <w:szCs w:val="24"/>
        </w:rPr>
        <w:t xml:space="preserve">Liu developed a variety of models, all of which were generated by using commercial FE software ANSYS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"http://www.mendeley.com/documents/?uuid=d7b3c941-c1e0-4055-a1e2-ea53afc25b56", "http://www.mendeley.com/documents/?uuid=f91d6dc1-910b-4189-a501-d4d0b9a89a17"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 xml:space="preserve">. In one model (i.e., the 2D rigid cylinder model shown in </w:t>
      </w:r>
      <w:r w:rsidR="00076492" w:rsidRPr="00440E94">
        <w:rPr>
          <w:szCs w:val="24"/>
        </w:rPr>
        <w:fldChar w:fldCharType="begin"/>
      </w:r>
      <w:r w:rsidRPr="00440E94">
        <w:rPr>
          <w:szCs w:val="24"/>
        </w:rPr>
        <w:instrText xml:space="preserve"> REF _Ref254856835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4</w:t>
      </w:r>
      <w:r w:rsidR="00076492" w:rsidRPr="00440E94">
        <w:rPr>
          <w:szCs w:val="24"/>
        </w:rPr>
        <w:fldChar w:fldCharType="end"/>
      </w:r>
      <w:r w:rsidRPr="00440E94">
        <w:rPr>
          <w:szCs w:val="24"/>
        </w:rPr>
        <w:t>), the head was considered as a solid cylinder in the air medium with a fluid-solid interface between the two. In</w:t>
      </w:r>
      <w:r w:rsidRPr="00440E94">
        <w:rPr>
          <w:rFonts w:hint="eastAsia"/>
          <w:szCs w:val="24"/>
          <w:lang w:eastAsia="zh-CN"/>
        </w:rPr>
        <w:t xml:space="preserve"> </w:t>
      </w:r>
      <w:r w:rsidRPr="00440E94">
        <w:rPr>
          <w:szCs w:val="24"/>
          <w:lang w:eastAsia="zh-CN"/>
        </w:rPr>
        <w:t>another</w:t>
      </w:r>
      <w:r w:rsidRPr="00440E94">
        <w:rPr>
          <w:szCs w:val="24"/>
        </w:rPr>
        <w:t xml:space="preserve"> model, a solid shell in air surrounding a fluid cylinder was used, similar to the skull surrounding the brain. In this model, there are two fluid-solid interfaces: one between the brain and skull shell, and the other between the skull shell and air. Liu created similar 3D models, specifically a 3D rigid sphere model as well as a 3D nonrigid sphere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w:t>
      </w:r>
    </w:p>
    <w:p w14:paraId="3652BDB1" w14:textId="77777777" w:rsidR="007C552C" w:rsidRPr="00440E94" w:rsidRDefault="007C552C" w:rsidP="007C552C">
      <w:pPr>
        <w:keepNext/>
        <w:jc w:val="center"/>
      </w:pPr>
      <w:r w:rsidRPr="00440E94">
        <w:rPr>
          <w:noProof/>
          <w:szCs w:val="24"/>
        </w:rPr>
        <w:lastRenderedPageBreak/>
        <w:drawing>
          <wp:inline distT="0" distB="0" distL="0" distR="0" wp14:anchorId="63A21A04" wp14:editId="5CCCFAB8">
            <wp:extent cx="3657090" cy="2726433"/>
            <wp:effectExtent l="0" t="0" r="635" b="0"/>
            <wp:docPr id="35" name="Picture 31" descr="Screen shot 2014-02-15 at 10.40.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5 at 10.40.54 PM.png"/>
                    <pic:cNvPicPr/>
                  </pic:nvPicPr>
                  <pic:blipFill>
                    <a:blip r:embed="rId19"/>
                    <a:stretch>
                      <a:fillRect/>
                    </a:stretch>
                  </pic:blipFill>
                  <pic:spPr>
                    <a:xfrm>
                      <a:off x="0" y="0"/>
                      <a:ext cx="3655806" cy="2725476"/>
                    </a:xfrm>
                    <a:prstGeom prst="rect">
                      <a:avLst/>
                    </a:prstGeom>
                  </pic:spPr>
                </pic:pic>
              </a:graphicData>
            </a:graphic>
          </wp:inline>
        </w:drawing>
      </w:r>
    </w:p>
    <w:p w14:paraId="1F440159" w14:textId="24C4F178" w:rsidR="007C552C" w:rsidRPr="00440E94" w:rsidRDefault="007C552C" w:rsidP="007C552C">
      <w:pPr>
        <w:pStyle w:val="Caption"/>
      </w:pPr>
      <w:bookmarkStart w:id="61" w:name="_Ref254856835"/>
      <w:bookmarkStart w:id="62" w:name="_Toc255327359"/>
      <w:bookmarkStart w:id="63" w:name="_Toc261005950"/>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w:t>
      </w:r>
      <w:r w:rsidR="00F67FF9">
        <w:rPr>
          <w:noProof/>
        </w:rPr>
        <w:fldChar w:fldCharType="end"/>
      </w:r>
      <w:bookmarkEnd w:id="61"/>
      <w:r w:rsidRPr="00440E94">
        <w:t xml:space="preserve">: 2D rigid cylinder model </w:t>
      </w:r>
      <w:bookmarkEnd w:id="62"/>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Pr="00440E94">
        <w:t>.</w:t>
      </w:r>
      <w:bookmarkEnd w:id="63"/>
    </w:p>
    <w:p w14:paraId="0EF48934" w14:textId="77777777" w:rsidR="007C552C" w:rsidRPr="00440E94" w:rsidRDefault="007C552C" w:rsidP="007C552C">
      <w:pPr>
        <w:rPr>
          <w:szCs w:val="24"/>
        </w:rPr>
      </w:pPr>
      <w:r w:rsidRPr="00440E94">
        <w:rPr>
          <w:szCs w:val="24"/>
        </w:rPr>
        <w:t xml:space="preserve">Another three dimensional (3D) model developed by Liu was generated based on 2D imaging from MRI, CT, and other scans of the human head. A cross section was used to examine the head in a 2D format. These models more accurately reflect the shape of the human head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 xml:space="preserve">. The generation of the 2D cross-section model is shown in </w:t>
      </w:r>
      <w:r w:rsidR="00076492" w:rsidRPr="00440E94">
        <w:rPr>
          <w:szCs w:val="24"/>
        </w:rPr>
        <w:fldChar w:fldCharType="begin"/>
      </w:r>
      <w:r w:rsidRPr="00440E94">
        <w:rPr>
          <w:szCs w:val="24"/>
        </w:rPr>
        <w:instrText xml:space="preserve"> REF _Ref254856860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5</w:t>
      </w:r>
      <w:r w:rsidR="00076492" w:rsidRPr="00440E94">
        <w:rPr>
          <w:szCs w:val="24"/>
        </w:rPr>
        <w:fldChar w:fldCharType="end"/>
      </w:r>
      <w:r w:rsidRPr="00440E94">
        <w:rPr>
          <w:szCs w:val="24"/>
        </w:rPr>
        <w:t>.</w:t>
      </w:r>
    </w:p>
    <w:p w14:paraId="56404982" w14:textId="77777777" w:rsidR="007C552C" w:rsidRPr="00440E94" w:rsidRDefault="007C552C" w:rsidP="007C552C">
      <w:pPr>
        <w:keepNext/>
        <w:jc w:val="center"/>
      </w:pPr>
      <w:r w:rsidRPr="00440E94">
        <w:rPr>
          <w:noProof/>
          <w:szCs w:val="24"/>
        </w:rPr>
        <w:drawing>
          <wp:inline distT="0" distB="0" distL="0" distR="0" wp14:anchorId="3EBB5AEE" wp14:editId="349C407E">
            <wp:extent cx="5471886" cy="2226175"/>
            <wp:effectExtent l="25400" t="0" r="0" b="0"/>
            <wp:docPr id="38" name="Picture 32" descr="Screen shot 2014-02-15 at 10.39.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5 at 10.39.36 PM.png"/>
                    <pic:cNvPicPr/>
                  </pic:nvPicPr>
                  <pic:blipFill>
                    <a:blip r:embed="rId20"/>
                    <a:srcRect b="22677"/>
                    <a:stretch>
                      <a:fillRect/>
                    </a:stretch>
                  </pic:blipFill>
                  <pic:spPr>
                    <a:xfrm>
                      <a:off x="0" y="0"/>
                      <a:ext cx="5471886" cy="2226175"/>
                    </a:xfrm>
                    <a:prstGeom prst="rect">
                      <a:avLst/>
                    </a:prstGeom>
                  </pic:spPr>
                </pic:pic>
              </a:graphicData>
            </a:graphic>
          </wp:inline>
        </w:drawing>
      </w:r>
    </w:p>
    <w:p w14:paraId="7B50F436" w14:textId="0D7B55A1" w:rsidR="007C552C" w:rsidRPr="00440E94" w:rsidRDefault="007C552C" w:rsidP="007C552C">
      <w:pPr>
        <w:pStyle w:val="Caption"/>
        <w:jc w:val="both"/>
      </w:pPr>
      <w:bookmarkStart w:id="64" w:name="_Ref254856860"/>
      <w:bookmarkStart w:id="65" w:name="_Toc255327360"/>
      <w:bookmarkStart w:id="66" w:name="_Toc261005951"/>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w:instrText>
      </w:r>
      <w:r w:rsidR="00F67FF9">
        <w:instrText xml:space="preserve">IC \s 1 </w:instrText>
      </w:r>
      <w:r w:rsidR="00F67FF9">
        <w:fldChar w:fldCharType="separate"/>
      </w:r>
      <w:r w:rsidR="008D4431">
        <w:rPr>
          <w:noProof/>
        </w:rPr>
        <w:t>5</w:t>
      </w:r>
      <w:r w:rsidR="00F67FF9">
        <w:rPr>
          <w:noProof/>
        </w:rPr>
        <w:fldChar w:fldCharType="end"/>
      </w:r>
      <w:bookmarkEnd w:id="64"/>
      <w:r w:rsidRPr="00440E94">
        <w:t xml:space="preserve">: 2D cross-section of the 3D head model generated from an anatomic image </w:t>
      </w:r>
      <w:bookmarkEnd w:id="65"/>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Pr="00440E94">
        <w:t>.</w:t>
      </w:r>
      <w:bookmarkEnd w:id="66"/>
    </w:p>
    <w:p w14:paraId="6BB5C2B6" w14:textId="77777777" w:rsidR="007C552C" w:rsidRPr="00440E94" w:rsidRDefault="007C552C" w:rsidP="007C552C">
      <w:pPr>
        <w:rPr>
          <w:szCs w:val="24"/>
        </w:rPr>
      </w:pPr>
    </w:p>
    <w:p w14:paraId="36FBAD24" w14:textId="77777777" w:rsidR="007C552C" w:rsidRPr="00440E94" w:rsidRDefault="005C440D" w:rsidP="007C552C">
      <w:pPr>
        <w:rPr>
          <w:szCs w:val="24"/>
        </w:rPr>
      </w:pPr>
      <w:r w:rsidRPr="00440E94">
        <w:rPr>
          <w:szCs w:val="24"/>
        </w:rPr>
        <w:lastRenderedPageBreak/>
        <w:t xml:space="preserve">Taylor and Ford </w:t>
      </w:r>
      <w:r w:rsidR="00076492" w:rsidRPr="00440E94">
        <w:rPr>
          <w:szCs w:val="24"/>
        </w:rPr>
        <w:fldChar w:fldCharType="begin" w:fldLock="1"/>
      </w:r>
      <w:r w:rsidR="00311BF1" w:rsidRPr="00440E94">
        <w:rPr>
          <w:szCs w:val="24"/>
        </w:rPr>
        <w:instrText>ADDIN CSL_CITATION { "citationItems" : [ { "id" : "ITEM-1", "itemData" : { "DOI" : "10.1115/1.3118765", "ISBN" : "0148-0731", "ISSN" : "01480731", "PMID" : "19449961", "abstract" : "The objective of this modeling and simulation study was to establish the role of stress wave interactions in the genesis of traumatic brain injury (TBI) from exposure to explosive blast. A high resolution (1 mm3 voxels) five material model of the human head was created by segmentation of color cryosections from the Visible Human Female data set. Tissue material properties were assigned from literature values. The model was inserted into the shock physics wave code, CTH, and subjected to a simulated blast wave of 1.3 MPa (13 bars) peak pressure from anterior, posterior, and lateral directions. Three-dimensional plots of maximum pressure, volumetric tension, and deviatoric (shear) stress demonstrated significant differences related to the incident blast geometry. In particular, the calculations revealed focal brain regions of elevated pressure and deviatoric stress within the first 2 ms of blast exposure. Calculated maximum levels of 15 KPa deviatoric, 3.3 MPa pressure, and 0.8 MPa volumetric tension were observed before the onset of significant head accelerations. Over a 2 ms time course, the head model moved only 1 mm in response to the blast loading. Doubling the blast strength changed the resulting intracranial stress magnitudes but not their distribution. We conclude that stress localization, due to early-time wave interactions, may contribute to the development of multifocal axonal injury underlying TBI. We propose that a contribution to traumatic brain injury from blast exposure, and most likely blunt impact, can occur on a time scale shorter than previous model predictions and before the onset of linear or rotational accelerations traditionally associated with the development of TBI.", "author" : [ { "dropping-particle" : "", "family" : "Taylor", "given" : "Paul A", "non-dropping-particle" : "", "parse-names" : false, "suffix" : "" }, { "dropping-particle" : "", "family" : "Ford", "given" : "Corey C", "non-dropping-particle" : "", "parse-names" : false, "suffix" : "" } ], "container-title" : "Journal of biomechanical engineering", "id" : "ITEM-1", "issued" : { "date-parts" : [ [ "2009" ] ] }, "page" : "061007", "title" : "Simulation of blast-induced early-time intracranial wave physics leading to traumatic brain injury.", "type" : "article-journal", "volume" : "131" }, "uris" : [ "http://www.mendeley.com/documents/?uuid=0181c040-3ab7-4007-9daf-8789ca662d70", "http://www.mendeley.com/documents/?uuid=80692fc4-5403-4bb7-9ecb-6c14451186cb" ] } ], "mendeley" : { "previouslyFormattedCitation" : "[48]" }, "properties" : { "noteIndex" : 0 }, "schema" : "https://github.com/citation-style-language/schema/raw/master/csl-citation.json" }</w:instrText>
      </w:r>
      <w:r w:rsidR="00076492" w:rsidRPr="00440E94">
        <w:rPr>
          <w:szCs w:val="24"/>
        </w:rPr>
        <w:fldChar w:fldCharType="separate"/>
      </w:r>
      <w:r w:rsidR="00BB1DBF" w:rsidRPr="00440E94">
        <w:rPr>
          <w:noProof/>
          <w:szCs w:val="24"/>
        </w:rPr>
        <w:t>[48]</w:t>
      </w:r>
      <w:r w:rsidR="00076492" w:rsidRPr="00440E94">
        <w:rPr>
          <w:szCs w:val="24"/>
        </w:rPr>
        <w:fldChar w:fldCharType="end"/>
      </w:r>
      <w:r w:rsidR="007C552C" w:rsidRPr="00440E94">
        <w:rPr>
          <w:szCs w:val="24"/>
        </w:rPr>
        <w:t xml:space="preserve"> created a high-resolution finite element model of the human head, which was used to investigate the possible injury sustained during an exposure to a blast wave. The geometry of the model was generated using high-resolution photographic data of a cryogenically frozen human brain sliced into a number of sections of 0.33</w:t>
      </w:r>
      <w:r w:rsidR="00954979" w:rsidRPr="00440E94">
        <w:rPr>
          <w:szCs w:val="24"/>
        </w:rPr>
        <w:t xml:space="preserve"> </w:t>
      </w:r>
      <w:r w:rsidR="007C552C" w:rsidRPr="00440E94">
        <w:rPr>
          <w:szCs w:val="24"/>
        </w:rPr>
        <w:t>mm. The final model was divided into the skull, white matter, gray matter, and CSF, which has a mesh resolution of 1</w:t>
      </w:r>
      <w:r w:rsidR="00954979" w:rsidRPr="00440E94">
        <w:rPr>
          <w:szCs w:val="24"/>
        </w:rPr>
        <w:t xml:space="preserve"> </w:t>
      </w:r>
      <w:r w:rsidR="007C552C" w:rsidRPr="00440E94">
        <w:rPr>
          <w:szCs w:val="24"/>
        </w:rPr>
        <w:t>mm</w:t>
      </w:r>
      <w:r w:rsidR="007C552C" w:rsidRPr="00440E94">
        <w:rPr>
          <w:szCs w:val="24"/>
          <w:vertAlign w:val="superscript"/>
        </w:rPr>
        <w:t xml:space="preserve">3 </w:t>
      </w:r>
      <w:r w:rsidR="00076492" w:rsidRPr="00440E94">
        <w:rPr>
          <w:szCs w:val="24"/>
        </w:rPr>
        <w:fldChar w:fldCharType="begin" w:fldLock="1"/>
      </w:r>
      <w:r w:rsidR="00311BF1" w:rsidRPr="00440E94">
        <w:rPr>
          <w:szCs w:val="24"/>
        </w:rPr>
        <w:instrText>ADDIN CSL_CITATION { "citationItems" : [ { "id" : "ITEM-1", "itemData" : { "DOI" : "10.1115/1.3118765", "ISBN" : "0148-0731", "ISSN" : "01480731", "PMID" : "19449961", "abstract" : "The objective of this modeling and simulation study was to establish the role of stress wave interactions in the genesis of traumatic brain injury (TBI) from exposure to explosive blast. A high resolution (1 mm3 voxels) five material model of the human head was created by segmentation of color cryosections from the Visible Human Female data set. Tissue material properties were assigned from literature values. The model was inserted into the shock physics wave code, CTH, and subjected to a simulated blast wave of 1.3 MPa (13 bars) peak pressure from anterior, posterior, and lateral directions. Three-dimensional plots of maximum pressure, volumetric tension, and deviatoric (shear) stress demonstrated significant differences related to the incident blast geometry. In particular, the calculations revealed focal brain regions of elevated pressure and deviatoric stress within the first 2 ms of blast exposure. Calculated maximum levels of 15 KPa deviatoric, 3.3 MPa pressure, and 0.8 MPa volumetric tension were observed before the onset of significant head accelerations. Over a 2 ms time course, the head model moved only 1 mm in response to the blast loading. Doubling the blast strength changed the resulting intracranial stress magnitudes but not their distribution. We conclude that stress localization, due to early-time wave interactions, may contribute to the development of multifocal axonal injury underlying TBI. We propose that a contribution to traumatic brain injury from blast exposure, and most likely blunt impact, can occur on a time scale shorter than previous model predictions and before the onset of linear or rotational accelerations traditionally associated with the development of TBI.", "author" : [ { "dropping-particle" : "", "family" : "Taylor", "given" : "Paul A", "non-dropping-particle" : "", "parse-names" : false, "suffix" : "" }, { "dropping-particle" : "", "family" : "Ford", "given" : "Corey C", "non-dropping-particle" : "", "parse-names" : false, "suffix" : "" } ], "container-title" : "Journal of biomechanical engineering", "id" : "ITEM-1", "issued" : { "date-parts" : [ [ "2009" ] ] }, "page" : "061007", "title" : "Simulation of blast-induced early-time intracranial wave physics leading to traumatic brain injury.", "type" : "article-journal", "volume" : "131" }, "uris" : [ "http://www.mendeley.com/documents/?uuid=80692fc4-5403-4bb7-9ecb-6c14451186cb", "http://www.mendeley.com/documents/?uuid=0181c040-3ab7-4007-9daf-8789ca662d70" ] } ], "mendeley" : { "previouslyFormattedCitation" : "[48]" }, "properties" : { "noteIndex" : 0 }, "schema" : "https://github.com/citation-style-language/schema/raw/master/csl-citation.json" }</w:instrText>
      </w:r>
      <w:r w:rsidR="00076492" w:rsidRPr="00440E94">
        <w:rPr>
          <w:szCs w:val="24"/>
        </w:rPr>
        <w:fldChar w:fldCharType="separate"/>
      </w:r>
      <w:r w:rsidR="00BB1DBF" w:rsidRPr="00440E94">
        <w:rPr>
          <w:noProof/>
          <w:szCs w:val="24"/>
        </w:rPr>
        <w:t>[48]</w:t>
      </w:r>
      <w:r w:rsidR="00076492" w:rsidRPr="00440E94">
        <w:rPr>
          <w:szCs w:val="24"/>
        </w:rPr>
        <w:fldChar w:fldCharType="end"/>
      </w:r>
      <w:r w:rsidR="007C552C" w:rsidRPr="00440E94">
        <w:rPr>
          <w:szCs w:val="24"/>
        </w:rPr>
        <w:t xml:space="preserve">. </w:t>
      </w:r>
    </w:p>
    <w:p w14:paraId="702DFCA4" w14:textId="77777777" w:rsidR="007C552C" w:rsidRPr="00440E94" w:rsidRDefault="005C440D" w:rsidP="007C552C">
      <w:pPr>
        <w:rPr>
          <w:szCs w:val="24"/>
        </w:rPr>
      </w:pPr>
      <w:r w:rsidRPr="00440E94">
        <w:rPr>
          <w:szCs w:val="24"/>
        </w:rPr>
        <w:t xml:space="preserve">Moore </w:t>
      </w:r>
      <w:r w:rsidRPr="00440E94">
        <w:rPr>
          <w:i/>
          <w:szCs w:val="24"/>
        </w:rPr>
        <w:t>et al.</w:t>
      </w:r>
      <w:r w:rsidRPr="00440E94">
        <w:rPr>
          <w:szCs w:val="24"/>
        </w:rPr>
        <w:t xml:space="preserve"> </w:t>
      </w:r>
      <w:r w:rsidR="007C552C" w:rsidRPr="00440E94">
        <w:rPr>
          <w:szCs w:val="24"/>
        </w:rPr>
        <w:t>developed a finite element model to compare the effects of concussive impact injury with that of 50 percent lethal blast lung injury</w:t>
      </w:r>
      <w:r w:rsidRPr="00440E94">
        <w:rPr>
          <w:szCs w:val="24"/>
        </w:rPr>
        <w:t xml:space="preserve"> </w:t>
      </w:r>
      <w:r w:rsidR="00076492" w:rsidRPr="00440E94">
        <w:rPr>
          <w:szCs w:val="24"/>
        </w:rPr>
        <w:fldChar w:fldCharType="begin" w:fldLock="1"/>
      </w:r>
      <w:r w:rsidRPr="00440E94">
        <w:rPr>
          <w:szCs w:val="24"/>
        </w:rPr>
        <w:instrText>ADDIN CSL_CITATION { "citationItems" : [ { "id" : "ITEM-1", "itemData" : { "DOI" : "10.1016/j.neuroimage.2009.02.019", "ISBN" : "1095-9572 (Electronic)\\r1053-8119 (Linking)", "ISSN" : "10538119", "PMID" : "19248833", "abstract" : "Objectives: Recent military conflicts in Iraq and Afghanistan have highlighted the wartime effect of traumatic brain injury (TBI). The reason for the prominence of TBI in these particular conflicts as opposed to others is unclear but may result from the increased survivability of blast due to improvements in body armor. In the military context blunt, ballistic and blast effects may all contribute to CNS injury, however blast in particular, has been suggested as a primary cause of military TBI. While blast effects on some biological tissues, such as the lung, are documented in terms of injury thresholds, this is not the case for the CNS. We hypothesized that using bio-fidelic models, allowing for fluid-solid interaction and basic material properties available in the literature, a blast wave would interact with CNS tissue and cause a possible concussive effect. Methods: The modeling approach employed for this investigation consisted of a computational framework suitable for simulating coupled fluid-solid dynamic interactions. The model included a complex finite element mesh of the head and intra-cranial contents. The effects of threshold and 50% lethal blast lung injury were compared with concussive impact injury using the full head model allowing upper and lower bounds of tissue injury to be applied using pulmonary injury as the reference tissue. Results: The effects of a 50% lethal dose blast lung injury (LD50) were comparable with concussive impact injury using the DVBIC-MIT full head model. Interpretation: CNS blast concussive effects were found to be similar between impact mild TBI and the blast field associated with LD50 lung blast injury sustained without personal protective equipment. With the ubiquitous use of personal protective equipment this suggests that blast concussive effects may more readily ascertained in personnel due to enhanced survivability in the current conflicts. \u00a9 2009.", "author" : [ { "dropping-particle" : "", "family" : "Moore", "given" : "David F.", "non-dropping-particle" : "", "parse-names" : false, "suffix" : "" }, { "dropping-particle" : "", "family" : "J\u00e9rusalem", "given" : "Antoine", "non-dropping-particle" : "", "parse-names" : false, "suffix" : "" }, { "dropping-particle" : "", "family" : "Nyein", "given" : "Michelle", "non-dropping-particle" : "", "parse-names" : false, "suffix" : "" }, { "dropping-particle" : "", "family" : "Noels", "given" : "Ludovic", "non-dropping-particle" : "", "parse-names" : false, "suffix" : "" }, { "dropping-particle" : "", "family" : "Jaffee", "given" : "Michael S.", "non-dropping-particle" : "", "parse-names" : false, "suffix" : "" }, { "dropping-particle" : "", "family" : "Radovitzky", "given" : "Raul A.", "non-dropping-particle" : "", "parse-names" : false, "suffix" : "" } ], "container-title" : "NeuroImage", "id" : "ITEM-1", "issued" : { "date-parts" : [ [ "2009" ] ] }, "title" : "Computational biology - Modeling of primary blast effects on the central nervous system", "type" : "article-journal", "volume" : "47" }, "uris" : [ "http://www.mendeley.com/documents/?uuid=44ce0e4a-7b5e-4f95-a57c-a0601d208ac7", "http://www.mendeley.com/documents/?uuid=57aede54-543f-46e0-8f06-8dab49b3140c" ] } ], "mendeley" : { "previouslyFormattedCitation" : "[49]" }, "properties" : { "noteIndex" : 0 }, "schema" : "https://github.com/citation-style-language/schema/raw/master/csl-citation.json" }</w:instrText>
      </w:r>
      <w:r w:rsidR="00076492" w:rsidRPr="00440E94">
        <w:rPr>
          <w:szCs w:val="24"/>
        </w:rPr>
        <w:fldChar w:fldCharType="separate"/>
      </w:r>
      <w:r w:rsidRPr="00440E94">
        <w:rPr>
          <w:noProof/>
          <w:szCs w:val="24"/>
        </w:rPr>
        <w:t>[49]</w:t>
      </w:r>
      <w:r w:rsidR="00076492" w:rsidRPr="00440E94">
        <w:rPr>
          <w:szCs w:val="24"/>
        </w:rPr>
        <w:fldChar w:fldCharType="end"/>
      </w:r>
      <w:r w:rsidR="007C552C" w:rsidRPr="00440E94">
        <w:rPr>
          <w:szCs w:val="24"/>
        </w:rPr>
        <w:t>. The geometry of the model was generated using MRI data provided by the Montreal Neurological Institute. The final mesh was composed of 808,766 elements and 11 distinct regions including the skull, ventricle, glia, white matter, gay matter, eyes, venous sinus, CSF, air sinus, muscle, and skin/fat. The geometry of this model is far more detailed than any other models reported in the literature. However, despite its high resolution and anatomical accuracy, this geometry only represents the portion of the skull that envelops the brain, which does not include any representation of the lower skull or neck.</w:t>
      </w:r>
    </w:p>
    <w:p w14:paraId="2F42131E" w14:textId="77777777" w:rsidR="007C552C" w:rsidRPr="00440E94" w:rsidRDefault="005C440D" w:rsidP="007C552C">
      <w:pPr>
        <w:rPr>
          <w:szCs w:val="24"/>
        </w:rPr>
      </w:pPr>
      <w:r w:rsidRPr="00440E94">
        <w:rPr>
          <w:szCs w:val="24"/>
        </w:rPr>
        <w:t xml:space="preserve">In another model by Kraft </w:t>
      </w:r>
      <w:r w:rsidRPr="00440E94">
        <w:rPr>
          <w:i/>
          <w:szCs w:val="24"/>
        </w:rPr>
        <w:t>et al.</w:t>
      </w:r>
      <w:r w:rsidR="007C552C" w:rsidRPr="00440E94">
        <w:rPr>
          <w:szCs w:val="24"/>
        </w:rPr>
        <w:t>, MRI images were used to create a 3D representation of the head t measure cell death</w:t>
      </w:r>
      <w:r w:rsidRPr="00440E94">
        <w:rPr>
          <w:szCs w:val="24"/>
        </w:rPr>
        <w:t xml:space="preserve"> </w:t>
      </w:r>
      <w:r w:rsidR="00076492" w:rsidRPr="00440E94">
        <w:rPr>
          <w:szCs w:val="24"/>
        </w:rPr>
        <w:fldChar w:fldCharType="begin" w:fldLock="1"/>
      </w:r>
      <w:r w:rsidRPr="00440E94">
        <w:rPr>
          <w:szCs w:val="24"/>
        </w:rPr>
        <w:instrText>ADDIN CSL_CITATION { "citationItems" : [ { "id" : "ITEM-1", "itemData" : { "DOI" : "10.1371/journal.pcbi.1002619", "ISBN" : "1553-7358 (Electronic)\\r1553-734X (Linking)", "ISSN" : "1553734X", "PMID" : "22915997", "abstract" : "This article presents the integration of brain injury biomechanics and graph theoretical analysis of neuronal connections, or connectomics, to form a neurocomputational model that captures spatiotemporal characteristics of trauma. We relate localized mechanical brain damage predicted from biofidelic finite element simulations of the human head subjected to impact with degradation in the structural connectome for a single individual. The finite element model incorporates various length scales into the full head simulations by including anisotropic constitutive laws informed by diffusion tensor imaging. Coupling between the finite element analysis and network-based tools is established through experimentally-based cellular injury thresholds for white matter regions. Once edges are degraded, graph theoretical measures are computed on the \"damaged\" network. For a frontal impact, the simulations predict that the temporal and occipital regions undergo the most axonal strain and strain rate at short times (less than 24 hrs), which leads to cellular death initiation, which results in damage that shows dependence on angle of impact and underlying microstructure of brain tissue. The monotonic cellular death relationships predict a spatiotemporal change of structural damage. Interestingly, at 96 hrs post-impact, computations predict no network nodes were completely disconnected from the network, despite significant damage to network edges. At early times (t &lt; 24 hrs) network measures of global and local efficiency were degraded little; however, as time increased to 96 hrs the network properties were significantly reduced. In the future, this computational framework could help inform functional networks from physics-based structural brain biomechanics to obtain not only a biomechanics-based understanding of injury, but also neurophysiological insight.", "author" : [ { "dropping-particle" : "", "family" : "Kraft", "given" : "Reuben H.", "non-dropping-particle" : "", "parse-names" : false, "suffix" : "" }, { "dropping-particle" : "", "family" : "Mckee", "given" : "Phillip Justin", "non-dropping-particle" : "", "parse-names" : false, "suffix" : "" }, { "dropping-particle" : "", "family" : "Dagro", "given" : "Amy M.", "non-dropping-particle" : "", "parse-names" : false, "suffix" : "" }, { "dropping-particle" : "", "family" : "Grafton", "given" : "Scott T.", "non-dropping-particle" : "", "parse-names" : false, "suffix" : "" } ], "container-title" : "PLoS Computational Biology", "id" : "ITEM-1", "issued" : { "date-parts" : [ [ "2012" ] ] }, "title" : "Combining the Finite Element Method with Structural Connectome-based Analysis for Modeling Neurotrauma: Connectome Neurotrauma Mechanics", "type" : "article-journal", "volume" : "8" }, "uris" : [ "http://www.mendeley.com/documents/?uuid=f9a8964e-c46c-4743-af77-95100e03fded", "http://www.mendeley.com/documents/?uuid=d893f758-fede-4582-a74a-517dec3faf23" ] } ], "mendeley" : { "previouslyFormattedCitation" : "[50]" }, "properties" : { "noteIndex" : 0 }, "schema" : "https://github.com/citation-style-language/schema/raw/master/csl-citation.json" }</w:instrText>
      </w:r>
      <w:r w:rsidR="00076492" w:rsidRPr="00440E94">
        <w:rPr>
          <w:szCs w:val="24"/>
        </w:rPr>
        <w:fldChar w:fldCharType="separate"/>
      </w:r>
      <w:r w:rsidRPr="00440E94">
        <w:rPr>
          <w:noProof/>
          <w:szCs w:val="24"/>
        </w:rPr>
        <w:t>[50]</w:t>
      </w:r>
      <w:r w:rsidR="00076492" w:rsidRPr="00440E94">
        <w:rPr>
          <w:szCs w:val="24"/>
        </w:rPr>
        <w:fldChar w:fldCharType="end"/>
      </w:r>
      <w:r w:rsidR="007C552C" w:rsidRPr="00440E94">
        <w:rPr>
          <w:szCs w:val="24"/>
        </w:rPr>
        <w:t xml:space="preserve">. Brain tissue was modeled as white matter and gray matter and the skull was modeled as a single entity.  Cerebrospinal fluid was included between the brain and skull, and a flesh layer was included on the outside of the skull </w:t>
      </w:r>
      <w:r w:rsidR="00076492" w:rsidRPr="00440E94">
        <w:rPr>
          <w:szCs w:val="24"/>
        </w:rPr>
        <w:fldChar w:fldCharType="begin" w:fldLock="1"/>
      </w:r>
      <w:r w:rsidR="00311BF1" w:rsidRPr="00440E94">
        <w:rPr>
          <w:szCs w:val="24"/>
        </w:rPr>
        <w:instrText>ADDIN CSL_CITATION { "citationItems" : [ { "id" : "ITEM-1", "itemData" : { "DOI" : "10.1371/journal.pcbi.1002619", "ISBN" : "1553-7358 (Electronic)\\r1553-734X (Linking)", "ISSN" : "1553734X", "PMID" : "22915997", "abstract" : "This article presents the integration of brain injury biomechanics and graph theoretical analysis of neuronal connections, or connectomics, to form a neurocomputational model that captures spatiotemporal characteristics of trauma. We relate localized mechanical brain damage predicted from biofidelic finite element simulations of the human head subjected to impact with degradation in the structural connectome for a single individual. The finite element model incorporates various length scales into the full head simulations by including anisotropic constitutive laws informed by diffusion tensor imaging. Coupling between the finite element analysis and network-based tools is established through experimentally-based cellular injury thresholds for white matter regions. Once edges are degraded, graph theoretical measures are computed on the \"damaged\" network. For a frontal impact, the simulations predict that the temporal and occipital regions undergo the most axonal strain and strain rate at short times (less than 24 hrs), which leads to cellular death initiation, which results in damage that shows dependence on angle of impact and underlying microstructure of brain tissue. The monotonic cellular death relationships predict a spatiotemporal change of structural damage. Interestingly, at 96 hrs post-impact, computations predict no network nodes were completely disconnected from the network, despite significant damage to network edges. At early times (t &lt; 24 hrs) network measures of global and local efficiency were degraded little; however, as time increased to 96 hrs the network properties were significantly reduced. In the future, this computational framework could help inform functional networks from physics-based structural brain biomechanics to obtain not only a biomechanics-based understanding of injury, but also neurophysiological insight.", "author" : [ { "dropping-particle" : "", "family" : "Kraft", "given" : "Reuben H.", "non-dropping-particle" : "", "parse-names" : false, "suffix" : "" }, { "dropping-particle" : "", "family" : "Mckee", "given" : "Phillip Justin", "non-dropping-particle" : "", "parse-names" : false, "suffix" : "" }, { "dropping-particle" : "", "family" : "Dagro", "given" : "Amy M.", "non-dropping-particle" : "", "parse-names" : false, "suffix" : "" }, { "dropping-particle" : "", "family" : "Grafton", "given" : "Scott T.", "non-dropping-particle" : "", "parse-names" : false, "suffix" : "" } ], "container-title" : "PLoS Computational Biology", "id" : "ITEM-1", "issued" : { "date-parts" : [ [ "2012" ] ] }, "title" : "Combining the Finite Element Method with Structural Connectome-based Analysis for Modeling Neurotrauma: Connectome Neurotrauma Mechanics", "type" : "article-journal", "volume" : "8" }, "uris" : [ "http://www.mendeley.com/documents/?uuid=d893f758-fede-4582-a74a-517dec3faf23", "http://www.mendeley.com/documents/?uuid=f9a8964e-c46c-4743-af77-95100e03fded" ] } ], "mendeley" : { "previouslyFormattedCitation" : "[50]" }, "properties" : { "noteIndex" : 0 }, "schema" : "https://github.com/citation-style-language/schema/raw/master/csl-citation.json" }</w:instrText>
      </w:r>
      <w:r w:rsidR="00076492" w:rsidRPr="00440E94">
        <w:rPr>
          <w:szCs w:val="24"/>
        </w:rPr>
        <w:fldChar w:fldCharType="separate"/>
      </w:r>
      <w:r w:rsidR="00BB1DBF" w:rsidRPr="00440E94">
        <w:rPr>
          <w:noProof/>
          <w:szCs w:val="24"/>
        </w:rPr>
        <w:t>[50]</w:t>
      </w:r>
      <w:r w:rsidR="00076492" w:rsidRPr="00440E94">
        <w:rPr>
          <w:szCs w:val="24"/>
        </w:rPr>
        <w:fldChar w:fldCharType="end"/>
      </w:r>
      <w:r w:rsidR="007C552C" w:rsidRPr="00440E94">
        <w:rPr>
          <w:szCs w:val="24"/>
        </w:rPr>
        <w:t>. A similar model</w:t>
      </w:r>
      <w:r w:rsidRPr="00440E94">
        <w:rPr>
          <w:szCs w:val="24"/>
        </w:rPr>
        <w:t xml:space="preserve"> by Lee and Gong</w:t>
      </w:r>
      <w:r w:rsidR="007C552C" w:rsidRPr="00440E94">
        <w:rPr>
          <w:szCs w:val="24"/>
        </w:rPr>
        <w:t>, revealed a different approach to medical modeling</w:t>
      </w:r>
      <w:r w:rsidRPr="00440E94">
        <w:rPr>
          <w:szCs w:val="24"/>
        </w:rPr>
        <w:t xml:space="preserve"> </w:t>
      </w:r>
      <w:r w:rsidR="00076492" w:rsidRPr="00440E94">
        <w:rPr>
          <w:szCs w:val="24"/>
        </w:rPr>
        <w:fldChar w:fldCharType="begin" w:fldLock="1"/>
      </w:r>
      <w:r w:rsidRPr="00440E94">
        <w:rPr>
          <w:szCs w:val="24"/>
        </w:rPr>
        <w:instrText>ADDIN CSL_CITATION { "citationItems" : [ { "id" : "ITEM-1", "itemData" : { "DOI" : "10.1080/10255840903337848", "ISBN" : "1025584090", "ISSN" : "1025-5842", "PMID" : "20845115", "abstract" : "The ballistic impact of a human head model protected by a Personnel Armor System Ground Troops Kevlar\u00ae helmet is analysed using the finite element method. The emphasis is to examine the effect of the interior cushioning system as a shock absorber in mitigating ballistic impact to the head. The simulations of the frontal and side impacts of the full metal jacket (FMJ) and fragment-simulating projectile (FSP) were carried out using LS-DYNA. It was found that the Kevlar\u00ae helmet with its interior nylon and leather strap was able to defeat both the FMJ and FSP without the projectiles penetrating the helmet. However, the head injuries caused by the FMJ impact can be fatal due to the high stiffness of the interior strap. The bulge section at the side of the Kevlar\u00ae helmet had more room for deformation that resulted in less serious head injuries.", "author" : [ { "dropping-particle" : "", "family" : "Lee", "given" : "H P", "non-dropping-particle" : "", "parse-names" : false, "suffix" : "" }, { "dropping-particle" : "", "family" : "Gong", "given" : "S W", "non-dropping-particle" : "", "parse-names" : false, "suffix" : "" } ], "container-title" : "Computer methods in biomechanics and biomedical engineering", "id" : "ITEM-1", "issued" : { "date-parts" : [ [ "2010" ] ] }, "page" : "537-550", "title" : "Finite element analysis for the evaluation of protective functions of helmets against ballistic impact.", "type" : "article-journal", "volume" : "13" }, "uris" : [ "http://www.mendeley.com/documents/?uuid=387f86a7-c148-4776-a4b3-fc86bf64467d", "http://www.mendeley.com/documents/?uuid=2e5bb1fa-2e3e-45ec-8d58-bd14fa61348c" ] } ], "mendeley" : { "previouslyFormattedCitation" : "[51]" }, "properties" : { "noteIndex" : 0 }, "schema" : "https://github.com/citation-style-language/schema/raw/master/csl-citation.json" }</w:instrText>
      </w:r>
      <w:r w:rsidR="00076492" w:rsidRPr="00440E94">
        <w:rPr>
          <w:szCs w:val="24"/>
        </w:rPr>
        <w:fldChar w:fldCharType="separate"/>
      </w:r>
      <w:r w:rsidRPr="00440E94">
        <w:rPr>
          <w:noProof/>
          <w:szCs w:val="24"/>
        </w:rPr>
        <w:t>[51]</w:t>
      </w:r>
      <w:r w:rsidR="00076492" w:rsidRPr="00440E94">
        <w:rPr>
          <w:szCs w:val="24"/>
        </w:rPr>
        <w:fldChar w:fldCharType="end"/>
      </w:r>
      <w:r w:rsidR="007C552C" w:rsidRPr="00440E94">
        <w:rPr>
          <w:szCs w:val="24"/>
        </w:rPr>
        <w:t xml:space="preserve">. In this model, the skull was split into the outer table and inner table with distinct material properties. However, different types of matter in the brain were not distinguished. </w:t>
      </w:r>
      <w:r w:rsidR="007C552C" w:rsidRPr="00440E94" w:rsidDel="0020458B">
        <w:rPr>
          <w:szCs w:val="24"/>
        </w:rPr>
        <w:t xml:space="preserve"> </w:t>
      </w:r>
      <w:r w:rsidR="007C552C" w:rsidRPr="00440E94">
        <w:rPr>
          <w:szCs w:val="24"/>
        </w:rPr>
        <w:t xml:space="preserve">Furthermore, the model included the neck at the base of the skull, but did </w:t>
      </w:r>
      <w:r w:rsidR="007C552C" w:rsidRPr="00440E94">
        <w:rPr>
          <w:szCs w:val="24"/>
        </w:rPr>
        <w:lastRenderedPageBreak/>
        <w:t xml:space="preserve">not include a flesh layer. Although both </w:t>
      </w:r>
      <w:r w:rsidRPr="00440E94">
        <w:rPr>
          <w:szCs w:val="24"/>
        </w:rPr>
        <w:t xml:space="preserve">Kraft </w:t>
      </w:r>
      <w:r w:rsidRPr="00440E94">
        <w:rPr>
          <w:i/>
          <w:szCs w:val="24"/>
        </w:rPr>
        <w:t xml:space="preserve">et al. </w:t>
      </w:r>
      <w:r w:rsidRPr="00440E94">
        <w:rPr>
          <w:szCs w:val="24"/>
        </w:rPr>
        <w:t>and Lee and Gong</w:t>
      </w:r>
      <w:r w:rsidR="007C552C" w:rsidRPr="00440E94">
        <w:rPr>
          <w:szCs w:val="24"/>
        </w:rPr>
        <w:t xml:space="preserve"> were both designed to simulate non-contact TBI, the injuries were modeled differently. </w:t>
      </w:r>
    </w:p>
    <w:p w14:paraId="14E44356" w14:textId="31094F5E" w:rsidR="007C552C" w:rsidRPr="00440E94" w:rsidRDefault="007C552C" w:rsidP="007C552C">
      <w:pPr>
        <w:rPr>
          <w:szCs w:val="24"/>
        </w:rPr>
      </w:pPr>
      <w:r w:rsidRPr="00440E94">
        <w:rPr>
          <w:szCs w:val="24"/>
        </w:rPr>
        <w:t xml:space="preserve">In 2012, </w:t>
      </w:r>
      <w:r w:rsidR="005C440D" w:rsidRPr="00440E94">
        <w:rPr>
          <w:szCs w:val="24"/>
        </w:rPr>
        <w:t xml:space="preserve">Panzer </w:t>
      </w:r>
      <w:r w:rsidR="005C440D" w:rsidRPr="00440E94">
        <w:rPr>
          <w:i/>
          <w:szCs w:val="24"/>
        </w:rPr>
        <w:t xml:space="preserve">et al. </w:t>
      </w:r>
      <w:r w:rsidRPr="00440E94">
        <w:rPr>
          <w:szCs w:val="24"/>
        </w:rPr>
        <w:t>reported another type of model</w:t>
      </w:r>
      <w:r w:rsidR="005C440D" w:rsidRPr="00440E94">
        <w:rPr>
          <w:szCs w:val="24"/>
        </w:rPr>
        <w:t xml:space="preserve"> </w:t>
      </w:r>
      <w:r w:rsidR="00076492" w:rsidRPr="00440E94">
        <w:rPr>
          <w:szCs w:val="24"/>
        </w:rPr>
        <w:fldChar w:fldCharType="begin" w:fldLock="1"/>
      </w:r>
      <w:r w:rsidR="005C440D"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"http://www.mendeley.com/documents/?uuid=3c0e8cff-8c4a-42f0-9495-10e750bfbf42", "http://www.mendeley.com/documents/?uuid=35990a96-e917-42fa-8267-90606dfea281" ] } ], "mendeley" : { "previouslyFormattedCitation" : "[52]" }, "properties" : { "noteIndex" : 0 }, "schema" : "https://github.com/citation-style-language/schema/raw/master/csl-citation.json" }</w:instrText>
      </w:r>
      <w:r w:rsidR="00076492" w:rsidRPr="00440E94">
        <w:rPr>
          <w:szCs w:val="24"/>
        </w:rPr>
        <w:fldChar w:fldCharType="separate"/>
      </w:r>
      <w:r w:rsidR="005C440D" w:rsidRPr="00440E94">
        <w:rPr>
          <w:noProof/>
          <w:szCs w:val="24"/>
        </w:rPr>
        <w:t>[52]</w:t>
      </w:r>
      <w:r w:rsidR="00076492" w:rsidRPr="00440E94">
        <w:rPr>
          <w:szCs w:val="24"/>
        </w:rPr>
        <w:fldChar w:fldCharType="end"/>
      </w:r>
      <w:r w:rsidRPr="00440E94">
        <w:rPr>
          <w:szCs w:val="24"/>
        </w:rPr>
        <w:t xml:space="preserve">. In addition to modeling the gray and white matter of the brain, this model introduced deep nervous tissue like the spinal cord. The skull was split into the inner table, outer table, and diploe. Cerebrospinal fluid and a scalp were included as well </w:t>
      </w:r>
      <w:r w:rsidR="00076492" w:rsidRPr="00440E94">
        <w:rPr>
          <w:szCs w:val="24"/>
        </w:rPr>
        <w:fldChar w:fldCharType="begin" w:fldLock="1"/>
      </w:r>
      <w:r w:rsidR="00311BF1"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BB1DBF" w:rsidRPr="00440E94">
        <w:rPr>
          <w:noProof/>
          <w:szCs w:val="24"/>
        </w:rPr>
        <w:t>[52]</w:t>
      </w:r>
      <w:r w:rsidR="00076492" w:rsidRPr="00440E94">
        <w:rPr>
          <w:szCs w:val="24"/>
        </w:rPr>
        <w:fldChar w:fldCharType="end"/>
      </w:r>
      <w:r w:rsidRPr="00440E94">
        <w:rPr>
          <w:szCs w:val="24"/>
        </w:rPr>
        <w:t xml:space="preserve">. This 2D model was constructed from medical images of the frontal lobe in the brain. In </w:t>
      </w:r>
      <w:r w:rsidR="005C440D" w:rsidRPr="00440E94">
        <w:rPr>
          <w:szCs w:val="24"/>
        </w:rPr>
        <w:t xml:space="preserve">the model by Panzer </w:t>
      </w:r>
      <w:r w:rsidR="005C440D" w:rsidRPr="00440E94">
        <w:rPr>
          <w:i/>
          <w:szCs w:val="24"/>
        </w:rPr>
        <w:t>et al.</w:t>
      </w:r>
      <w:r w:rsidRPr="00440E94">
        <w:rPr>
          <w:szCs w:val="24"/>
        </w:rPr>
        <w:t>, the limitations of the model were pointed out as the following: i) the 2D model could not be used to accurately depict out-of-plane motion and certai</w:t>
      </w:r>
      <w:r w:rsidR="004C0233">
        <w:rPr>
          <w:szCs w:val="24"/>
        </w:rPr>
        <w:t xml:space="preserve">n anatomical features, such as </w:t>
      </w:r>
      <w:r w:rsidRPr="00440E94">
        <w:rPr>
          <w:szCs w:val="24"/>
        </w:rPr>
        <w:t xml:space="preserve">the orbits, sinuses, and face, and ii) the brain was not coupled with the skull </w:t>
      </w:r>
      <w:r w:rsidR="00076492" w:rsidRPr="00440E94">
        <w:rPr>
          <w:szCs w:val="24"/>
        </w:rPr>
        <w:fldChar w:fldCharType="begin" w:fldLock="1"/>
      </w:r>
      <w:r w:rsidR="00311BF1"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BB1DBF" w:rsidRPr="00440E94">
        <w:rPr>
          <w:noProof/>
          <w:szCs w:val="24"/>
        </w:rPr>
        <w:t>[52]</w:t>
      </w:r>
      <w:r w:rsidR="00076492" w:rsidRPr="00440E94">
        <w:rPr>
          <w:szCs w:val="24"/>
        </w:rPr>
        <w:fldChar w:fldCharType="end"/>
      </w:r>
      <w:r w:rsidRPr="00440E94">
        <w:rPr>
          <w:szCs w:val="24"/>
        </w:rPr>
        <w:t>.</w:t>
      </w:r>
    </w:p>
    <w:p w14:paraId="13F80121" w14:textId="77777777" w:rsidR="007C552C" w:rsidRPr="00440E94" w:rsidRDefault="005C440D" w:rsidP="007C552C">
      <w:pPr>
        <w:rPr>
          <w:szCs w:val="24"/>
        </w:rPr>
      </w:pPr>
      <w:r w:rsidRPr="00440E94">
        <w:rPr>
          <w:noProof/>
          <w:szCs w:val="24"/>
        </w:rPr>
        <w:t xml:space="preserve">Ganpule </w:t>
      </w:r>
      <w:r w:rsidRPr="00440E94">
        <w:rPr>
          <w:i/>
          <w:noProof/>
          <w:szCs w:val="24"/>
        </w:rPr>
        <w:t>et al.</w:t>
      </w:r>
      <w:r w:rsidRPr="00440E94">
        <w:rPr>
          <w:noProof/>
          <w:szCs w:val="24"/>
        </w:rPr>
        <w:t xml:space="preserve"> </w:t>
      </w:r>
      <w:r w:rsidR="007C552C" w:rsidRPr="00440E94">
        <w:rPr>
          <w:szCs w:val="24"/>
        </w:rPr>
        <w:t>developed a model using MRI data from the Visible Human Project funded by National Institutes of Health</w:t>
      </w:r>
      <w:r w:rsidRPr="00440E94">
        <w:rPr>
          <w:szCs w:val="24"/>
        </w:rPr>
        <w:t xml:space="preserve"> </w:t>
      </w:r>
      <w:r w:rsidR="00076492" w:rsidRPr="00440E94">
        <w:rPr>
          <w:szCs w:val="24"/>
        </w:rPr>
        <w:fldChar w:fldCharType="begin" w:fldLock="1"/>
      </w:r>
      <w:r w:rsidRPr="00440E94">
        <w:rPr>
          <w:szCs w:val="24"/>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"http://www.mendeley.com/documents/?uuid=75cb4bdf-9148-446b-8429-1b472fcc0739", "http://www.mendeley.com/documents/?uuid=7f7d53a2-7a3a-4029-8df6-2c25645ddc03" ] } ], "mendeley" : { "previouslyFormattedCitation" : "[3]" }, "properties" : { "noteIndex" : 0 }, "schema" : "https://github.com/citation-style-language/schema/raw/master/csl-citation.json" }</w:instrText>
      </w:r>
      <w:r w:rsidR="00076492" w:rsidRPr="00440E94">
        <w:rPr>
          <w:szCs w:val="24"/>
        </w:rPr>
        <w:fldChar w:fldCharType="separate"/>
      </w:r>
      <w:r w:rsidRPr="00440E94">
        <w:rPr>
          <w:noProof/>
          <w:szCs w:val="24"/>
        </w:rPr>
        <w:t>[3]</w:t>
      </w:r>
      <w:r w:rsidR="00076492" w:rsidRPr="00440E94">
        <w:rPr>
          <w:szCs w:val="24"/>
        </w:rPr>
        <w:fldChar w:fldCharType="end"/>
      </w:r>
      <w:r w:rsidR="007C552C" w:rsidRPr="00440E94">
        <w:rPr>
          <w:szCs w:val="24"/>
        </w:rPr>
        <w:t>. The MRI data was taken from a male head, with 192 slices separated by 1</w:t>
      </w:r>
      <w:r w:rsidR="00960CDA" w:rsidRPr="00440E94">
        <w:rPr>
          <w:szCs w:val="24"/>
        </w:rPr>
        <w:t xml:space="preserve"> </w:t>
      </w:r>
      <w:r w:rsidR="007C552C" w:rsidRPr="00440E94">
        <w:rPr>
          <w:szCs w:val="24"/>
        </w:rPr>
        <w:t xml:space="preserve">mm intervals at 256 pixels. The MRI data provided the scientists with enough information to discern four tissue types: the skin, skull, subarachnoidal space (SAS), and the brain. </w:t>
      </w:r>
      <w:r w:rsidR="00076492" w:rsidRPr="00440E94">
        <w:rPr>
          <w:szCs w:val="24"/>
        </w:rPr>
        <w:fldChar w:fldCharType="begin"/>
      </w:r>
      <w:r w:rsidR="007C552C" w:rsidRPr="00440E94">
        <w:rPr>
          <w:szCs w:val="24"/>
        </w:rPr>
        <w:instrText xml:space="preserve"> REF _Ref254856945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6</w:t>
      </w:r>
      <w:r w:rsidR="00076492" w:rsidRPr="00440E94">
        <w:rPr>
          <w:szCs w:val="24"/>
        </w:rPr>
        <w:fldChar w:fldCharType="end"/>
      </w:r>
      <w:r w:rsidR="007C552C" w:rsidRPr="00440E94">
        <w:rPr>
          <w:szCs w:val="24"/>
        </w:rPr>
        <w:t xml:space="preserve"> depicts the process of developing a FE head model from MRI images. </w:t>
      </w:r>
    </w:p>
    <w:p w14:paraId="2C4FFC06" w14:textId="77777777" w:rsidR="007C552C" w:rsidRPr="00440E94" w:rsidRDefault="007C552C" w:rsidP="007C552C">
      <w:pPr>
        <w:keepNext/>
        <w:jc w:val="center"/>
      </w:pPr>
      <w:r w:rsidRPr="00440E94">
        <w:rPr>
          <w:noProof/>
          <w:szCs w:val="24"/>
        </w:rPr>
        <w:lastRenderedPageBreak/>
        <w:drawing>
          <wp:inline distT="0" distB="0" distL="0" distR="0" wp14:anchorId="6962E80E" wp14:editId="126D4977">
            <wp:extent cx="5476421" cy="3528534"/>
            <wp:effectExtent l="25400" t="0" r="9979"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b="4303"/>
                    <a:stretch>
                      <a:fillRect/>
                    </a:stretch>
                  </pic:blipFill>
                  <pic:spPr bwMode="auto">
                    <a:xfrm>
                      <a:off x="0" y="0"/>
                      <a:ext cx="5476421" cy="3528534"/>
                    </a:xfrm>
                    <a:prstGeom prst="rect">
                      <a:avLst/>
                    </a:prstGeom>
                    <a:noFill/>
                    <a:ln>
                      <a:noFill/>
                    </a:ln>
                  </pic:spPr>
                </pic:pic>
              </a:graphicData>
            </a:graphic>
          </wp:inline>
        </w:drawing>
      </w:r>
    </w:p>
    <w:p w14:paraId="13842C07" w14:textId="37ED0972" w:rsidR="007C552C" w:rsidRPr="00440E94" w:rsidRDefault="007C552C" w:rsidP="007C552C">
      <w:pPr>
        <w:pStyle w:val="Caption"/>
      </w:pPr>
      <w:bookmarkStart w:id="67" w:name="_Ref254856945"/>
      <w:bookmarkStart w:id="68" w:name="_Toc255327361"/>
      <w:bookmarkStart w:id="69" w:name="_Toc261005952"/>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6</w:t>
      </w:r>
      <w:r w:rsidR="00F67FF9">
        <w:rPr>
          <w:noProof/>
        </w:rPr>
        <w:fldChar w:fldCharType="end"/>
      </w:r>
      <w:bookmarkEnd w:id="67"/>
      <w:r w:rsidRPr="00440E94">
        <w:t>: Construction of a 3D model from MRI images</w:t>
      </w:r>
      <w:r w:rsidRPr="00440E94">
        <w:rPr>
          <w:i w:val="0"/>
        </w:rPr>
        <w:t xml:space="preserve"> </w:t>
      </w:r>
      <w:r w:rsidR="00076492" w:rsidRPr="00440E94">
        <w:rPr>
          <w:i w:val="0"/>
        </w:rPr>
        <w:fldChar w:fldCharType="begin" w:fldLock="1"/>
      </w:r>
      <w:r w:rsidR="00311BF1" w:rsidRPr="00440E94">
        <w:rPr>
          <w:i w:val="0"/>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"http://www.mendeley.com/documents/?uuid=75cb4bdf-9148-446b-8429-1b472fcc0739", "http://www.mendeley.com/documents/?uuid=7f7d53a2-7a3a-4029-8df6-2c25645ddc03" ] } ], "mendeley" : { "previouslyFormattedCitation" : "[3]" }, "properties" : { "noteIndex" : 0 }, "schema" : "https://github.com/citation-style-language/schema/raw/master/csl-citation.json" }</w:instrText>
      </w:r>
      <w:r w:rsidR="00076492" w:rsidRPr="00440E94">
        <w:rPr>
          <w:i w:val="0"/>
        </w:rPr>
        <w:fldChar w:fldCharType="separate"/>
      </w:r>
      <w:r w:rsidRPr="00440E94">
        <w:rPr>
          <w:i w:val="0"/>
          <w:noProof/>
        </w:rPr>
        <w:t>[3]</w:t>
      </w:r>
      <w:r w:rsidR="00076492" w:rsidRPr="00440E94">
        <w:rPr>
          <w:i w:val="0"/>
        </w:rPr>
        <w:fldChar w:fldCharType="end"/>
      </w:r>
      <w:r w:rsidRPr="00440E94">
        <w:t>.</w:t>
      </w:r>
      <w:bookmarkEnd w:id="68"/>
      <w:bookmarkEnd w:id="69"/>
    </w:p>
    <w:p w14:paraId="5099C4B6" w14:textId="77777777" w:rsidR="007C552C" w:rsidRPr="00440E94" w:rsidRDefault="007C552C" w:rsidP="007C552C">
      <w:pPr>
        <w:rPr>
          <w:szCs w:val="24"/>
        </w:rPr>
      </w:pPr>
      <w:r w:rsidRPr="00440E94">
        <w:rPr>
          <w:szCs w:val="24"/>
        </w:rPr>
        <w:t xml:space="preserve">Most recently, models have developed to include intricate portions of the skull and brain </w:t>
      </w:r>
      <w:r w:rsidR="00076492" w:rsidRPr="00440E94">
        <w:rPr>
          <w:szCs w:val="24"/>
        </w:rPr>
        <w:fldChar w:fldCharType="begin" w:fldLock="1"/>
      </w:r>
      <w:r w:rsidR="00311BF1" w:rsidRPr="00440E94">
        <w:rPr>
          <w:szCs w:val="24"/>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"http://www.mendeley.com/documents/?uuid=75cb4bdf-9148-446b-8429-1b472fcc0739", "http://www.mendeley.com/documents/?uuid=7f7d53a2-7a3a-4029-8df6-2c25645ddc03" ] } ], "mendeley" : { "previouslyFormattedCitation" : "[3]" }, "properties" : { "noteIndex" : 0 }, "schema" : "https://github.com/citation-style-language/schema/raw/master/csl-citation.json" }</w:instrText>
      </w:r>
      <w:r w:rsidR="00076492" w:rsidRPr="00440E94">
        <w:rPr>
          <w:szCs w:val="24"/>
        </w:rPr>
        <w:fldChar w:fldCharType="separate"/>
      </w:r>
      <w:r w:rsidRPr="00440E94">
        <w:rPr>
          <w:noProof/>
          <w:szCs w:val="24"/>
        </w:rPr>
        <w:t>[3]</w:t>
      </w:r>
      <w:r w:rsidR="00076492" w:rsidRPr="00440E94">
        <w:rPr>
          <w:szCs w:val="24"/>
        </w:rPr>
        <w:fldChar w:fldCharType="end"/>
      </w:r>
      <w:r w:rsidRPr="00440E94">
        <w:rPr>
          <w:szCs w:val="24"/>
        </w:rPr>
        <w:t xml:space="preserve">. </w:t>
      </w:r>
      <w:r w:rsidR="005C440D" w:rsidRPr="00440E94">
        <w:rPr>
          <w:szCs w:val="24"/>
        </w:rPr>
        <w:t xml:space="preserve">Zhang </w:t>
      </w:r>
      <w:r w:rsidR="005C440D" w:rsidRPr="00440E94">
        <w:rPr>
          <w:i/>
          <w:szCs w:val="24"/>
        </w:rPr>
        <w:t xml:space="preserve">et al. </w:t>
      </w:r>
      <w:r w:rsidRPr="00440E94">
        <w:rPr>
          <w:szCs w:val="24"/>
        </w:rPr>
        <w:t>used a detailed and sophisticated head model, which features fine anatomical details of the human head, including the scalp, skull (with an outer table, diploe, and inner table), dura, falx, cerebri, tentorium, sagittal sinus, transverse sinus, bridging veins, CSF, arachnoid membrane, pia mater, hemispheres of the cerebrum with distinct white and gray matter, cerebellum, brainstem, lateral ventricles, facial bones (cortical and spongy bones), nasal cartilage, teeth, temporal mandibular joint, ligaments, flesh, and skin</w:t>
      </w:r>
      <w:r w:rsidR="005C440D" w:rsidRPr="00440E94">
        <w:rPr>
          <w:szCs w:val="24"/>
        </w:rPr>
        <w:t xml:space="preserve"> </w:t>
      </w:r>
      <w:r w:rsidR="00076492" w:rsidRPr="00440E94">
        <w:rPr>
          <w:szCs w:val="24"/>
        </w:rPr>
        <w:fldChar w:fldCharType="begin" w:fldLock="1"/>
      </w:r>
      <w:r w:rsidR="005C440D"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5C440D" w:rsidRPr="00440E94">
        <w:rPr>
          <w:noProof/>
          <w:szCs w:val="24"/>
        </w:rPr>
        <w:t>[5]</w:t>
      </w:r>
      <w:r w:rsidR="00076492" w:rsidRPr="00440E94">
        <w:rPr>
          <w:szCs w:val="24"/>
        </w:rPr>
        <w:fldChar w:fldCharType="end"/>
      </w:r>
      <w:r w:rsidRPr="00440E94">
        <w:rPr>
          <w:szCs w:val="24"/>
        </w:rPr>
        <w:t>.</w:t>
      </w:r>
    </w:p>
    <w:p w14:paraId="361C4E7D" w14:textId="77777777" w:rsidR="007C552C" w:rsidRPr="00440E94" w:rsidRDefault="00D67E32" w:rsidP="005B09E2">
      <w:pPr>
        <w:pStyle w:val="Heading4"/>
      </w:pPr>
      <w:bookmarkStart w:id="70" w:name="_Toc255159267"/>
      <w:r w:rsidRPr="00440E94">
        <w:t xml:space="preserve"> </w:t>
      </w:r>
      <w:r w:rsidR="007C552C" w:rsidRPr="00440E94">
        <w:t>Material Properties</w:t>
      </w:r>
      <w:bookmarkEnd w:id="70"/>
      <w:r w:rsidR="007C552C" w:rsidRPr="00440E94">
        <w:t xml:space="preserve"> and Element Types</w:t>
      </w:r>
    </w:p>
    <w:p w14:paraId="76FBD91D" w14:textId="77777777" w:rsidR="007C552C" w:rsidRPr="00440E94" w:rsidRDefault="007C552C" w:rsidP="007C552C">
      <w:bookmarkStart w:id="71" w:name="_Toc255159268"/>
      <w:r w:rsidRPr="00440E94">
        <w:rPr>
          <w:szCs w:val="24"/>
        </w:rPr>
        <w:t xml:space="preserve">The structural pieces of a FE model are termed elements. </w:t>
      </w:r>
      <w:r w:rsidRPr="00440E94">
        <w:t xml:space="preserve">The finite elements are generated by dividing the geometry of the model into smaller polygons. Each element </w:t>
      </w:r>
      <w:r w:rsidRPr="00440E94">
        <w:lastRenderedPageBreak/>
        <w:t>possesses material properties that characterize differential equations to govern element response to stimuli.</w:t>
      </w:r>
    </w:p>
    <w:p w14:paraId="36C52738" w14:textId="32065AAA" w:rsidR="007C552C" w:rsidRPr="00440E94" w:rsidRDefault="007C552C" w:rsidP="007C552C">
      <w:r w:rsidRPr="00440E94">
        <w:rPr>
          <w:szCs w:val="24"/>
        </w:rPr>
        <w:t>Most of the FE models reported in literature have utilized similar approaches to simulate the response of brain tissues. In most models</w:t>
      </w:r>
      <w:r w:rsidR="004C0233">
        <w:rPr>
          <w:szCs w:val="24"/>
        </w:rPr>
        <w:t xml:space="preserve">, </w:t>
      </w:r>
      <w:r w:rsidRPr="00440E94">
        <w:rPr>
          <w:szCs w:val="24"/>
        </w:rPr>
        <w:t>the volumetric response of the soft tissues was modeled with a linear elastic model</w:t>
      </w:r>
      <w:r w:rsidR="004C0233">
        <w:rPr>
          <w:szCs w:val="24"/>
        </w:rPr>
        <w:t xml:space="preserve"> </w:t>
      </w:r>
      <w:r w:rsidR="004C0233" w:rsidRPr="00440E94">
        <w:rPr>
          <w:szCs w:val="24"/>
        </w:rPr>
        <w:fldChar w:fldCharType="begin" w:fldLock="1"/>
      </w:r>
      <w:r w:rsidR="004C0233" w:rsidRPr="00440E94">
        <w:rPr>
          <w:szCs w:val="24"/>
        </w:rPr>
        <w:instrText>ADDIN CSL_CITATION { "citationItems" : [ { "id" : "ITEM-1", "itemData" : { "DOI" : "10.1115/1.3118765", "ISBN" : "0148-0731", "ISSN" : "01480731", "PMID" : "19449961", "abstract" : "The objective of this modeling and simulation study was to establish the role of stress wave interactions in the genesis of traumatic brain injury (TBI) from exposure to explosive blast. A high resolution (1 mm3 voxels) five material model of the human head was created by segmentation of color cryosections from the Visible Human Female data set. Tissue material properties were assigned from literature values. The model was inserted into the shock physics wave code, CTH, and subjected to a simulated blast wave of 1.3 MPa (13 bars) peak pressure from anterior, posterior, and lateral directions. Three-dimensional plots of maximum pressure, volumetric tension, and deviatoric (shear) stress demonstrated significant differences related to the incident blast geometry. In particular, the calculations revealed focal brain regions of elevated pressure and deviatoric stress within the first 2 ms of blast exposure. Calculated maximum levels of 15 KPa deviatoric, 3.3 MPa pressure, and 0.8 MPa volumetric tension were observed before the onset of significant head accelerations. Over a 2 ms time course, the head model moved only 1 mm in response to the blast loading. Doubling the blast strength changed the resulting intracranial stress magnitudes but not their distribution. We conclude that stress localization, due to early-time wave interactions, may contribute to the development of multifocal axonal injury underlying TBI. We propose that a contribution to traumatic brain injury from blast exposure, and most likely blunt impact, can occur on a time scale shorter than previous model predictions and before the onset of linear or rotational accelerations traditionally associated with the development of TBI.", "author" : [ { "dropping-particle" : "", "family" : "Taylor", "given" : "Paul A", "non-dropping-particle" : "", "parse-names" : false, "suffix" : "" }, { "dropping-particle" : "", "family" : "Ford", "given" : "Corey C", "non-dropping-particle" : "", "parse-names" : false, "suffix" : "" } ], "container-title" : "Journal of biomechanical engineering", "id" : "ITEM-1", "issued" : { "date-parts" : [ [ "2009" ] ] }, "page" : "061007", "title" : "Simulation of blast-induced early-time intracranial wave physics leading to traumatic brain injury.", "type" : "article-journal", "volume" : "131" }, "uris" : [ "http://www.mendeley.com/documents/?uuid=80692fc4-5403-4bb7-9ecb-6c14451186cb", "http://www.mendeley.com/documents/?uuid=0181c040-3ab7-4007-9daf-8789ca662d70" ] } ], "mendeley" : { "previouslyFormattedCitation" : "[48]" }, "properties" : { "noteIndex" : 0 }, "schema" : "https://github.com/citation-style-language/schema/raw/master/csl-citation.json" }</w:instrText>
      </w:r>
      <w:r w:rsidR="004C0233" w:rsidRPr="00440E94">
        <w:rPr>
          <w:szCs w:val="24"/>
        </w:rPr>
        <w:fldChar w:fldCharType="separate"/>
      </w:r>
      <w:r w:rsidR="004C0233" w:rsidRPr="00440E94">
        <w:rPr>
          <w:noProof/>
          <w:szCs w:val="24"/>
        </w:rPr>
        <w:t>[48]</w:t>
      </w:r>
      <w:r w:rsidR="004C0233" w:rsidRPr="00440E94">
        <w:rPr>
          <w:szCs w:val="24"/>
        </w:rPr>
        <w:fldChar w:fldCharType="end"/>
      </w:r>
      <w:r w:rsidR="004C0233" w:rsidRPr="00440E94">
        <w:rPr>
          <w:szCs w:val="24"/>
        </w:rPr>
        <w:t xml:space="preserve">, </w:t>
      </w:r>
      <w:r w:rsidR="004C0233" w:rsidRPr="00440E94">
        <w:rPr>
          <w:szCs w:val="24"/>
        </w:rPr>
        <w:fldChar w:fldCharType="begin" w:fldLock="1"/>
      </w:r>
      <w:r w:rsidR="004C0233" w:rsidRPr="00440E94">
        <w:rPr>
          <w:szCs w:val="24"/>
        </w:rPr>
        <w:instrText>ADDIN CSL_CITATION { "citationItems" : [ { "id" : "ITEM-1", "itemData" : { "DOI" : "10.1080/10255840903337848", "ISBN" : "1025584090", "ISSN" : "1025-5842", "PMID" : "20845115", "abstract" : "The ballistic impact of a human head model protected by a Personnel Armor System Ground Troops Kevlar\u00ae helmet is analysed using the finite element method. The emphasis is to examine the effect of the interior cushioning system as a shock absorber in mitigating ballistic impact to the head. The simulations of the frontal and side impacts of the full metal jacket (FMJ) and fragment-simulating projectile (FSP) were carried out using LS-DYNA. It was found that the Kevlar\u00ae helmet with its interior nylon and leather strap was able to defeat both the FMJ and FSP without the projectiles penetrating the helmet. However, the head injuries caused by the FMJ impact can be fatal due to the high stiffness of the interior strap. The bulge section at the side of the Kevlar\u00ae helmet had more room for deformation that resulted in less serious head injuries.", "author" : [ { "dropping-particle" : "", "family" : "Lee", "given" : "H P", "non-dropping-particle" : "", "parse-names" : false, "suffix" : "" }, { "dropping-particle" : "", "family" : "Gong", "given" : "S W", "non-dropping-particle" : "", "parse-names" : false, "suffix" : "" } ], "container-title" : "Computer methods in biomechanics and biomedical engineering", "id" : "ITEM-1", "issued" : { "date-parts" : [ [ "2010" ] ] }, "page" : "537-550", "title" : "Finite element analysis for the evaluation of protective functions of helmets against ballistic impact.", "type" : "article-journal", "volume" : "13" }, "uris" : [ "http://www.mendeley.com/documents/?uuid=2e5bb1fa-2e3e-45ec-8d58-bd14fa61348c", "http://www.mendeley.com/documents/?uuid=a5cba031-225a-4a01-b696-120347273e73" ] } ], "mendeley" : { "previouslyFormattedCitation" : "[51]" }, "properties" : { "noteIndex" : 0 }, "schema" : "https://github.com/citation-style-language/schema/raw/master/csl-citation.json" }</w:instrText>
      </w:r>
      <w:r w:rsidR="004C0233" w:rsidRPr="00440E94">
        <w:rPr>
          <w:szCs w:val="24"/>
        </w:rPr>
        <w:fldChar w:fldCharType="separate"/>
      </w:r>
      <w:r w:rsidR="004C0233" w:rsidRPr="00440E94">
        <w:rPr>
          <w:noProof/>
          <w:szCs w:val="24"/>
        </w:rPr>
        <w:t>[51]</w:t>
      </w:r>
      <w:r w:rsidR="004C0233" w:rsidRPr="00440E94">
        <w:rPr>
          <w:szCs w:val="24"/>
        </w:rPr>
        <w:fldChar w:fldCharType="end"/>
      </w:r>
      <w:r w:rsidRPr="00440E94">
        <w:rPr>
          <w:szCs w:val="24"/>
        </w:rPr>
        <w:t xml:space="preserve">, while the deviatoric (shear) response was characterized by using a three-term Maxwell viscoelastic equation </w:t>
      </w:r>
      <w:r w:rsidR="00076492" w:rsidRPr="00440E94">
        <w:rPr>
          <w:szCs w:val="24"/>
        </w:rPr>
        <w:fldChar w:fldCharType="begin" w:fldLock="1"/>
      </w:r>
      <w:r w:rsidR="00311BF1" w:rsidRPr="00440E94">
        <w:rPr>
          <w:szCs w:val="24"/>
        </w:rPr>
        <w:instrText>ADDIN CSL_CITATION { "citationItems" : [ { "id" : "ITEM-1", "itemData" : { "author" : [ { "dropping-particle" : "", "family" : "Lauret", "given" : "C", "non-dropping-particle" : "", "parse-names" : false, "suffix" : "" } ], "id" : "ITEM-1", "issued" : { "date-parts" : [ [ "0" ] ] }, "page" : "1 - 13", "publisher" : "Eindhowen University of Technology", "title" : "An Overview of In-Vivo, In-Vitro, and Finite Element Models Developed To Study Traumatic Brain Injury", "type" : "thesis" }, "uris" : [ "http://www.mendeley.com/documents/?uuid=25b81e0c-8bbb-457f-a3b0-64dfb37812a0", "http://www.mendeley.com/documents/?uuid=631c12e3-2cc7-4b67-aa21-c6efd146b3c9" ] } ], "mendeley" : { "previouslyFormattedCitation" : "[53]" }, "properties" : { "noteIndex" : 0 }, "schema" : "https://github.com/citation-style-language/schema/raw/master/csl-citation.json" }</w:instrText>
      </w:r>
      <w:r w:rsidR="00076492" w:rsidRPr="00440E94">
        <w:rPr>
          <w:szCs w:val="24"/>
        </w:rPr>
        <w:fldChar w:fldCharType="separate"/>
      </w:r>
      <w:r w:rsidR="00BB1DBF" w:rsidRPr="00440E94">
        <w:rPr>
          <w:noProof/>
          <w:szCs w:val="24"/>
        </w:rPr>
        <w:t>[53]</w:t>
      </w:r>
      <w:r w:rsidR="00076492" w:rsidRPr="00440E94">
        <w:rPr>
          <w:szCs w:val="24"/>
        </w:rPr>
        <w:fldChar w:fldCharType="end"/>
      </w:r>
      <w:r w:rsidR="00361B2B" w:rsidRPr="00440E94">
        <w:rPr>
          <w:szCs w:val="24"/>
        </w:rPr>
        <w:t>.</w:t>
      </w:r>
      <w:r w:rsidRPr="00440E94">
        <w:rPr>
          <w:szCs w:val="24"/>
        </w:rPr>
        <w:t xml:space="preserve"> White matter was also noted to be stiffer than gray matter. The model developed by Panzer </w:t>
      </w:r>
      <w:r w:rsidRPr="00440E94">
        <w:rPr>
          <w:i/>
          <w:szCs w:val="24"/>
        </w:rPr>
        <w:t>et al</w:t>
      </w:r>
      <w:r w:rsidRPr="00440E94">
        <w:rPr>
          <w:szCs w:val="24"/>
        </w:rPr>
        <w:t>. also used these parameters, although the volumetric response of the soft tissue was modeled using the Mie-Gruneisen equation of state</w:t>
      </w:r>
      <w:r w:rsidR="005C440D" w:rsidRPr="00440E94">
        <w:rPr>
          <w:szCs w:val="24"/>
        </w:rPr>
        <w:t xml:space="preserve"> </w:t>
      </w:r>
      <w:r w:rsidR="00076492" w:rsidRPr="00440E94">
        <w:rPr>
          <w:szCs w:val="24"/>
        </w:rPr>
        <w:fldChar w:fldCharType="begin" w:fldLock="1"/>
      </w:r>
      <w:r w:rsidR="005C440D"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5C440D" w:rsidRPr="00440E94">
        <w:rPr>
          <w:noProof/>
          <w:szCs w:val="24"/>
        </w:rPr>
        <w:t>[52]</w:t>
      </w:r>
      <w:r w:rsidR="00076492" w:rsidRPr="00440E94">
        <w:rPr>
          <w:szCs w:val="24"/>
        </w:rPr>
        <w:fldChar w:fldCharType="end"/>
      </w:r>
      <w:r w:rsidRPr="00440E94">
        <w:rPr>
          <w:szCs w:val="24"/>
        </w:rPr>
        <w:t xml:space="preserve">. In addition, a cutoff pressure was used in the CSF to observe the effects of cavitation during a blast event </w:t>
      </w:r>
      <w:r w:rsidR="00076492" w:rsidRPr="00440E94">
        <w:rPr>
          <w:szCs w:val="24"/>
        </w:rPr>
        <w:fldChar w:fldCharType="begin" w:fldLock="1"/>
      </w:r>
      <w:r w:rsidR="00311BF1"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BB1DBF" w:rsidRPr="00440E94">
        <w:rPr>
          <w:noProof/>
          <w:szCs w:val="24"/>
        </w:rPr>
        <w:t>[52]</w:t>
      </w:r>
      <w:r w:rsidR="00076492" w:rsidRPr="00440E94">
        <w:rPr>
          <w:szCs w:val="24"/>
        </w:rPr>
        <w:fldChar w:fldCharType="end"/>
      </w:r>
      <w:r w:rsidRPr="00440E94">
        <w:rPr>
          <w:szCs w:val="24"/>
        </w:rPr>
        <w:t xml:space="preserve">. In the model created by Post </w:t>
      </w:r>
      <w:r w:rsidRPr="00440E94">
        <w:rPr>
          <w:i/>
          <w:szCs w:val="24"/>
        </w:rPr>
        <w:t>et al</w:t>
      </w:r>
      <w:r w:rsidRPr="00440E94">
        <w:rPr>
          <w:szCs w:val="24"/>
        </w:rPr>
        <w:t>., volumetric response was characterized by using Horgan and Gilchrist’s hyperelastic equation of state</w:t>
      </w:r>
      <w:r w:rsidR="005C440D" w:rsidRPr="00440E94">
        <w:rPr>
          <w:szCs w:val="24"/>
        </w:rPr>
        <w:t xml:space="preserve"> </w:t>
      </w:r>
      <w:r w:rsidR="00076492" w:rsidRPr="00440E94">
        <w:rPr>
          <w:szCs w:val="24"/>
        </w:rPr>
        <w:fldChar w:fldCharType="begin" w:fldLock="1"/>
      </w:r>
      <w:r w:rsidR="005C440D" w:rsidRPr="00440E94">
        <w:rPr>
          <w:szCs w:val="24"/>
        </w:rPr>
        <w:instrText>ADDIN CSL_CITATION { "citationItems" : [ { "id" : "ITEM-1", "itemData" : { "DOI" : "10.1016/j.jbiomech.2011.12.005", "ISBN" : "0021-9290 DO  - http://dx.doi.org/10.1016/j.jbiomech.2011.12.005", "ISSN" : "00219290", "PMID" : "22239921", "abstract" : "Prediction of traumatic and mild traumatic brain injury is an important factor in managing their prevention. Currently, the prediction of these injuries is limited to peak linear and angular acceleration loading curves derived from laboratory reconstructions. However it remains unclear as to what aspect of these loading curves contributes to brain tissue damage. This research uses the University College Dublin Brain Trauma Model (UCDBTM) to analyse three distinct loading curve shapes meant to represent different helmet loading scenarios. The loading curves were applied independently in each axis of linear and angular acceleration and their effect on currently used predictors of TBI and mTBI was examined. Loading curve shape A had a late time to peak, B an early time to peak and C had a consistent plateau. The areas under the curve for all three loading curve shapes were identical. The results indicate that loading curve A produced consistently higher maximum principal strains and Von Mises stress than the other two loading curve types. Loading curve C consistently produced the lowest values of maximum principal strain and Von Mises stress, with loading curve B being lowest in only 2 cases. The areas of peak Von Mises stress and Principal strain also varied depending on loading curve shape and acceleration input. \u00a9 2011 Elsevier Ltd.", "author" : [ { "dropping-particle" : "", "family" : "Post", "given" : "Andrew", "non-dropping-particle" : "", "parse-names" : false, "suffix" : "" }, { "dropping-particle" : "", "family" : "Hoshizaki", "given" : "Blaine", "non-dropping-particle" : "", "parse-names" : false, "suffix" : "" }, { "dropping-particle" : "", "family" : "Gilchrist", "given" : "Michael D.", "non-dropping-particle" : "", "parse-names" : false, "suffix" : "" } ], "container-title" : "Journal of Biomechanics", "id" : "ITEM-1", "issued" : { "date-parts" : [ [ "2012" ] ] }, "page" : "679-683", "title" : "Finite element analysis of the effect of loading curve shape on brain injury predictors", "type" : "article-journal", "volume" : "45" }, "uris" : [ "http://www.mendeley.com/documents/?uuid=8d2c8c22-0c14-472a-a572-15486ee53e69", "http://www.mendeley.com/documents/?uuid=91e32d69-1cae-4e9f-bb6c-e2a0128ac4a4" ] } ], "mendeley" : { "previouslyFormattedCitation" : "[54]" }, "properties" : { "noteIndex" : 0 }, "schema" : "https://github.com/citation-style-language/schema/raw/master/csl-citation.json" }</w:instrText>
      </w:r>
      <w:r w:rsidR="00076492" w:rsidRPr="00440E94">
        <w:rPr>
          <w:szCs w:val="24"/>
        </w:rPr>
        <w:fldChar w:fldCharType="separate"/>
      </w:r>
      <w:r w:rsidR="005C440D" w:rsidRPr="00440E94">
        <w:rPr>
          <w:noProof/>
          <w:szCs w:val="24"/>
        </w:rPr>
        <w:t>[54]</w:t>
      </w:r>
      <w:r w:rsidR="00076492" w:rsidRPr="00440E94">
        <w:rPr>
          <w:szCs w:val="24"/>
        </w:rPr>
        <w:fldChar w:fldCharType="end"/>
      </w:r>
      <w:r w:rsidRPr="00440E94">
        <w:rPr>
          <w:szCs w:val="24"/>
        </w:rPr>
        <w:t>.</w:t>
      </w:r>
    </w:p>
    <w:p w14:paraId="447E6895" w14:textId="77777777" w:rsidR="007C552C" w:rsidRPr="00440E94" w:rsidRDefault="007C552C" w:rsidP="007C552C">
      <w:pPr>
        <w:rPr>
          <w:szCs w:val="24"/>
        </w:rPr>
      </w:pPr>
      <w:r w:rsidRPr="00440E94">
        <w:rPr>
          <w:szCs w:val="24"/>
        </w:rPr>
        <w:t xml:space="preserve">In the model constructed by Moore </w:t>
      </w:r>
      <w:r w:rsidRPr="00440E94">
        <w:rPr>
          <w:i/>
          <w:szCs w:val="24"/>
        </w:rPr>
        <w:t>et al</w:t>
      </w:r>
      <w:r w:rsidRPr="00440E94">
        <w:rPr>
          <w:szCs w:val="24"/>
        </w:rPr>
        <w:t>. the volumetric response of the soft tissue was given by the Tait equation of state, and the deviatoric response was modeled using a neo-Hookean elastic model</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"DOI" : "10.1016/j.neuroimage.2009.02.019", "ISBN" : "1095-9572 (Electronic)\\r1053-8119 (Linking)", "ISSN" : "10538119", "PMID" : "19248833", "abstract" : "Objectives: Recent military conflicts in Iraq and Afghanistan have highlighted the wartime effect of traumatic brain injury (TBI). The reason for the prominence of TBI in these particular conflicts as opposed to others is unclear but may result from the increased survivability of blast due to improvements in body armor. In the military context blunt, ballistic and blast effects may all contribute to CNS injury, however blast in particular, has been suggested as a primary cause of military TBI. While blast effects on some biological tissues, such as the lung, are documented in terms of injury thresholds, this is not the case for the CNS. We hypothesized that using bio-fidelic models, allowing for fluid-solid interaction and basic material properties available in the literature, a blast wave would interact with CNS tissue and cause a possible concussive effect. Methods: The modeling approach employed for this investigation consisted of a computational framework suitable for simulating coupled fluid-solid dynamic interactions. The model included a complex finite element mesh of the head and intra-cranial contents. The effects of threshold and 50% lethal blast lung injury were compared with concussive impact injury using the full head model allowing upper and lower bounds of tissue injury to be applied using pulmonary injury as the reference tissue. Results: The effects of a 50% lethal dose blast lung injury (LD50) were comparable with concussive impact injury using the DVBIC-MIT full head model. Interpretation: CNS blast concussive effects were found to be similar between impact mild TBI and the blast field associated with LD50 lung blast injury sustained without personal protective equipment. With the ubiquitous use of personal protective equipment this suggests that blast concussive effects may more readily ascertained in personnel due to enhanced survivability in the current conflicts. \u00a9 2009.", "author" : [ { "dropping-particle" : "", "family" : "Moore", "given" : "David F.", "non-dropping-particle" : "", "parse-names" : false, "suffix" : "" }, { "dropping-particle" : "", "family" : "J\u00e9rusalem", "given" : "Antoine", "non-dropping-particle" : "", "parse-names" : false, "suffix" : "" }, { "dropping-particle" : "", "family" : "Nyein", "given" : "Michelle", "non-dropping-particle" : "", "parse-names" : false, "suffix" : "" }, { "dropping-particle" : "", "family" : "Noels", "given" : "Ludovic", "non-dropping-particle" : "", "parse-names" : false, "suffix" : "" }, { "dropping-particle" : "", "family" : "Jaffee", "given" : "Michael S.", "non-dropping-particle" : "", "parse-names" : false, "suffix" : "" }, { "dropping-particle" : "", "family" : "Radovitzky", "given" : "Raul A.", "non-dropping-particle" : "", "parse-names" : false, "suffix" : "" } ], "container-title" : "NeuroImage", "id" : "ITEM-1", "issued" : { "date-parts" : [ [ "2009" ] ] }, "title" : "Computational biology - Modeling of primary blast effects on the central nervous system", "type" : "article-journal", "volume" : "47" }, "uris" : [ "http://www.mendeley.com/documents/?uuid=57aede54-543f-46e0-8f06-8dab49b3140c", "http://www.mendeley.com/documents/?uuid=44ce0e4a-7b5e-4f95-a57c-a0601d208ac7" ] } ], "mendeley" : { "previouslyFormattedCitation" : "[49]" }, "properties" : { "noteIndex" : 0 }, "schema" : "https://github.com/citation-style-language/schema/raw/master/csl-citation.json" }</w:instrText>
      </w:r>
      <w:r w:rsidR="00076492" w:rsidRPr="00440E94">
        <w:rPr>
          <w:szCs w:val="24"/>
        </w:rPr>
        <w:fldChar w:fldCharType="separate"/>
      </w:r>
      <w:r w:rsidR="00C12BE5" w:rsidRPr="00440E94">
        <w:rPr>
          <w:noProof/>
          <w:szCs w:val="24"/>
        </w:rPr>
        <w:t>[49]</w:t>
      </w:r>
      <w:r w:rsidR="00076492" w:rsidRPr="00440E94">
        <w:rPr>
          <w:szCs w:val="24"/>
        </w:rPr>
        <w:fldChar w:fldCharType="end"/>
      </w:r>
      <w:r w:rsidRPr="00440E94">
        <w:rPr>
          <w:szCs w:val="24"/>
        </w:rPr>
        <w:t xml:space="preserve">. The Mie-Gruneisun/Hugoniot equation of state modeled the volumetric response of the bone tissue. In the model </w:t>
      </w:r>
      <w:r w:rsidR="00C12BE5" w:rsidRPr="00440E94">
        <w:rPr>
          <w:szCs w:val="24"/>
        </w:rPr>
        <w:t>created by</w:t>
      </w:r>
      <w:r w:rsidRPr="00440E94">
        <w:rPr>
          <w:szCs w:val="24"/>
        </w:rPr>
        <w:t xml:space="preserve"> Panzer </w:t>
      </w:r>
      <w:r w:rsidRPr="00440E94">
        <w:rPr>
          <w:i/>
          <w:szCs w:val="24"/>
        </w:rPr>
        <w:t>et al</w:t>
      </w:r>
      <w:r w:rsidRPr="00440E94">
        <w:rPr>
          <w:szCs w:val="24"/>
        </w:rPr>
        <w:t>., it is noted that the volumetric response of bone tissue can be modeled for small magnitude overpressures, but for the large deflections observed in larger explosions, the Mie-Gruneisun equation better describes the response of bone</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C12BE5" w:rsidRPr="00440E94">
        <w:rPr>
          <w:noProof/>
          <w:szCs w:val="24"/>
        </w:rPr>
        <w:t>[52]</w:t>
      </w:r>
      <w:r w:rsidR="00076492" w:rsidRPr="00440E94">
        <w:rPr>
          <w:szCs w:val="24"/>
        </w:rPr>
        <w:fldChar w:fldCharType="end"/>
      </w:r>
      <w:r w:rsidRPr="00440E94">
        <w:rPr>
          <w:szCs w:val="24"/>
        </w:rPr>
        <w:t>. Unlike the other models discussed previously, viscoelastic effects were ignored in this model for simplification because the short duration of the blast event was not expected to be affected by time-dependent phenomena.</w:t>
      </w:r>
    </w:p>
    <w:p w14:paraId="407F02C8" w14:textId="77777777" w:rsidR="007C552C" w:rsidRPr="00440E94" w:rsidRDefault="007C552C" w:rsidP="007C552C">
      <w:pPr>
        <w:rPr>
          <w:szCs w:val="24"/>
        </w:rPr>
      </w:pPr>
      <w:r w:rsidRPr="00440E94">
        <w:rPr>
          <w:szCs w:val="24"/>
        </w:rPr>
        <w:lastRenderedPageBreak/>
        <w:t xml:space="preserve">Moss </w:t>
      </w:r>
      <w:r w:rsidRPr="00440E94">
        <w:rPr>
          <w:i/>
          <w:szCs w:val="24"/>
        </w:rPr>
        <w:t>et al.</w:t>
      </w:r>
      <w:r w:rsidRPr="00440E94">
        <w:rPr>
          <w:szCs w:val="24"/>
        </w:rPr>
        <w:t xml:space="preserve"> modeled the skull with two materials: an isotropic linear elastic solid and viscoelastic solid</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076492" w:rsidRPr="00440E94">
        <w:rPr>
          <w:szCs w:val="24"/>
        </w:rPr>
        <w:fldChar w:fldCharType="separate"/>
      </w:r>
      <w:r w:rsidR="00C12BE5" w:rsidRPr="00440E94">
        <w:rPr>
          <w:noProof/>
          <w:szCs w:val="24"/>
        </w:rPr>
        <w:t>[20]</w:t>
      </w:r>
      <w:r w:rsidR="00076492" w:rsidRPr="00440E94">
        <w:rPr>
          <w:szCs w:val="24"/>
        </w:rPr>
        <w:fldChar w:fldCharType="end"/>
      </w:r>
      <w:r w:rsidRPr="00440E94">
        <w:rPr>
          <w:szCs w:val="24"/>
        </w:rPr>
        <w:t>. The brain tissue and face were represented as linear viscoelastic solids. Helmets were modeled as different solids with linear isotropic elastic solids for the shell and linear viscoelastic solids for the foam pads inside the helmet.</w:t>
      </w:r>
    </w:p>
    <w:p w14:paraId="639A86A6" w14:textId="77777777" w:rsidR="007C552C" w:rsidRPr="00440E94" w:rsidRDefault="007C552C" w:rsidP="007C552C">
      <w:pPr>
        <w:rPr>
          <w:szCs w:val="24"/>
        </w:rPr>
      </w:pPr>
      <w:r w:rsidRPr="00440E94">
        <w:rPr>
          <w:szCs w:val="24"/>
        </w:rPr>
        <w:t xml:space="preserve">Zhang </w:t>
      </w:r>
      <w:r w:rsidRPr="00440E94">
        <w:rPr>
          <w:i/>
          <w:szCs w:val="24"/>
        </w:rPr>
        <w:t>et al</w:t>
      </w:r>
      <w:r w:rsidRPr="00440E94">
        <w:rPr>
          <w:szCs w:val="24"/>
        </w:rPr>
        <w:t>. used a variety of material properties in the model, most of which were elastic and viscous</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C12BE5" w:rsidRPr="00440E94">
        <w:rPr>
          <w:noProof/>
          <w:szCs w:val="24"/>
        </w:rPr>
        <w:t>[5]</w:t>
      </w:r>
      <w:r w:rsidR="00076492" w:rsidRPr="00440E94">
        <w:rPr>
          <w:szCs w:val="24"/>
        </w:rPr>
        <w:fldChar w:fldCharType="end"/>
      </w:r>
      <w:r w:rsidRPr="00440E94">
        <w:rPr>
          <w:szCs w:val="24"/>
        </w:rPr>
        <w:t xml:space="preserve">. The brain was modeled as a hydrated soft tissue that incorporated incompressible viscoelastic properties. The chosen viscoelastic properties are described in </w:t>
      </w:r>
      <w:r w:rsidR="00076492" w:rsidRPr="00440E94">
        <w:rPr>
          <w:szCs w:val="24"/>
        </w:rPr>
        <w:fldChar w:fldCharType="begin"/>
      </w:r>
      <w:r w:rsidRPr="00440E94">
        <w:rPr>
          <w:szCs w:val="24"/>
        </w:rPr>
        <w:instrText xml:space="preserve"> REF _Ref257311208 \h </w:instrText>
      </w:r>
      <w:r w:rsidR="00076492" w:rsidRPr="00440E94">
        <w:rPr>
          <w:szCs w:val="24"/>
        </w:rPr>
      </w:r>
      <w:r w:rsidR="00076492" w:rsidRPr="00440E94">
        <w:rPr>
          <w:szCs w:val="24"/>
        </w:rPr>
        <w:fldChar w:fldCharType="separate"/>
      </w:r>
      <w:r w:rsidR="008D4431" w:rsidRPr="00440E94">
        <w:t xml:space="preserve">Table </w:t>
      </w:r>
      <w:r w:rsidR="008D4431">
        <w:rPr>
          <w:noProof/>
        </w:rPr>
        <w:t>2</w:t>
      </w:r>
      <w:r w:rsidR="008D4431" w:rsidRPr="00440E94">
        <w:t>.</w:t>
      </w:r>
      <w:r w:rsidR="008D4431">
        <w:rPr>
          <w:noProof/>
        </w:rPr>
        <w:t>1</w:t>
      </w:r>
      <w:r w:rsidR="00076492" w:rsidRPr="00440E94">
        <w:rPr>
          <w:szCs w:val="24"/>
        </w:rPr>
        <w:fldChar w:fldCharType="end"/>
      </w:r>
      <w:r w:rsidRPr="00440E94">
        <w:rPr>
          <w:szCs w:val="24"/>
        </w:rPr>
        <w:t>.</w:t>
      </w:r>
    </w:p>
    <w:p w14:paraId="3A2C7FE6" w14:textId="77777777" w:rsidR="007C552C" w:rsidRPr="00440E94" w:rsidRDefault="007C552C" w:rsidP="007C552C">
      <w:pPr>
        <w:pStyle w:val="Caption"/>
        <w:jc w:val="both"/>
      </w:pPr>
      <w:bookmarkStart w:id="72" w:name="_Ref257311208"/>
      <w:bookmarkStart w:id="73" w:name="_Ref257311201"/>
      <w:bookmarkStart w:id="74" w:name="_Toc261005933"/>
      <w:r w:rsidRPr="00440E94">
        <w:t xml:space="preserve">Table </w:t>
      </w:r>
      <w:r w:rsidR="00076492" w:rsidRPr="00440E94">
        <w:fldChar w:fldCharType="begin"/>
      </w:r>
      <w:r w:rsidRPr="00440E94">
        <w:instrText xml:space="preserve"> STYLEREF 1 \s </w:instrText>
      </w:r>
      <w:r w:rsidR="00076492" w:rsidRPr="00440E94">
        <w:fldChar w:fldCharType="separate"/>
      </w:r>
      <w:r w:rsidR="008D4431">
        <w:rPr>
          <w:noProof/>
        </w:rPr>
        <w:t>2</w:t>
      </w:r>
      <w:r w:rsidR="00076492" w:rsidRPr="00440E94">
        <w:rPr>
          <w:noProof/>
        </w:rPr>
        <w:fldChar w:fldCharType="end"/>
      </w:r>
      <w:r w:rsidRPr="00440E94">
        <w:t>.</w:t>
      </w:r>
      <w:r w:rsidR="00076492" w:rsidRPr="00440E94">
        <w:fldChar w:fldCharType="begin"/>
      </w:r>
      <w:r w:rsidRPr="00440E94">
        <w:instrText xml:space="preserve"> SEQ Table \* ARABIC \s 1 </w:instrText>
      </w:r>
      <w:r w:rsidR="00076492" w:rsidRPr="00440E94">
        <w:fldChar w:fldCharType="separate"/>
      </w:r>
      <w:r w:rsidR="008D4431">
        <w:rPr>
          <w:noProof/>
        </w:rPr>
        <w:t>1</w:t>
      </w:r>
      <w:r w:rsidR="00076492" w:rsidRPr="00440E94">
        <w:rPr>
          <w:noProof/>
        </w:rPr>
        <w:fldChar w:fldCharType="end"/>
      </w:r>
      <w:bookmarkEnd w:id="72"/>
      <w:r w:rsidRPr="00440E94">
        <w:t xml:space="preserve">: Viscoelastic Material Properties of the Brain </w:t>
      </w:r>
      <w:r w:rsidR="00076492" w:rsidRPr="00440E94">
        <w:fldChar w:fldCharType="begin" w:fldLock="1"/>
      </w:r>
      <w:r w:rsidR="00311BF1" w:rsidRPr="00440E94">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fldChar w:fldCharType="separate"/>
      </w:r>
      <w:r w:rsidR="00BB1DBF" w:rsidRPr="00440E94">
        <w:rPr>
          <w:i w:val="0"/>
          <w:noProof/>
        </w:rPr>
        <w:t>[5]</w:t>
      </w:r>
      <w:r w:rsidR="00076492" w:rsidRPr="00440E94">
        <w:fldChar w:fldCharType="end"/>
      </w:r>
      <w:r w:rsidRPr="00440E94">
        <w:t>.</w:t>
      </w:r>
      <w:bookmarkEnd w:id="73"/>
      <w:bookmarkEnd w:id="74"/>
    </w:p>
    <w:p w14:paraId="58335C1E" w14:textId="77777777" w:rsidR="007C552C" w:rsidRPr="00440E94" w:rsidRDefault="007C552C" w:rsidP="007C552C">
      <w:pPr>
        <w:keepNext/>
        <w:jc w:val="left"/>
      </w:pPr>
      <w:r w:rsidRPr="00440E94">
        <w:rPr>
          <w:noProof/>
          <w:szCs w:val="24"/>
        </w:rPr>
        <w:drawing>
          <wp:inline distT="0" distB="0" distL="0" distR="0" wp14:anchorId="05A80EAF" wp14:editId="1B4808BF">
            <wp:extent cx="4342407" cy="1858826"/>
            <wp:effectExtent l="0" t="0" r="127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t="18980"/>
                    <a:stretch/>
                  </pic:blipFill>
                  <pic:spPr bwMode="auto">
                    <a:xfrm>
                      <a:off x="0" y="0"/>
                      <a:ext cx="4346641" cy="1860638"/>
                    </a:xfrm>
                    <a:prstGeom prst="rect">
                      <a:avLst/>
                    </a:prstGeom>
                    <a:noFill/>
                    <a:ln>
                      <a:noFill/>
                    </a:ln>
                    <a:extLst>
                      <a:ext uri="{53640926-AAD7-44d8-BBD7-CCE9431645EC}">
                        <a14:shadowObscured xmlns:a14="http://schemas.microsoft.com/office/drawing/2010/main"/>
                      </a:ext>
                    </a:extLst>
                  </pic:spPr>
                </pic:pic>
              </a:graphicData>
            </a:graphic>
          </wp:inline>
        </w:drawing>
      </w:r>
    </w:p>
    <w:p w14:paraId="4561C244" w14:textId="77777777" w:rsidR="007C552C" w:rsidRPr="00440E94" w:rsidRDefault="007C552C" w:rsidP="007C552C">
      <w:pPr>
        <w:rPr>
          <w:szCs w:val="24"/>
        </w:rPr>
      </w:pPr>
      <w:r w:rsidRPr="00440E94">
        <w:rPr>
          <w:szCs w:val="24"/>
        </w:rPr>
        <w:t xml:space="preserve">Miller </w:t>
      </w:r>
      <w:r w:rsidRPr="00440E94">
        <w:rPr>
          <w:i/>
          <w:iCs/>
          <w:szCs w:val="24"/>
        </w:rPr>
        <w:t>et al</w:t>
      </w:r>
      <w:r w:rsidRPr="00440E94">
        <w:rPr>
          <w:iCs/>
          <w:szCs w:val="24"/>
        </w:rPr>
        <w:t>.</w:t>
      </w:r>
      <w:r w:rsidRPr="00440E94">
        <w:rPr>
          <w:szCs w:val="24"/>
        </w:rPr>
        <w:t xml:space="preserve"> modeled brain tissue as a nonlinear viscoelastic material and did experiment to observe how the brain reacts to different pressures using swine brain tissue. It was concluded that there was a good agreement between the results obtained from the experiment and those obtained using the numerical model </w:t>
      </w:r>
      <w:r w:rsidR="00076492" w:rsidRPr="00440E94">
        <w:rPr>
          <w:szCs w:val="24"/>
        </w:rPr>
        <w:fldChar w:fldCharType="begin" w:fldLock="1"/>
      </w:r>
      <w:r w:rsidR="00311BF1" w:rsidRPr="00440E94">
        <w:rPr>
          <w:szCs w:val="24"/>
        </w:rPr>
        <w:instrText>ADDIN CSL_CITATION { "citationItems" : [ { "id" : "ITEM-1", "itemData" : { "DOI" : "10.1016/S0021-9290(00)00120-2", "ISBN" : "0021-9290", "ISSN" : "00219290", "PMID" : "10940395", "abstract" : "Realistic computer simulation of neurosurgical procedures requires incorporation of the mechanical properties of brain tissue in the mathematical model. Possible applications of computer simulation of neurosurgery include non-rigid registration, virtual reality training and operation planning systems and robotic devices to perform minimally invasive brain surgery. A number of constitutive models of brain tissue, both single- phase and bi-phasic, have been proposed in recent years. The major deficiency of most of them, however, is the fact that they were identified using experimental data obtained in vitro and there is no certainty whether they can be applied in the realistic in vivo setting. In this paper we attempt to show that previously proposed by us hyper-viscoelastic constitutive model of brain tissue can be applied to simulating surgical procedures. An in vivo indentation experiment is described. The force-displacement curve for the loading speed typical for surgical procedures is concave upward containing no linear portion from which a meaningful elastic modulus might be determined. In order to properly analyse experimental data, a three-dimensional, non- linear finite element model of the brain was developed. Magnetic resonance imaging techniques were used to obtain geometric information needed for the model. The shape of the force-displacement curve obtained using the numerical solution was very similar to the experimental one. The predicted forces were about 31% lower than those recorded during the experiment. Having in mind that the coefficients in the model had been identified based on experimental data obtained in vitro, and large variability of mechanical properties of biological tissues, such agreement can be considered as very good. By appropriately increasing material parameters describing instantaneous stiffness of the tissue one is able, without changing the structure of the model, to reproduce experimental curve almost perfectly. Numerical studies showed also that the linear, viscoelastic model of brain tissue is not appropriate for the modelling brain tissue deformation even for moderate strains. (C) 2000 Elsevier Science Ltd.", "author" : [ { "dropping-particle" : "", "family" : "Miller", "given" : "Karol", "non-dropping-particle" : "", "parse-names" : false, "suffix" : "" }, { "dropping-particle" : "", "family" : "Chinzei", "given" : "Kiyoyuki", "non-dropping-particle" : "", "parse-names" : false, "suffix" : "" }, { "dropping-particle" : "", "family" : "Orssengo", "given" : "Girma", "non-dropping-particle" : "", "parse-names" : false, "suffix" : "" }, { "dropping-particle" : "", "family" : "Bednarz", "given" : "Piotr", "non-dropping-particle" : "", "parse-names" : false, "suffix" : "" } ], "container-title" : "Journal of Biomechanics", "id" : "ITEM-1", "issued" : { "date-parts" : [ [ "2000" ] ] }, "page" : "1369-1376", "title" : "Mechanical properties of brain tissue in-vivo: Experiment and computer simulation", "type" : "article-journal", "volume" : "33" }, "uris" : [ "http://www.mendeley.com/documents/?uuid=acced1ba-812c-4b12-88c0-7f817c6e5314", "http://www.mendeley.com/documents/?uuid=37df5de3-65ea-4b28-afef-0cbeaa210cfc" ] } ], "mendeley" : { "previouslyFormattedCitation" : "[55]" }, "properties" : { "noteIndex" : 0 }, "schema" : "https://github.com/citation-style-language/schema/raw/master/csl-citation.json" }</w:instrText>
      </w:r>
      <w:r w:rsidR="00076492" w:rsidRPr="00440E94">
        <w:rPr>
          <w:szCs w:val="24"/>
        </w:rPr>
        <w:fldChar w:fldCharType="separate"/>
      </w:r>
      <w:r w:rsidR="00BB1DBF" w:rsidRPr="00440E94">
        <w:rPr>
          <w:noProof/>
          <w:szCs w:val="24"/>
        </w:rPr>
        <w:t>[55]</w:t>
      </w:r>
      <w:r w:rsidR="00076492" w:rsidRPr="00440E94">
        <w:rPr>
          <w:szCs w:val="24"/>
        </w:rPr>
        <w:fldChar w:fldCharType="end"/>
      </w:r>
      <w:r w:rsidRPr="00440E94">
        <w:rPr>
          <w:szCs w:val="24"/>
        </w:rPr>
        <w:t xml:space="preserve">. In a subsequent work, Miller </w:t>
      </w:r>
      <w:r w:rsidRPr="00440E94">
        <w:rPr>
          <w:i/>
          <w:iCs/>
          <w:szCs w:val="24"/>
        </w:rPr>
        <w:t>et al</w:t>
      </w:r>
      <w:r w:rsidRPr="00440E94">
        <w:rPr>
          <w:iCs/>
          <w:szCs w:val="24"/>
        </w:rPr>
        <w:t>.</w:t>
      </w:r>
      <w:r w:rsidRPr="00440E94">
        <w:rPr>
          <w:szCs w:val="24"/>
        </w:rPr>
        <w:t xml:space="preserve"> also modeled the brain as a linear viscoelastic material rather than as a nonlinear one. They employed similar experimental methods as for the nonlinear viscoelastic material and compared the results obtained from the linear model to these experimental results </w:t>
      </w:r>
      <w:r w:rsidR="00076492" w:rsidRPr="00440E94">
        <w:rPr>
          <w:szCs w:val="24"/>
        </w:rPr>
        <w:fldChar w:fldCharType="begin" w:fldLock="1"/>
      </w:r>
      <w:r w:rsidR="00311BF1" w:rsidRPr="00440E94">
        <w:rPr>
          <w:szCs w:val="24"/>
        </w:rPr>
        <w:instrText>ADDIN CSL_CITATION { "citationItems" : [ { "id" : "ITEM-1", "itemData" : { "DOI" : "10.1016/S0021-9290(00)00120-2", "ISBN" : "0021-9290", "ISSN" : "00219290", "PMID" : "10940395", "abstract" : "Realistic computer simulation of neurosurgical procedures requires incorporation of the mechanical properties of brain tissue in the mathematical model. Possible applications of computer simulation of neurosurgery include non-rigid registration, virtual reality training and operation planning systems and robotic devices to perform minimally invasive brain surgery. A number of constitutive models of brain tissue, both single- phase and bi-phasic, have been proposed in recent years. The major deficiency of most of them, however, is the fact that they were identified using experimental data obtained in vitro and there is no certainty whether they can be applied in the realistic in vivo setting. In this paper we attempt to show that previously proposed by us hyper-viscoelastic constitutive model of brain tissue can be applied to simulating surgical procedures. An in vivo indentation experiment is described. The force-displacement curve for the loading speed typical for surgical procedures is concave upward containing no linear portion from which a meaningful elastic modulus might be determined. In order to properly analyse experimental data, a three-dimensional, non- linear finite element model of the brain was developed. Magnetic resonance imaging techniques were used to obtain geometric information needed for the model. The shape of the force-displacement curve obtained using the numerical solution was very similar to the experimental one. The predicted forces were about 31% lower than those recorded during the experiment. Having in mind that the coefficients in the model had been identified based on experimental data obtained in vitro, and large variability of mechanical properties of biological tissues, such agreement can be considered as very good. By appropriately increasing material parameters describing instantaneous stiffness of the tissue one is able, without changing the structure of the model, to reproduce experimental curve almost perfectly. Numerical studies showed also that the linear, viscoelastic model of brain tissue is not appropriate for the modelling brain tissue deformation even for moderate strains. (C) 2000 Elsevier Science Ltd.", "author" : [ { "dropping-particle" : "", "family" : "Miller", "given" : "Karol", "non-dropping-particle" : "", "parse-names" : false, "suffix" : "" }, { "dropping-particle" : "", "family" : "Chinzei", "given" : "Kiyoyuki", "non-dropping-particle" : "", "parse-names" : false, "suffix" : "" }, { "dropping-particle" : "", "family" : "Orssengo", "given" : "Girma", "non-dropping-particle" : "", "parse-names" : false, "suffix" : "" }, { "dropping-particle" : "", "family" : "Bednarz", "given" : "Piotr", "non-dropping-particle" : "", "parse-names" : false, "suffix" : "" } ], "container-title" : "Journal of Biomechanics", "id" : "ITEM-1", "issued" : { "date-parts" : [ [ "2000" ] ] }, "page" : "1369-1376", "title" : "Mechanical properties of brain tissue in-vivo: Experiment and computer simulation", "type" : "article-journal", "volume" : "33" }, "uris" : [ "http://www.mendeley.com/documents/?uuid=37df5de3-65ea-4b28-afef-0cbeaa210cfc", "http://www.mendeley.com/documents/?uuid=acced1ba-812c-4b12-88c0-7f817c6e5314" ] } ], "mendeley" : { "previouslyFormattedCitation" : "[55]" }, "properties" : { "noteIndex" : 0 }, "schema" : "https://github.com/citation-style-language/schema/raw/master/csl-citation.json" }</w:instrText>
      </w:r>
      <w:r w:rsidR="00076492" w:rsidRPr="00440E94">
        <w:rPr>
          <w:szCs w:val="24"/>
        </w:rPr>
        <w:fldChar w:fldCharType="separate"/>
      </w:r>
      <w:r w:rsidR="00BB1DBF" w:rsidRPr="00440E94">
        <w:rPr>
          <w:noProof/>
          <w:szCs w:val="24"/>
        </w:rPr>
        <w:t>[55]</w:t>
      </w:r>
      <w:r w:rsidR="00076492" w:rsidRPr="00440E94">
        <w:rPr>
          <w:szCs w:val="24"/>
        </w:rPr>
        <w:fldChar w:fldCharType="end"/>
      </w:r>
      <w:r w:rsidRPr="00440E94">
        <w:rPr>
          <w:szCs w:val="24"/>
        </w:rPr>
        <w:t xml:space="preserve">. It was found that the linear model is more advantageous than the nonlinear model because it requires less material property parameters to be specified. </w:t>
      </w:r>
      <w:r w:rsidRPr="00440E94">
        <w:rPr>
          <w:szCs w:val="24"/>
        </w:rPr>
        <w:lastRenderedPageBreak/>
        <w:t xml:space="preserve">In addition, this model can be applied to large-scale FE models, while the nonlinear model cannot be applied as effectively </w:t>
      </w:r>
      <w:r w:rsidR="00076492" w:rsidRPr="00440E94">
        <w:rPr>
          <w:szCs w:val="24"/>
        </w:rPr>
        <w:fldChar w:fldCharType="begin" w:fldLock="1"/>
      </w:r>
      <w:r w:rsidR="00311BF1" w:rsidRPr="00440E94">
        <w:rPr>
          <w:szCs w:val="24"/>
        </w:rPr>
        <w:instrText>ADDIN CSL_CITATION { "citationItems" : [ { "id" : "ITEM-1", "itemData" : { "DOI" : "10.1016/S0021-9290(00)00120-2", "ISBN" : "0021-9290", "ISSN" : "00219290", "PMID" : "10940395", "abstract" : "Realistic computer simulation of neurosurgical procedures requires incorporation of the mechanical properties of brain tissue in the mathematical model. Possible applications of computer simulation of neurosurgery include non-rigid registration, virtual reality training and operation planning systems and robotic devices to perform minimally invasive brain surgery. A number of constitutive models of brain tissue, both single- phase and bi-phasic, have been proposed in recent years. The major deficiency of most of them, however, is the fact that they were identified using experimental data obtained in vitro and there is no certainty whether they can be applied in the realistic in vivo setting. In this paper we attempt to show that previously proposed by us hyper-viscoelastic constitutive model of brain tissue can be applied to simulating surgical procedures. An in vivo indentation experiment is described. The force-displacement curve for the loading speed typical for surgical procedures is concave upward containing no linear portion from which a meaningful elastic modulus might be determined. In order to properly analyse experimental data, a three-dimensional, non- linear finite element model of the brain was developed. Magnetic resonance imaging techniques were used to obtain geometric information needed for the model. The shape of the force-displacement curve obtained using the numerical solution was very similar to the experimental one. The predicted forces were about 31% lower than those recorded during the experiment. Having in mind that the coefficients in the model had been identified based on experimental data obtained in vitro, and large variability of mechanical properties of biological tissues, such agreement can be considered as very good. By appropriately increasing material parameters describing instantaneous stiffness of the tissue one is able, without changing the structure of the model, to reproduce experimental curve almost perfectly. Numerical studies showed also that the linear, viscoelastic model of brain tissue is not appropriate for the modelling brain tissue deformation even for moderate strains. (C) 2000 Elsevier Science Ltd.", "author" : [ { "dropping-particle" : "", "family" : "Miller", "given" : "Karol", "non-dropping-particle" : "", "parse-names" : false, "suffix" : "" }, { "dropping-particle" : "", "family" : "Chinzei", "given" : "Kiyoyuki", "non-dropping-particle" : "", "parse-names" : false, "suffix" : "" }, { "dropping-particle" : "", "family" : "Orssengo", "given" : "Girma", "non-dropping-particle" : "", "parse-names" : false, "suffix" : "" }, { "dropping-particle" : "", "family" : "Bednarz", "given" : "Piotr", "non-dropping-particle" : "", "parse-names" : false, "suffix" : "" } ], "container-title" : "Journal of Biomechanics", "id" : "ITEM-1", "issued" : { "date-parts" : [ [ "2000" ] ] }, "page" : "1369-1376", "title" : "Mechanical properties of brain tissue in-vivo: Experiment and computer simulation", "type" : "article-journal", "volume" : "33" }, "uris" : [ "http://www.mendeley.com/documents/?uuid=37df5de3-65ea-4b28-afef-0cbeaa210cfc", "http://www.mendeley.com/documents/?uuid=acced1ba-812c-4b12-88c0-7f817c6e5314" ] } ], "mendeley" : { "previouslyFormattedCitation" : "[55]" }, "properties" : { "noteIndex" : 0 }, "schema" : "https://github.com/citation-style-language/schema/raw/master/csl-citation.json" }</w:instrText>
      </w:r>
      <w:r w:rsidR="00076492" w:rsidRPr="00440E94">
        <w:rPr>
          <w:szCs w:val="24"/>
        </w:rPr>
        <w:fldChar w:fldCharType="separate"/>
      </w:r>
      <w:r w:rsidR="00BB1DBF" w:rsidRPr="00440E94">
        <w:rPr>
          <w:noProof/>
          <w:szCs w:val="24"/>
        </w:rPr>
        <w:t>[55]</w:t>
      </w:r>
      <w:r w:rsidR="00076492" w:rsidRPr="00440E94">
        <w:rPr>
          <w:szCs w:val="24"/>
        </w:rPr>
        <w:fldChar w:fldCharType="end"/>
      </w:r>
      <w:r w:rsidRPr="00440E94">
        <w:rPr>
          <w:szCs w:val="24"/>
        </w:rPr>
        <w:t>.</w:t>
      </w:r>
    </w:p>
    <w:p w14:paraId="52667C99" w14:textId="77777777" w:rsidR="007C552C" w:rsidRPr="00440E94" w:rsidRDefault="007C552C" w:rsidP="007C552C">
      <w:pPr>
        <w:rPr>
          <w:szCs w:val="24"/>
        </w:rPr>
      </w:pPr>
      <w:r w:rsidRPr="00440E94">
        <w:rPr>
          <w:szCs w:val="24"/>
        </w:rPr>
        <w:t>In the study carried out by Kleiven</w:t>
      </w:r>
      <w:r w:rsidR="00C12BE5" w:rsidRPr="00440E94">
        <w:rPr>
          <w:szCs w:val="24"/>
        </w:rPr>
        <w:t xml:space="preserve">, </w:t>
      </w:r>
      <w:r w:rsidRPr="00440E94">
        <w:rPr>
          <w:szCs w:val="24"/>
        </w:rPr>
        <w:t>cadavers were examined to determine material properties</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76492" w:rsidRPr="00440E94">
        <w:rPr>
          <w:szCs w:val="24"/>
        </w:rPr>
        <w:fldChar w:fldCharType="separate"/>
      </w:r>
      <w:r w:rsidR="00C12BE5" w:rsidRPr="00440E94">
        <w:rPr>
          <w:noProof/>
          <w:szCs w:val="24"/>
        </w:rPr>
        <w:t>[46]</w:t>
      </w:r>
      <w:r w:rsidR="00076492" w:rsidRPr="00440E94">
        <w:rPr>
          <w:szCs w:val="24"/>
        </w:rPr>
        <w:fldChar w:fldCharType="end"/>
      </w:r>
      <w:r w:rsidRPr="00440E94">
        <w:rPr>
          <w:szCs w:val="24"/>
        </w:rPr>
        <w:t xml:space="preserve">. While this method captures some of the material properties correctly, some properties change post-mortem. Two of the most affected properties are the bulk and shear moduli, which affect how stress and strain are modeled in the material </w:t>
      </w:r>
      <w:r w:rsidR="00076492" w:rsidRPr="00440E94">
        <w:rPr>
          <w:szCs w:val="24"/>
        </w:rPr>
        <w:fldChar w:fldCharType="begin" w:fldLock="1"/>
      </w:r>
      <w:r w:rsidR="00311BF1"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76492" w:rsidRPr="00440E94">
        <w:rPr>
          <w:szCs w:val="24"/>
        </w:rPr>
        <w:fldChar w:fldCharType="separate"/>
      </w:r>
      <w:r w:rsidR="00BB1DBF" w:rsidRPr="00440E94">
        <w:rPr>
          <w:noProof/>
          <w:szCs w:val="24"/>
        </w:rPr>
        <w:t>[46]</w:t>
      </w:r>
      <w:r w:rsidR="00076492" w:rsidRPr="00440E94">
        <w:rPr>
          <w:szCs w:val="24"/>
        </w:rPr>
        <w:fldChar w:fldCharType="end"/>
      </w:r>
      <w:r w:rsidRPr="00440E94">
        <w:rPr>
          <w:szCs w:val="24"/>
        </w:rPr>
        <w:t>.</w:t>
      </w:r>
    </w:p>
    <w:p w14:paraId="40C6E7E0" w14:textId="77777777" w:rsidR="007C552C" w:rsidRPr="00440E94" w:rsidRDefault="007C552C" w:rsidP="007C552C">
      <w:pPr>
        <w:rPr>
          <w:szCs w:val="24"/>
        </w:rPr>
      </w:pPr>
      <w:r w:rsidRPr="00440E94">
        <w:rPr>
          <w:szCs w:val="24"/>
        </w:rPr>
        <w:t xml:space="preserve">ANSYS element types define the dimensionality and degrees of freedom of elements in a model. Material properties define the behavior of elements in a FE model. Elements transfer loads based on the material properties assigned. Many different types of elements have been used in current models. </w:t>
      </w:r>
      <w:r w:rsidR="00C12BE5" w:rsidRPr="00440E94">
        <w:rPr>
          <w:szCs w:val="24"/>
        </w:rPr>
        <w:t xml:space="preserve">Moore </w:t>
      </w:r>
      <w:r w:rsidR="00C12BE5" w:rsidRPr="00440E94">
        <w:rPr>
          <w:i/>
          <w:szCs w:val="24"/>
        </w:rPr>
        <w:t xml:space="preserve">et al. </w:t>
      </w:r>
      <w:r w:rsidRPr="00440E94">
        <w:rPr>
          <w:szCs w:val="24"/>
        </w:rPr>
        <w:t>used ANSYS to model blast wave propagation through a brain</w:t>
      </w:r>
      <w:r w:rsidR="00C12BE5" w:rsidRPr="00440E94">
        <w:rPr>
          <w:szCs w:val="24"/>
        </w:rPr>
        <w:t xml:space="preserve"> [49]</w:t>
      </w:r>
      <w:r w:rsidRPr="00440E94">
        <w:rPr>
          <w:szCs w:val="24"/>
        </w:rPr>
        <w:t>. Three types of primary 2D elements were used in Liu’s model</w:t>
      </w:r>
      <w:r w:rsidR="00C12BE5" w:rsidRPr="00440E94">
        <w:rPr>
          <w:szCs w:val="24"/>
        </w:rPr>
        <w:t xml:space="preserve">, </w:t>
      </w:r>
      <w:r w:rsidRPr="00440E94">
        <w:rPr>
          <w:szCs w:val="24"/>
        </w:rPr>
        <w:t xml:space="preserve">as shown in </w:t>
      </w:r>
      <w:r w:rsidR="00076492" w:rsidRPr="00440E94">
        <w:rPr>
          <w:szCs w:val="24"/>
        </w:rPr>
        <w:fldChar w:fldCharType="begin"/>
      </w:r>
      <w:r w:rsidRPr="00440E94">
        <w:rPr>
          <w:szCs w:val="24"/>
        </w:rPr>
        <w:instrText xml:space="preserve"> REF _Ref254857092 \h </w:instrText>
      </w:r>
      <w:r w:rsidR="00076492" w:rsidRPr="00440E94">
        <w:rPr>
          <w:szCs w:val="24"/>
        </w:rPr>
      </w:r>
      <w:r w:rsidR="00076492" w:rsidRPr="00440E94">
        <w:rPr>
          <w:szCs w:val="24"/>
        </w:rPr>
        <w:fldChar w:fldCharType="separate"/>
      </w:r>
      <w:r w:rsidR="008D4431" w:rsidRPr="00440E94">
        <w:t>Table 2.</w:t>
      </w:r>
      <w:r w:rsidR="008D4431">
        <w:rPr>
          <w:noProof/>
        </w:rPr>
        <w:t>2</w:t>
      </w:r>
      <w:r w:rsidR="00076492" w:rsidRPr="00440E94">
        <w:rPr>
          <w:szCs w:val="24"/>
        </w:rPr>
        <w:fldChar w:fldCharType="end"/>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C12BE5" w:rsidRPr="00440E94">
        <w:rPr>
          <w:noProof/>
          <w:szCs w:val="24"/>
        </w:rPr>
        <w:t>[47]</w:t>
      </w:r>
      <w:r w:rsidR="00076492" w:rsidRPr="00440E94">
        <w:rPr>
          <w:szCs w:val="24"/>
        </w:rPr>
        <w:fldChar w:fldCharType="end"/>
      </w:r>
      <w:r w:rsidRPr="00440E94">
        <w:rPr>
          <w:szCs w:val="24"/>
        </w:rPr>
        <w:t xml:space="preserve">. FLUID29 is a 2D acoustic fluid that can be used to represent various fluids including air and water for the brain. FLUID129 is a modification of FLUID29, which also represents acoustic fluids but contains an infinite boundary. This boundary can help absorb the pressure wave, preventing reflections of the wave from being carried back to the model. PLANE42 is a 2D 4-node solid element that is used to represent the skull. Element types FLUID29, FLUID129, and PLANE42 compare respectively to the 3D element types FLUID30, FLUID130, and SOLID45 or SOLID92.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w:t>
      </w:r>
    </w:p>
    <w:p w14:paraId="29BA649A" w14:textId="77777777" w:rsidR="007C552C" w:rsidRPr="00440E94" w:rsidRDefault="007C552C" w:rsidP="007C552C">
      <w:pPr>
        <w:pStyle w:val="Caption"/>
        <w:keepNext/>
        <w:keepLines/>
        <w:jc w:val="left"/>
      </w:pPr>
      <w:bookmarkStart w:id="75" w:name="_Ref254857092"/>
      <w:bookmarkStart w:id="76" w:name="_Toc261005934"/>
      <w:r w:rsidRPr="00440E94">
        <w:lastRenderedPageBreak/>
        <w:t>Table 2.</w:t>
      </w:r>
      <w:r w:rsidR="00076492" w:rsidRPr="00440E94">
        <w:fldChar w:fldCharType="begin"/>
      </w:r>
      <w:r w:rsidRPr="00440E94">
        <w:instrText xml:space="preserve"> SEQ Table \* ARABIC \s 1 </w:instrText>
      </w:r>
      <w:r w:rsidR="00076492" w:rsidRPr="00440E94">
        <w:fldChar w:fldCharType="separate"/>
      </w:r>
      <w:r w:rsidR="008D4431">
        <w:rPr>
          <w:noProof/>
        </w:rPr>
        <w:t>2</w:t>
      </w:r>
      <w:r w:rsidR="00076492" w:rsidRPr="00440E94">
        <w:rPr>
          <w:noProof/>
        </w:rPr>
        <w:fldChar w:fldCharType="end"/>
      </w:r>
      <w:bookmarkEnd w:id="75"/>
      <w:r w:rsidRPr="00440E94">
        <w:t xml:space="preserve">: Element Types Used in </w:t>
      </w:r>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Pr="00440E94">
        <w:t>.</w:t>
      </w:r>
      <w:bookmarkEnd w:id="76"/>
    </w:p>
    <w:tbl>
      <w:tblPr>
        <w:tblStyle w:val="GridTable41"/>
        <w:tblW w:w="8750" w:type="dxa"/>
        <w:tblCellMar>
          <w:left w:w="0" w:type="dxa"/>
          <w:right w:w="0" w:type="dxa"/>
        </w:tblCellMar>
        <w:tblLook w:val="04A0" w:firstRow="1" w:lastRow="0" w:firstColumn="1" w:lastColumn="0" w:noHBand="0" w:noVBand="1"/>
      </w:tblPr>
      <w:tblGrid>
        <w:gridCol w:w="2918"/>
        <w:gridCol w:w="2765"/>
        <w:gridCol w:w="3067"/>
      </w:tblGrid>
      <w:tr w:rsidR="00FC71BC" w:rsidRPr="00440E94" w14:paraId="2D293952" w14:textId="77777777">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18" w:type="dxa"/>
          </w:tcPr>
          <w:p w14:paraId="6EB234D2" w14:textId="77777777" w:rsidR="00FC71BC" w:rsidRPr="00440E94" w:rsidRDefault="00FC71BC" w:rsidP="00E41720">
            <w:pPr>
              <w:keepNext/>
              <w:keepLines/>
              <w:rPr>
                <w:color w:val="auto"/>
                <w:szCs w:val="24"/>
              </w:rPr>
            </w:pPr>
            <w:r w:rsidRPr="00440E94">
              <w:rPr>
                <w:color w:val="auto"/>
                <w:szCs w:val="24"/>
              </w:rPr>
              <w:t>ANSYS Element Type</w:t>
            </w:r>
          </w:p>
        </w:tc>
        <w:tc>
          <w:tcPr>
            <w:tcW w:w="2765" w:type="dxa"/>
          </w:tcPr>
          <w:p w14:paraId="45A14411" w14:textId="77777777" w:rsidR="00FC71BC" w:rsidRPr="00440E94" w:rsidRDefault="00FC71BC" w:rsidP="00E41720">
            <w:pPr>
              <w:keepNext/>
              <w:keepLines/>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Description</w:t>
            </w:r>
          </w:p>
        </w:tc>
        <w:tc>
          <w:tcPr>
            <w:tcW w:w="3067" w:type="dxa"/>
          </w:tcPr>
          <w:p w14:paraId="56BD09AE" w14:textId="77777777" w:rsidR="00FC71BC" w:rsidRPr="00440E94" w:rsidRDefault="00FC71BC" w:rsidP="00E41720">
            <w:pPr>
              <w:keepNext/>
              <w:keepLines/>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Options</w:t>
            </w:r>
          </w:p>
        </w:tc>
      </w:tr>
      <w:tr w:rsidR="00FC71BC" w:rsidRPr="00440E94" w14:paraId="152B011B" w14:textId="7777777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918" w:type="dxa"/>
          </w:tcPr>
          <w:p w14:paraId="2188C1DA" w14:textId="77777777" w:rsidR="00FC71BC" w:rsidRPr="00440E94" w:rsidRDefault="00FC71BC" w:rsidP="00E41720">
            <w:pPr>
              <w:keepNext/>
              <w:keepLines/>
              <w:rPr>
                <w:szCs w:val="24"/>
              </w:rPr>
            </w:pPr>
            <w:r w:rsidRPr="00440E94">
              <w:rPr>
                <w:szCs w:val="24"/>
              </w:rPr>
              <w:t>FLUID29</w:t>
            </w:r>
          </w:p>
        </w:tc>
        <w:tc>
          <w:tcPr>
            <w:tcW w:w="2765" w:type="dxa"/>
          </w:tcPr>
          <w:p w14:paraId="1681917A"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2-D Acoustic Fluid</w:t>
            </w:r>
          </w:p>
        </w:tc>
        <w:tc>
          <w:tcPr>
            <w:tcW w:w="3067" w:type="dxa"/>
          </w:tcPr>
          <w:p w14:paraId="03B6C187"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Planar, Free</w:t>
            </w:r>
          </w:p>
        </w:tc>
      </w:tr>
      <w:tr w:rsidR="00FC71BC" w:rsidRPr="00440E94" w14:paraId="4BE648FD" w14:textId="77777777">
        <w:trPr>
          <w:trHeight w:val="499"/>
        </w:trPr>
        <w:tc>
          <w:tcPr>
            <w:cnfStyle w:val="001000000000" w:firstRow="0" w:lastRow="0" w:firstColumn="1" w:lastColumn="0" w:oddVBand="0" w:evenVBand="0" w:oddHBand="0" w:evenHBand="0" w:firstRowFirstColumn="0" w:firstRowLastColumn="0" w:lastRowFirstColumn="0" w:lastRowLastColumn="0"/>
            <w:tcW w:w="2918" w:type="dxa"/>
          </w:tcPr>
          <w:p w14:paraId="2DD630F7" w14:textId="77777777" w:rsidR="00FC71BC" w:rsidRPr="00440E94" w:rsidRDefault="00FC71BC" w:rsidP="00E41720">
            <w:pPr>
              <w:keepNext/>
              <w:keepLines/>
              <w:rPr>
                <w:szCs w:val="24"/>
              </w:rPr>
            </w:pPr>
            <w:r w:rsidRPr="00440E94">
              <w:rPr>
                <w:szCs w:val="24"/>
              </w:rPr>
              <w:t>FLUID129</w:t>
            </w:r>
          </w:p>
        </w:tc>
        <w:tc>
          <w:tcPr>
            <w:tcW w:w="2765" w:type="dxa"/>
          </w:tcPr>
          <w:p w14:paraId="0D214A80"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2-D Infinite Acoustic</w:t>
            </w:r>
          </w:p>
        </w:tc>
        <w:tc>
          <w:tcPr>
            <w:tcW w:w="3067" w:type="dxa"/>
          </w:tcPr>
          <w:p w14:paraId="5133D103"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r>
      <w:tr w:rsidR="00FC71BC" w:rsidRPr="00440E94" w14:paraId="71A1752B" w14:textId="7777777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918" w:type="dxa"/>
          </w:tcPr>
          <w:p w14:paraId="5C8AF723" w14:textId="77777777" w:rsidR="00FC71BC" w:rsidRPr="00440E94" w:rsidRDefault="00FC71BC" w:rsidP="00E41720">
            <w:pPr>
              <w:keepNext/>
              <w:keepLines/>
              <w:rPr>
                <w:szCs w:val="24"/>
              </w:rPr>
            </w:pPr>
            <w:r w:rsidRPr="00440E94">
              <w:rPr>
                <w:szCs w:val="24"/>
              </w:rPr>
              <w:t>PLANE42</w:t>
            </w:r>
          </w:p>
        </w:tc>
        <w:tc>
          <w:tcPr>
            <w:tcW w:w="2765" w:type="dxa"/>
          </w:tcPr>
          <w:p w14:paraId="5A37E2C3"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2-D Structural Solid</w:t>
            </w:r>
          </w:p>
        </w:tc>
        <w:tc>
          <w:tcPr>
            <w:tcW w:w="3067" w:type="dxa"/>
          </w:tcPr>
          <w:p w14:paraId="2D034602"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Plane Stress</w:t>
            </w:r>
          </w:p>
        </w:tc>
      </w:tr>
      <w:tr w:rsidR="00FC71BC" w:rsidRPr="00440E94" w14:paraId="6FAADA5B" w14:textId="77777777">
        <w:trPr>
          <w:trHeight w:val="250"/>
        </w:trPr>
        <w:tc>
          <w:tcPr>
            <w:cnfStyle w:val="001000000000" w:firstRow="0" w:lastRow="0" w:firstColumn="1" w:lastColumn="0" w:oddVBand="0" w:evenVBand="0" w:oddHBand="0" w:evenHBand="0" w:firstRowFirstColumn="0" w:firstRowLastColumn="0" w:lastRowFirstColumn="0" w:lastRowLastColumn="0"/>
            <w:tcW w:w="2918" w:type="dxa"/>
          </w:tcPr>
          <w:p w14:paraId="5A18E689" w14:textId="77777777" w:rsidR="00FC71BC" w:rsidRPr="00440E94" w:rsidRDefault="00FC71BC" w:rsidP="00E41720">
            <w:pPr>
              <w:keepNext/>
              <w:keepLines/>
              <w:rPr>
                <w:szCs w:val="24"/>
              </w:rPr>
            </w:pPr>
            <w:r w:rsidRPr="00440E94">
              <w:rPr>
                <w:szCs w:val="24"/>
              </w:rPr>
              <w:t>FLUID30</w:t>
            </w:r>
          </w:p>
        </w:tc>
        <w:tc>
          <w:tcPr>
            <w:tcW w:w="2765" w:type="dxa"/>
          </w:tcPr>
          <w:p w14:paraId="0850EF9D"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3-D Acoustic Fluid</w:t>
            </w:r>
          </w:p>
        </w:tc>
        <w:tc>
          <w:tcPr>
            <w:tcW w:w="3067" w:type="dxa"/>
          </w:tcPr>
          <w:p w14:paraId="24050559"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Planar, Free</w:t>
            </w:r>
          </w:p>
        </w:tc>
      </w:tr>
      <w:tr w:rsidR="00FC71BC" w:rsidRPr="00440E94" w14:paraId="0A752E7C"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18" w:type="dxa"/>
          </w:tcPr>
          <w:p w14:paraId="0887C9A7" w14:textId="77777777" w:rsidR="00FC71BC" w:rsidRPr="00440E94" w:rsidRDefault="00FC71BC" w:rsidP="00E41720">
            <w:pPr>
              <w:keepNext/>
              <w:keepLines/>
              <w:rPr>
                <w:szCs w:val="24"/>
              </w:rPr>
            </w:pPr>
            <w:r w:rsidRPr="00440E94">
              <w:rPr>
                <w:szCs w:val="24"/>
              </w:rPr>
              <w:t>FLUID130</w:t>
            </w:r>
          </w:p>
        </w:tc>
        <w:tc>
          <w:tcPr>
            <w:tcW w:w="2765" w:type="dxa"/>
          </w:tcPr>
          <w:p w14:paraId="5C4FB10E"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3-D Infinite Acoustic</w:t>
            </w:r>
          </w:p>
        </w:tc>
        <w:tc>
          <w:tcPr>
            <w:tcW w:w="3067" w:type="dxa"/>
          </w:tcPr>
          <w:p w14:paraId="7848586C" w14:textId="77777777" w:rsidR="00FC71BC" w:rsidRPr="00440E94" w:rsidRDefault="00FC71BC" w:rsidP="00E41720">
            <w:pPr>
              <w:keepNext/>
              <w:keepLines/>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r>
      <w:tr w:rsidR="00FC71BC" w:rsidRPr="00440E94" w14:paraId="6532F606" w14:textId="77777777">
        <w:trPr>
          <w:trHeight w:val="250"/>
        </w:trPr>
        <w:tc>
          <w:tcPr>
            <w:cnfStyle w:val="001000000000" w:firstRow="0" w:lastRow="0" w:firstColumn="1" w:lastColumn="0" w:oddVBand="0" w:evenVBand="0" w:oddHBand="0" w:evenHBand="0" w:firstRowFirstColumn="0" w:firstRowLastColumn="0" w:lastRowFirstColumn="0" w:lastRowLastColumn="0"/>
            <w:tcW w:w="2918" w:type="dxa"/>
          </w:tcPr>
          <w:p w14:paraId="4C84F947" w14:textId="77777777" w:rsidR="00FC71BC" w:rsidRPr="00440E94" w:rsidRDefault="00FC71BC" w:rsidP="00E41720">
            <w:pPr>
              <w:keepNext/>
              <w:keepLines/>
              <w:rPr>
                <w:szCs w:val="24"/>
              </w:rPr>
            </w:pPr>
            <w:r w:rsidRPr="00440E94">
              <w:rPr>
                <w:szCs w:val="24"/>
              </w:rPr>
              <w:t>SOLID45 or 92</w:t>
            </w:r>
          </w:p>
        </w:tc>
        <w:tc>
          <w:tcPr>
            <w:tcW w:w="2765" w:type="dxa"/>
          </w:tcPr>
          <w:p w14:paraId="245BF568"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3-D Structural Solid</w:t>
            </w:r>
          </w:p>
        </w:tc>
        <w:tc>
          <w:tcPr>
            <w:tcW w:w="3067" w:type="dxa"/>
          </w:tcPr>
          <w:p w14:paraId="76E25DBC" w14:textId="77777777" w:rsidR="00FC71BC" w:rsidRPr="00440E94" w:rsidRDefault="00FC71BC" w:rsidP="00E41720">
            <w:pPr>
              <w:keepNext/>
              <w:keepLines/>
              <w:cnfStyle w:val="000000000000" w:firstRow="0" w:lastRow="0" w:firstColumn="0" w:lastColumn="0" w:oddVBand="0" w:evenVBand="0" w:oddHBand="0" w:evenHBand="0" w:firstRowFirstColumn="0" w:firstRowLastColumn="0" w:lastRowFirstColumn="0" w:lastRowLastColumn="0"/>
              <w:rPr>
                <w:szCs w:val="24"/>
              </w:rPr>
            </w:pPr>
            <w:r w:rsidRPr="00440E94">
              <w:rPr>
                <w:szCs w:val="24"/>
              </w:rPr>
              <w:t>Plane Stress</w:t>
            </w:r>
          </w:p>
        </w:tc>
      </w:tr>
    </w:tbl>
    <w:p w14:paraId="6F15206A" w14:textId="77777777" w:rsidR="00FC71BC" w:rsidRPr="00440E94" w:rsidRDefault="00FC71BC" w:rsidP="007C552C">
      <w:pPr>
        <w:rPr>
          <w:szCs w:val="24"/>
        </w:rPr>
      </w:pPr>
    </w:p>
    <w:p w14:paraId="1889735A" w14:textId="77777777" w:rsidR="007C552C" w:rsidRPr="00440E94" w:rsidRDefault="007C552C" w:rsidP="007C552C">
      <w:pPr>
        <w:rPr>
          <w:szCs w:val="24"/>
        </w:rPr>
      </w:pPr>
      <w:r w:rsidRPr="00440E94">
        <w:rPr>
          <w:szCs w:val="24"/>
        </w:rPr>
        <w:t>The previously mentioned 2D shell cylinder model constructed by Liu has a fluid-solid-fluid structure</w:t>
      </w:r>
      <w:r w:rsidR="00C12BE5" w:rsidRPr="00440E94">
        <w:rPr>
          <w:szCs w:val="24"/>
        </w:rPr>
        <w:t xml:space="preserve"> </w:t>
      </w:r>
      <w:r w:rsidR="00076492" w:rsidRPr="00440E94">
        <w:rPr>
          <w:szCs w:val="24"/>
        </w:rPr>
        <w:fldChar w:fldCharType="begin" w:fldLock="1"/>
      </w:r>
      <w:r w:rsidR="00C12BE5"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C12BE5" w:rsidRPr="00440E94">
        <w:rPr>
          <w:noProof/>
          <w:szCs w:val="24"/>
        </w:rPr>
        <w:t>[47]</w:t>
      </w:r>
      <w:r w:rsidR="00076492" w:rsidRPr="00440E94">
        <w:rPr>
          <w:szCs w:val="24"/>
        </w:rPr>
        <w:fldChar w:fldCharType="end"/>
      </w:r>
      <w:r w:rsidRPr="00440E94">
        <w:rPr>
          <w:szCs w:val="24"/>
        </w:rPr>
        <w:t xml:space="preserve">. The innermost fluid represents the brain, which is composed of water. The solid representing the skull is an elastic shell, which allows sound wave induced displacement. It has similar properties to a human skull. Finally, the outermost fluid is composed of air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 xml:space="preserve">. The material properties are listed in </w:t>
      </w:r>
      <w:r w:rsidR="00076492" w:rsidRPr="00440E94">
        <w:rPr>
          <w:szCs w:val="24"/>
        </w:rPr>
        <w:fldChar w:fldCharType="begin"/>
      </w:r>
      <w:r w:rsidRPr="00440E94">
        <w:rPr>
          <w:szCs w:val="24"/>
        </w:rPr>
        <w:instrText xml:space="preserve"> REF _Ref254857188 \h </w:instrText>
      </w:r>
      <w:r w:rsidR="00076492" w:rsidRPr="00440E94">
        <w:rPr>
          <w:szCs w:val="24"/>
        </w:rPr>
      </w:r>
      <w:r w:rsidR="00076492" w:rsidRPr="00440E94">
        <w:rPr>
          <w:szCs w:val="24"/>
        </w:rPr>
        <w:fldChar w:fldCharType="separate"/>
      </w:r>
      <w:r w:rsidR="008D4431" w:rsidRPr="00440E94">
        <w:t>Table 2.</w:t>
      </w:r>
      <w:r w:rsidR="008D4431">
        <w:rPr>
          <w:noProof/>
        </w:rPr>
        <w:t>3</w:t>
      </w:r>
      <w:r w:rsidR="00076492" w:rsidRPr="00440E94">
        <w:rPr>
          <w:szCs w:val="24"/>
        </w:rPr>
        <w:fldChar w:fldCharType="end"/>
      </w:r>
      <w:r w:rsidRPr="00440E94">
        <w:rPr>
          <w:szCs w:val="24"/>
        </w:rPr>
        <w:t>.</w:t>
      </w:r>
    </w:p>
    <w:p w14:paraId="6C1B0C73" w14:textId="77777777" w:rsidR="007C552C" w:rsidRPr="00440E94" w:rsidRDefault="007C552C" w:rsidP="007C552C">
      <w:pPr>
        <w:pStyle w:val="Caption"/>
        <w:keepNext/>
        <w:keepLines/>
        <w:jc w:val="left"/>
      </w:pPr>
      <w:bookmarkStart w:id="77" w:name="_Ref254857188"/>
      <w:bookmarkStart w:id="78" w:name="_Toc261005935"/>
      <w:r w:rsidRPr="00440E94">
        <w:lastRenderedPageBreak/>
        <w:t>Table 2.</w:t>
      </w:r>
      <w:r w:rsidR="00076492" w:rsidRPr="00440E94">
        <w:fldChar w:fldCharType="begin"/>
      </w:r>
      <w:r w:rsidRPr="00440E94">
        <w:instrText xml:space="preserve"> SEQ Table \* ARABIC \s 1 </w:instrText>
      </w:r>
      <w:r w:rsidR="00076492" w:rsidRPr="00440E94">
        <w:fldChar w:fldCharType="separate"/>
      </w:r>
      <w:r w:rsidR="008D4431">
        <w:rPr>
          <w:noProof/>
        </w:rPr>
        <w:t>3</w:t>
      </w:r>
      <w:r w:rsidR="00076492" w:rsidRPr="00440E94">
        <w:rPr>
          <w:noProof/>
        </w:rPr>
        <w:fldChar w:fldCharType="end"/>
      </w:r>
      <w:bookmarkEnd w:id="77"/>
      <w:r w:rsidRPr="00440E94">
        <w:t xml:space="preserve">: Material Properties Used in </w:t>
      </w:r>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Pr="00440E94">
        <w:t>.</w:t>
      </w:r>
      <w:bookmarkEnd w:id="78"/>
    </w:p>
    <w:tbl>
      <w:tblPr>
        <w:tblStyle w:val="GridTable41"/>
        <w:tblW w:w="8746" w:type="dxa"/>
        <w:tblCellMar>
          <w:left w:w="0" w:type="dxa"/>
          <w:right w:w="0" w:type="dxa"/>
        </w:tblCellMar>
        <w:tblLook w:val="04A0" w:firstRow="1" w:lastRow="0" w:firstColumn="1" w:lastColumn="0" w:noHBand="0" w:noVBand="1"/>
      </w:tblPr>
      <w:tblGrid>
        <w:gridCol w:w="3475"/>
        <w:gridCol w:w="2228"/>
        <w:gridCol w:w="1517"/>
        <w:gridCol w:w="1526"/>
      </w:tblGrid>
      <w:tr w:rsidR="00FC71BC" w:rsidRPr="00440E94" w14:paraId="43C9F2A6" w14:textId="77777777">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475" w:type="dxa"/>
          </w:tcPr>
          <w:p w14:paraId="64B97FED" w14:textId="77777777" w:rsidR="00FC71BC" w:rsidRPr="00440E94" w:rsidRDefault="00FC71BC" w:rsidP="00E41720">
            <w:pPr>
              <w:keepNext/>
              <w:keepLines/>
              <w:jc w:val="center"/>
              <w:rPr>
                <w:color w:val="auto"/>
                <w:szCs w:val="24"/>
              </w:rPr>
            </w:pPr>
          </w:p>
        </w:tc>
        <w:tc>
          <w:tcPr>
            <w:tcW w:w="2228" w:type="dxa"/>
          </w:tcPr>
          <w:p w14:paraId="3B6D9385" w14:textId="77777777" w:rsidR="00FC71BC" w:rsidRPr="00440E94" w:rsidRDefault="00FC71BC" w:rsidP="00E41720">
            <w:pPr>
              <w:keepNext/>
              <w:keepLines/>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Brain (acoustic)</w:t>
            </w:r>
          </w:p>
        </w:tc>
        <w:tc>
          <w:tcPr>
            <w:tcW w:w="1517" w:type="dxa"/>
          </w:tcPr>
          <w:p w14:paraId="75C128C9" w14:textId="77777777" w:rsidR="00FC71BC" w:rsidRPr="00440E94" w:rsidRDefault="00FC71BC" w:rsidP="00E41720">
            <w:pPr>
              <w:keepNext/>
              <w:keepLines/>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Skull</w:t>
            </w:r>
          </w:p>
        </w:tc>
        <w:tc>
          <w:tcPr>
            <w:tcW w:w="1526" w:type="dxa"/>
          </w:tcPr>
          <w:p w14:paraId="0E468E33" w14:textId="77777777" w:rsidR="00FC71BC" w:rsidRPr="00440E94" w:rsidRDefault="00FC71BC" w:rsidP="00E41720">
            <w:pPr>
              <w:keepNext/>
              <w:keepLines/>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Air</w:t>
            </w:r>
          </w:p>
        </w:tc>
      </w:tr>
      <w:tr w:rsidR="00FC71BC" w:rsidRPr="00440E94" w14:paraId="788DFBF1" w14:textId="777777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475" w:type="dxa"/>
          </w:tcPr>
          <w:p w14:paraId="356EA605" w14:textId="77777777" w:rsidR="00FC71BC" w:rsidRPr="00440E94" w:rsidRDefault="00FC71BC" w:rsidP="00E41720">
            <w:pPr>
              <w:keepNext/>
              <w:keepLines/>
              <w:jc w:val="center"/>
              <w:rPr>
                <w:szCs w:val="24"/>
              </w:rPr>
            </w:pPr>
            <w:r w:rsidRPr="00440E94">
              <w:rPr>
                <w:szCs w:val="24"/>
              </w:rPr>
              <w:t>Density (kg/m</w:t>
            </w:r>
            <w:r w:rsidRPr="00440E94">
              <w:rPr>
                <w:szCs w:val="24"/>
                <w:vertAlign w:val="superscript"/>
              </w:rPr>
              <w:t>3</w:t>
            </w:r>
            <w:r w:rsidRPr="00440E94">
              <w:rPr>
                <w:szCs w:val="24"/>
              </w:rPr>
              <w:t>)</w:t>
            </w:r>
          </w:p>
        </w:tc>
        <w:tc>
          <w:tcPr>
            <w:tcW w:w="2228" w:type="dxa"/>
          </w:tcPr>
          <w:p w14:paraId="70E3CDE1"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1000</w:t>
            </w:r>
          </w:p>
        </w:tc>
        <w:tc>
          <w:tcPr>
            <w:tcW w:w="1517" w:type="dxa"/>
          </w:tcPr>
          <w:p w14:paraId="6E5E1630"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1412</w:t>
            </w:r>
          </w:p>
        </w:tc>
        <w:tc>
          <w:tcPr>
            <w:tcW w:w="1526" w:type="dxa"/>
          </w:tcPr>
          <w:p w14:paraId="2A862D8B"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1.2</w:t>
            </w:r>
          </w:p>
        </w:tc>
      </w:tr>
      <w:tr w:rsidR="00FC71BC" w:rsidRPr="00440E94" w14:paraId="10D73824" w14:textId="77777777">
        <w:trPr>
          <w:trHeight w:val="551"/>
        </w:trPr>
        <w:tc>
          <w:tcPr>
            <w:cnfStyle w:val="001000000000" w:firstRow="0" w:lastRow="0" w:firstColumn="1" w:lastColumn="0" w:oddVBand="0" w:evenVBand="0" w:oddHBand="0" w:evenHBand="0" w:firstRowFirstColumn="0" w:firstRowLastColumn="0" w:lastRowFirstColumn="0" w:lastRowLastColumn="0"/>
            <w:tcW w:w="3475" w:type="dxa"/>
          </w:tcPr>
          <w:p w14:paraId="7A075391" w14:textId="77777777" w:rsidR="00FC71BC" w:rsidRPr="00440E94" w:rsidRDefault="00FC71BC" w:rsidP="00E41720">
            <w:pPr>
              <w:keepNext/>
              <w:keepLines/>
              <w:jc w:val="center"/>
              <w:rPr>
                <w:szCs w:val="24"/>
              </w:rPr>
            </w:pPr>
            <w:r w:rsidRPr="00440E94">
              <w:rPr>
                <w:szCs w:val="24"/>
              </w:rPr>
              <w:t>Elastic Modulus (Pa)</w:t>
            </w:r>
          </w:p>
        </w:tc>
        <w:tc>
          <w:tcPr>
            <w:tcW w:w="2228" w:type="dxa"/>
          </w:tcPr>
          <w:p w14:paraId="061DEE2C"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1517" w:type="dxa"/>
          </w:tcPr>
          <w:p w14:paraId="4546B147"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6.5x10</w:t>
            </w:r>
            <w:r w:rsidRPr="00440E94">
              <w:rPr>
                <w:szCs w:val="24"/>
                <w:vertAlign w:val="superscript"/>
              </w:rPr>
              <w:t>9</w:t>
            </w:r>
          </w:p>
        </w:tc>
        <w:tc>
          <w:tcPr>
            <w:tcW w:w="1526" w:type="dxa"/>
          </w:tcPr>
          <w:p w14:paraId="440BB979"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r>
      <w:tr w:rsidR="00FC71BC" w:rsidRPr="00440E94" w14:paraId="2A378EB2" w14:textId="777777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475" w:type="dxa"/>
          </w:tcPr>
          <w:p w14:paraId="2B91871C" w14:textId="77777777" w:rsidR="00FC71BC" w:rsidRPr="00440E94" w:rsidRDefault="00FC71BC" w:rsidP="00E41720">
            <w:pPr>
              <w:keepNext/>
              <w:keepLines/>
              <w:jc w:val="center"/>
              <w:rPr>
                <w:szCs w:val="24"/>
              </w:rPr>
            </w:pPr>
            <w:r w:rsidRPr="00440E94">
              <w:rPr>
                <w:szCs w:val="24"/>
              </w:rPr>
              <w:t xml:space="preserve">Minor Poisson’s Ratio </w:t>
            </w:r>
          </w:p>
        </w:tc>
        <w:tc>
          <w:tcPr>
            <w:tcW w:w="2228" w:type="dxa"/>
          </w:tcPr>
          <w:p w14:paraId="08F90256"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c>
          <w:tcPr>
            <w:tcW w:w="1517" w:type="dxa"/>
          </w:tcPr>
          <w:p w14:paraId="53DB4374"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0.22</w:t>
            </w:r>
          </w:p>
        </w:tc>
        <w:tc>
          <w:tcPr>
            <w:tcW w:w="1526" w:type="dxa"/>
          </w:tcPr>
          <w:p w14:paraId="1DB7AB69"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r>
      <w:tr w:rsidR="00FC71BC" w:rsidRPr="00440E94" w14:paraId="5702E4FB" w14:textId="77777777">
        <w:trPr>
          <w:trHeight w:val="551"/>
        </w:trPr>
        <w:tc>
          <w:tcPr>
            <w:cnfStyle w:val="001000000000" w:firstRow="0" w:lastRow="0" w:firstColumn="1" w:lastColumn="0" w:oddVBand="0" w:evenVBand="0" w:oddHBand="0" w:evenHBand="0" w:firstRowFirstColumn="0" w:firstRowLastColumn="0" w:lastRowFirstColumn="0" w:lastRowLastColumn="0"/>
            <w:tcW w:w="3475" w:type="dxa"/>
          </w:tcPr>
          <w:p w14:paraId="306A1B4E" w14:textId="77777777" w:rsidR="00FC71BC" w:rsidRPr="00440E94" w:rsidRDefault="00FC71BC" w:rsidP="00E41720">
            <w:pPr>
              <w:keepNext/>
              <w:keepLines/>
              <w:jc w:val="center"/>
              <w:rPr>
                <w:szCs w:val="24"/>
              </w:rPr>
            </w:pPr>
            <w:r w:rsidRPr="00440E94">
              <w:rPr>
                <w:szCs w:val="24"/>
              </w:rPr>
              <w:t>Sonic Velocity (m/s)</w:t>
            </w:r>
          </w:p>
        </w:tc>
        <w:tc>
          <w:tcPr>
            <w:tcW w:w="2228" w:type="dxa"/>
          </w:tcPr>
          <w:p w14:paraId="71A6549A"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1500</w:t>
            </w:r>
          </w:p>
        </w:tc>
        <w:tc>
          <w:tcPr>
            <w:tcW w:w="1517" w:type="dxa"/>
          </w:tcPr>
          <w:p w14:paraId="15088CE9"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1526" w:type="dxa"/>
          </w:tcPr>
          <w:p w14:paraId="04128EF4"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340</w:t>
            </w:r>
          </w:p>
        </w:tc>
      </w:tr>
      <w:tr w:rsidR="00FC71BC" w:rsidRPr="00440E94" w14:paraId="637DD036" w14:textId="77777777">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475" w:type="dxa"/>
          </w:tcPr>
          <w:p w14:paraId="25174FD2" w14:textId="77777777" w:rsidR="00FC71BC" w:rsidRPr="00440E94" w:rsidRDefault="00FC71BC" w:rsidP="00E41720">
            <w:pPr>
              <w:keepNext/>
              <w:keepLines/>
              <w:jc w:val="center"/>
              <w:rPr>
                <w:szCs w:val="24"/>
              </w:rPr>
            </w:pPr>
            <w:r w:rsidRPr="00440E94">
              <w:rPr>
                <w:szCs w:val="24"/>
              </w:rPr>
              <w:t>Compressive Wave Speed (m/s)</w:t>
            </w:r>
          </w:p>
        </w:tc>
        <w:tc>
          <w:tcPr>
            <w:tcW w:w="2228" w:type="dxa"/>
          </w:tcPr>
          <w:p w14:paraId="0A5DEE94"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c>
          <w:tcPr>
            <w:tcW w:w="1517" w:type="dxa"/>
          </w:tcPr>
          <w:p w14:paraId="50965B96"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2292.5</w:t>
            </w:r>
          </w:p>
        </w:tc>
        <w:tc>
          <w:tcPr>
            <w:tcW w:w="1526" w:type="dxa"/>
          </w:tcPr>
          <w:p w14:paraId="33446FB2" w14:textId="77777777" w:rsidR="00FC71BC" w:rsidRPr="00440E94" w:rsidRDefault="00FC71BC" w:rsidP="00E41720">
            <w:pPr>
              <w:keepNext/>
              <w:keepLines/>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r>
      <w:tr w:rsidR="00FC71BC" w:rsidRPr="00440E94" w14:paraId="58050EEC" w14:textId="77777777">
        <w:trPr>
          <w:trHeight w:val="256"/>
        </w:trPr>
        <w:tc>
          <w:tcPr>
            <w:cnfStyle w:val="001000000000" w:firstRow="0" w:lastRow="0" w:firstColumn="1" w:lastColumn="0" w:oddVBand="0" w:evenVBand="0" w:oddHBand="0" w:evenHBand="0" w:firstRowFirstColumn="0" w:firstRowLastColumn="0" w:lastRowFirstColumn="0" w:lastRowLastColumn="0"/>
            <w:tcW w:w="3475" w:type="dxa"/>
          </w:tcPr>
          <w:p w14:paraId="6CA98B92" w14:textId="77777777" w:rsidR="00FC71BC" w:rsidRPr="00440E94" w:rsidRDefault="00FC71BC" w:rsidP="00E41720">
            <w:pPr>
              <w:keepNext/>
              <w:keepLines/>
              <w:jc w:val="center"/>
              <w:rPr>
                <w:szCs w:val="24"/>
              </w:rPr>
            </w:pPr>
            <w:r w:rsidRPr="00440E94">
              <w:rPr>
                <w:szCs w:val="24"/>
              </w:rPr>
              <w:t>Sheer Wave Speed (m/s)</w:t>
            </w:r>
          </w:p>
        </w:tc>
        <w:tc>
          <w:tcPr>
            <w:tcW w:w="2228" w:type="dxa"/>
          </w:tcPr>
          <w:p w14:paraId="3F5C45B8"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1517" w:type="dxa"/>
          </w:tcPr>
          <w:p w14:paraId="51EB6A0D"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1373.5</w:t>
            </w:r>
          </w:p>
        </w:tc>
        <w:tc>
          <w:tcPr>
            <w:tcW w:w="1526" w:type="dxa"/>
          </w:tcPr>
          <w:p w14:paraId="4F505621" w14:textId="77777777" w:rsidR="00FC71BC" w:rsidRPr="00440E94" w:rsidRDefault="00FC71BC" w:rsidP="00E41720">
            <w:pPr>
              <w:keepNext/>
              <w:keepLines/>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r>
    </w:tbl>
    <w:p w14:paraId="551A52E4" w14:textId="77777777" w:rsidR="007C552C" w:rsidRPr="00440E94" w:rsidRDefault="00D67E32" w:rsidP="00D67E32">
      <w:pPr>
        <w:pStyle w:val="Heading4"/>
      </w:pPr>
      <w:r w:rsidRPr="00440E94">
        <w:t xml:space="preserve"> </w:t>
      </w:r>
      <w:r w:rsidR="007C552C" w:rsidRPr="00440E94">
        <w:t>Boundary Conditions</w:t>
      </w:r>
      <w:bookmarkEnd w:id="71"/>
    </w:p>
    <w:p w14:paraId="6DEAE8E4" w14:textId="77777777" w:rsidR="007C552C" w:rsidRPr="00440E94" w:rsidRDefault="007C552C" w:rsidP="007C552C">
      <w:pPr>
        <w:rPr>
          <w:szCs w:val="24"/>
        </w:rPr>
      </w:pPr>
      <w:r w:rsidRPr="00440E94">
        <w:t>In a FE head model, boundary conditions are used to specify how loads and displacements are transferred and reflected at boundaries, such as fluid-solid and solid-solid interfaces.</w:t>
      </w:r>
    </w:p>
    <w:p w14:paraId="67F55A87" w14:textId="77777777" w:rsidR="007C552C" w:rsidRPr="00440E94" w:rsidRDefault="00C12BE5" w:rsidP="007C552C">
      <w:pPr>
        <w:rPr>
          <w:szCs w:val="24"/>
        </w:rPr>
      </w:pPr>
      <w:r w:rsidRPr="00440E94">
        <w:rPr>
          <w:szCs w:val="24"/>
        </w:rPr>
        <w:t xml:space="preserve">Chafi </w:t>
      </w:r>
      <w:r w:rsidRPr="00440E94">
        <w:rPr>
          <w:i/>
          <w:szCs w:val="24"/>
        </w:rPr>
        <w:t xml:space="preserve">et al. </w:t>
      </w:r>
      <w:r w:rsidR="007C552C" w:rsidRPr="00440E94">
        <w:rPr>
          <w:szCs w:val="24"/>
        </w:rPr>
        <w:t>showed that the neck boundary condition has a significant impact on the duration of strains in the brain during a blast event</w:t>
      </w:r>
      <w:r w:rsidRPr="00440E94">
        <w:rPr>
          <w:szCs w:val="24"/>
        </w:rPr>
        <w:t xml:space="preserve"> </w:t>
      </w:r>
      <w:r w:rsidR="00076492" w:rsidRPr="00440E94">
        <w:rPr>
          <w:szCs w:val="24"/>
        </w:rPr>
        <w:fldChar w:fldCharType="begin" w:fldLock="1"/>
      </w:r>
      <w:r w:rsidRPr="00440E94">
        <w:rPr>
          <w:szCs w:val="24"/>
        </w:rPr>
        <w:instrText>ADDIN CSL_CITATION { "citationItems" : [ { "id" : "ITEM-1", "itemData" : { "DOI" : "10.1243/09544119JEIM631", "ISSN" : "0954-4119", "PMID" : "20092097", "abstract" : "A major role for the cerebrospinal fluid (CSF) is to provide effective damping against sudden intracranial brain motions during dynamic head impact. This paper examines the roles of CSF properties on human brain responses under certain impact loadings. The brain is assumed to have a hyperviscoelastic material behaviour, while CSF is considered to be fluid-like elastic, viscoelastic, and nearly incompressible elastic with a low shear modulus and a high bulk modulus. A finite element parametric investigation on a head model under different scenarios of impact is conducted. In the study, the CSF material parameters are varied within the expected range of change, while other components of the head model are kept constant. The results indicate that the solutions from the modelling of CSF by a fluid-like medium are more realistic and support the findings of the experiment. The results also indicate that varying CSF properties did not have a major impact on the peak intracranial pressures but the impact on brain principal and shear strains are relatively significant. A sizeable impact on the relative motion of the brain, with respect to the skull, can also be observed.", "author" : [ { "dropping-particle" : "", "family" : "Chafi", "given" : "M Sotudeh", "non-dropping-particle" : "", "parse-names" : false, "suffix" : "" }, { "dropping-particle" : "", "family" : "Dirisala", "given" : "V", "non-dropping-particle" : "", "parse-names" : false, "suffix" : "" }, { "dropping-particle" : "", "family" : "Karami", "given" : "G", "non-dropping-particle" : "", "parse-names" : false, "suffix" : "" }, { "dropping-particle" : "", "family" : "Ziejewski", "given" : "M", "non-dropping-particle" : "", "parse-names" : false, "suffix" : "" } ], "container-title" : "Proceedings of the Institution of Mechanical Engineers. Part H, Journal of engineering in medicine", "id" : "ITEM-1", "issued" : { "date-parts" : [ [ "2009" ] ] }, "page" : "1003-1019", "title" : "A finite element method parametric study of the dynamic response of the human brain with different cerebrospinal fluid constitutive properties.", "type" : "article-journal", "volume" : "223" }, "uris" : [ "http://www.mendeley.com/documents/?uuid=27c330d6-7c11-405f-80c1-0d41bdb1b4ef", "http://www.mendeley.com/documents/?uuid=de1a6e4d-2243-4918-934a-ca7d84374ed5" ] } ], "mendeley" : { "previouslyFormattedCitation" : "[56]" }, "properties" : { "noteIndex" : 0 }, "schema" : "https://github.com/citation-style-language/schema/raw/master/csl-citation.json" }</w:instrText>
      </w:r>
      <w:r w:rsidR="00076492" w:rsidRPr="00440E94">
        <w:rPr>
          <w:szCs w:val="24"/>
        </w:rPr>
        <w:fldChar w:fldCharType="separate"/>
      </w:r>
      <w:r w:rsidRPr="00440E94">
        <w:rPr>
          <w:noProof/>
          <w:szCs w:val="24"/>
        </w:rPr>
        <w:t>[56]</w:t>
      </w:r>
      <w:r w:rsidR="00076492" w:rsidRPr="00440E94">
        <w:rPr>
          <w:szCs w:val="24"/>
        </w:rPr>
        <w:fldChar w:fldCharType="end"/>
      </w:r>
      <w:r w:rsidR="007C552C" w:rsidRPr="00440E94">
        <w:rPr>
          <w:szCs w:val="24"/>
        </w:rPr>
        <w:t xml:space="preserve">. According to the simulations results of head under blast loading with different stiffness on the neck interfaces, more rigid conditions caused pressure waves to attenuate more quickly in the brain and predictors of brain trauma were seen for shorter durations </w:t>
      </w:r>
      <w:r w:rsidR="00076492" w:rsidRPr="00440E94">
        <w:rPr>
          <w:szCs w:val="24"/>
        </w:rPr>
        <w:fldChar w:fldCharType="begin" w:fldLock="1"/>
      </w:r>
      <w:r w:rsidR="00311BF1" w:rsidRPr="00440E94">
        <w:rPr>
          <w:szCs w:val="24"/>
        </w:rPr>
        <w:instrText>ADDIN CSL_CITATION { "citationItems" : [ { "id" : "ITEM-1", "itemData" : { "DOI" : "10.1243/09544119JEIM631", "ISSN" : "0954-4119", "PMID" : "20092097", "abstract" : "A major role for the cerebrospinal fluid (CSF) is to provide effective damping against sudden intracranial brain motions during dynamic head impact. This paper examines the roles of CSF properties on human brain responses under certain impact loadings. The brain is assumed to have a hyperviscoelastic material behaviour, while CSF is considered to be fluid-like elastic, viscoelastic, and nearly incompressible elastic with a low shear modulus and a high bulk modulus. A finite element parametric investigation on a head model under different scenarios of impact is conducted. In the study, the CSF material parameters are varied within the expected range of change, while other components of the head model are kept constant. The results indicate that the solutions from the modelling of CSF by a fluid-like medium are more realistic and support the findings of the experiment. The results also indicate that varying CSF properties did not have a major impact on the peak intracranial pressures but the impact on brain principal and shear strains are relatively significant. A sizeable impact on the relative motion of the brain, with respect to the skull, can also be observed.", "author" : [ { "dropping-particle" : "", "family" : "Chafi", "given" : "M Sotudeh", "non-dropping-particle" : "", "parse-names" : false, "suffix" : "" }, { "dropping-particle" : "", "family" : "Dirisala", "given" : "V", "non-dropping-particle" : "", "parse-names" : false, "suffix" : "" }, { "dropping-particle" : "", "family" : "Karami", "given" : "G", "non-dropping-particle" : "", "parse-names" : false, "suffix" : "" }, { "dropping-particle" : "", "family" : "Ziejewski", "given" : "M", "non-dropping-particle" : "", "parse-names" : false, "suffix" : "" } ], "container-title" : "Proceedings of the Institution of Mechanical Engineers. Part H, Journal of engineering in medicine", "id" : "ITEM-1", "issued" : { "date-parts" : [ [ "2009" ] ] }, "page" : "1003-1019", "title" : "A finite element method parametric study of the dynamic response of the human brain with different cerebrospinal fluid constitutive properties.", "type" : "article-journal", "volume" : "223" }, "uris" : [ "http://www.mendeley.com/documents/?uuid=de1a6e4d-2243-4918-934a-ca7d84374ed5", "http://www.mendeley.com/documents/?uuid=27c330d6-7c11-405f-80c1-0d41bdb1b4ef" ] } ], "mendeley" : { "previouslyFormattedCitation" : "[56]" }, "properties" : { "noteIndex" : 0 }, "schema" : "https://github.com/citation-style-language/schema/raw/master/csl-citation.json" }</w:instrText>
      </w:r>
      <w:r w:rsidR="00076492" w:rsidRPr="00440E94">
        <w:rPr>
          <w:szCs w:val="24"/>
        </w:rPr>
        <w:fldChar w:fldCharType="separate"/>
      </w:r>
      <w:r w:rsidR="00BB1DBF" w:rsidRPr="00440E94">
        <w:rPr>
          <w:noProof/>
          <w:szCs w:val="24"/>
        </w:rPr>
        <w:t>[56]</w:t>
      </w:r>
      <w:r w:rsidR="00076492" w:rsidRPr="00440E94">
        <w:rPr>
          <w:szCs w:val="24"/>
        </w:rPr>
        <w:fldChar w:fldCharType="end"/>
      </w:r>
      <w:r w:rsidR="007C552C" w:rsidRPr="00440E94">
        <w:rPr>
          <w:szCs w:val="24"/>
        </w:rPr>
        <w:t xml:space="preserve">. While this study showed that a rigid neck helped attenuate the effects of blast waves, it was noted the use of linear, homogenous material model may affect the accuracy of results </w:t>
      </w:r>
      <w:r w:rsidR="00076492" w:rsidRPr="00440E94">
        <w:rPr>
          <w:szCs w:val="24"/>
        </w:rPr>
        <w:fldChar w:fldCharType="begin" w:fldLock="1"/>
      </w:r>
      <w:r w:rsidR="00311BF1" w:rsidRPr="00440E94">
        <w:rPr>
          <w:szCs w:val="24"/>
        </w:rPr>
        <w:instrText>ADDIN CSL_CITATION { "citationItems" : [ { "id" : "ITEM-1", "itemData" : { "DOI" : "10.1243/09544119JEIM631", "ISSN" : "0954-4119", "PMID" : "20092097", "abstract" : "A major role for the cerebrospinal fluid (CSF) is to provide effective damping against sudden intracranial brain motions during dynamic head impact. This paper examines the roles of CSF properties on human brain responses under certain impact loadings. The brain is assumed to have a hyperviscoelastic material behaviour, while CSF is considered to be fluid-like elastic, viscoelastic, and nearly incompressible elastic with a low shear modulus and a high bulk modulus. A finite element parametric investigation on a head model under different scenarios of impact is conducted. In the study, the CSF material parameters are varied within the expected range of change, while other components of the head model are kept constant. The results indicate that the solutions from the modelling of CSF by a fluid-like medium are more realistic and support the findings of the experiment. The results also indicate that varying CSF properties did not have a major impact on the peak intracranial pressures but the impact on brain principal and shear strains are relatively significant. A sizeable impact on the relative motion of the brain, with respect to the skull, can also be observed.", "author" : [ { "dropping-particle" : "", "family" : "Chafi", "given" : "M Sotudeh", "non-dropping-particle" : "", "parse-names" : false, "suffix" : "" }, { "dropping-particle" : "", "family" : "Dirisala", "given" : "V", "non-dropping-particle" : "", "parse-names" : false, "suffix" : "" }, { "dropping-particle" : "", "family" : "Karami", "given" : "G", "non-dropping-particle" : "", "parse-names" : false, "suffix" : "" }, { "dropping-particle" : "", "family" : "Ziejewski", "given" : "M", "non-dropping-particle" : "", "parse-names" : false, "suffix" : "" } ], "container-title" : "Proceedings of the Institution of Mechanical Engineers. Part H, Journal of engineering in medicine", "id" : "ITEM-1", "issued" : { "date-parts" : [ [ "2009" ] ] }, "page" : "1003-1019", "title" : "A finite element method parametric study of the dynamic response of the human brain with different cerebrospinal fluid constitutive properties.", "type" : "article-journal", "volume" : "223" }, "uris" : [ "http://www.mendeley.com/documents/?uuid=de1a6e4d-2243-4918-934a-ca7d84374ed5", "http://www.mendeley.com/documents/?uuid=27c330d6-7c11-405f-80c1-0d41bdb1b4ef" ] } ], "mendeley" : { "previouslyFormattedCitation" : "[56]" }, "properties" : { "noteIndex" : 0 }, "schema" : "https://github.com/citation-style-language/schema/raw/master/csl-citation.json" }</w:instrText>
      </w:r>
      <w:r w:rsidR="00076492" w:rsidRPr="00440E94">
        <w:rPr>
          <w:szCs w:val="24"/>
        </w:rPr>
        <w:fldChar w:fldCharType="separate"/>
      </w:r>
      <w:r w:rsidR="00BB1DBF" w:rsidRPr="00440E94">
        <w:rPr>
          <w:noProof/>
          <w:szCs w:val="24"/>
        </w:rPr>
        <w:t>[56]</w:t>
      </w:r>
      <w:r w:rsidR="00076492" w:rsidRPr="00440E94">
        <w:rPr>
          <w:szCs w:val="24"/>
        </w:rPr>
        <w:fldChar w:fldCharType="end"/>
      </w:r>
      <w:r w:rsidR="007C552C" w:rsidRPr="00440E94">
        <w:rPr>
          <w:szCs w:val="24"/>
        </w:rPr>
        <w:t>.</w:t>
      </w:r>
    </w:p>
    <w:p w14:paraId="4A9ED5DE" w14:textId="4F5AACD4" w:rsidR="007C552C" w:rsidRPr="00440E94" w:rsidRDefault="007C552C" w:rsidP="007C552C">
      <w:pPr>
        <w:rPr>
          <w:szCs w:val="24"/>
        </w:rPr>
      </w:pPr>
      <w:r w:rsidRPr="00440E94">
        <w:rPr>
          <w:szCs w:val="24"/>
        </w:rPr>
        <w:t>In addition to the neck boundary condition, different boundaries were also used in other models</w:t>
      </w:r>
      <w:r w:rsidR="000F40EE" w:rsidRPr="00440E94">
        <w:rPr>
          <w:szCs w:val="24"/>
        </w:rPr>
        <w:t>. A</w:t>
      </w:r>
      <w:r w:rsidRPr="00440E94">
        <w:rPr>
          <w:szCs w:val="24"/>
        </w:rPr>
        <w:t>n infinite boundary</w:t>
      </w:r>
      <w:r w:rsidRPr="00440E94" w:rsidDel="00884E48">
        <w:rPr>
          <w:szCs w:val="24"/>
        </w:rPr>
        <w:t xml:space="preserve"> </w:t>
      </w:r>
      <w:r w:rsidRPr="00440E94">
        <w:rPr>
          <w:szCs w:val="24"/>
        </w:rPr>
        <w:t>was used for the FLUID129 element representing the air, which eliminated reflections and allowed for simulation of blasts in an open field</w:t>
      </w:r>
      <w:r w:rsidR="000F40EE" w:rsidRPr="00440E94">
        <w:rPr>
          <w:szCs w:val="24"/>
        </w:rPr>
        <w:t xml:space="preserve"> </w:t>
      </w:r>
      <w:r w:rsidR="000F40EE" w:rsidRPr="00440E94">
        <w:rPr>
          <w:szCs w:val="24"/>
        </w:rPr>
        <w:fldChar w:fldCharType="begin" w:fldLock="1"/>
      </w:r>
      <w:r w:rsidR="000F40EE"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F40EE" w:rsidRPr="00440E94">
        <w:rPr>
          <w:szCs w:val="24"/>
        </w:rPr>
        <w:fldChar w:fldCharType="separate"/>
      </w:r>
      <w:r w:rsidR="000F40EE" w:rsidRPr="00440E94">
        <w:rPr>
          <w:noProof/>
          <w:szCs w:val="24"/>
        </w:rPr>
        <w:t>[47]</w:t>
      </w:r>
      <w:r w:rsidR="000F40EE" w:rsidRPr="00440E94">
        <w:rPr>
          <w:szCs w:val="24"/>
        </w:rPr>
        <w:fldChar w:fldCharType="end"/>
      </w:r>
      <w:r w:rsidRPr="00440E94">
        <w:rPr>
          <w:szCs w:val="24"/>
        </w:rPr>
        <w:t>. In the models constructed by</w:t>
      </w:r>
      <w:r w:rsidR="000F40EE" w:rsidRPr="00440E94">
        <w:rPr>
          <w:szCs w:val="24"/>
        </w:rPr>
        <w:t xml:space="preserve"> Kleiven</w:t>
      </w:r>
      <w:r w:rsidRPr="00440E94">
        <w:rPr>
          <w:szCs w:val="24"/>
        </w:rPr>
        <w:t xml:space="preserve"> and</w:t>
      </w:r>
      <w:r w:rsidR="000F40EE" w:rsidRPr="00440E94">
        <w:rPr>
          <w:szCs w:val="24"/>
        </w:rPr>
        <w:t xml:space="preserve"> Post </w:t>
      </w:r>
      <w:r w:rsidR="000F40EE" w:rsidRPr="00440E94">
        <w:rPr>
          <w:i/>
          <w:szCs w:val="24"/>
        </w:rPr>
        <w:t>et al.,</w:t>
      </w:r>
      <w:r w:rsidRPr="00440E94">
        <w:rPr>
          <w:szCs w:val="24"/>
        </w:rPr>
        <w:t xml:space="preserve"> a sliding boundary was defined </w:t>
      </w:r>
      <w:r w:rsidRPr="00440E94">
        <w:rPr>
          <w:szCs w:val="24"/>
        </w:rPr>
        <w:lastRenderedPageBreak/>
        <w:t>between the skull and brain</w:t>
      </w:r>
      <w:r w:rsidR="000F40EE" w:rsidRPr="00440E94">
        <w:rPr>
          <w:szCs w:val="24"/>
        </w:rPr>
        <w:t xml:space="preserve"> </w:t>
      </w:r>
      <w:r w:rsidR="000F40EE" w:rsidRPr="00440E94">
        <w:rPr>
          <w:szCs w:val="24"/>
        </w:rPr>
        <w:fldChar w:fldCharType="begin" w:fldLock="1"/>
      </w:r>
      <w:r w:rsidR="000F40EE"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F40EE" w:rsidRPr="00440E94">
        <w:rPr>
          <w:szCs w:val="24"/>
        </w:rPr>
        <w:fldChar w:fldCharType="separate"/>
      </w:r>
      <w:r w:rsidR="000F40EE" w:rsidRPr="00440E94">
        <w:rPr>
          <w:noProof/>
          <w:szCs w:val="24"/>
        </w:rPr>
        <w:t>[46]</w:t>
      </w:r>
      <w:r w:rsidR="000F40EE" w:rsidRPr="00440E94">
        <w:rPr>
          <w:szCs w:val="24"/>
        </w:rPr>
        <w:fldChar w:fldCharType="end"/>
      </w:r>
      <w:r w:rsidR="000F40EE" w:rsidRPr="00440E94">
        <w:rPr>
          <w:szCs w:val="24"/>
        </w:rPr>
        <w:t xml:space="preserve"> </w:t>
      </w:r>
      <w:r w:rsidR="000F40EE" w:rsidRPr="00440E94">
        <w:rPr>
          <w:szCs w:val="24"/>
        </w:rPr>
        <w:fldChar w:fldCharType="begin" w:fldLock="1"/>
      </w:r>
      <w:r w:rsidR="000F40EE" w:rsidRPr="00440E94">
        <w:rPr>
          <w:szCs w:val="24"/>
        </w:rPr>
        <w:instrText>ADDIN CSL_CITATION { "citationItems" : [ { "id" : "ITEM-1", "itemData" : { "DOI" : "10.1016/j.jbiomech.2011.12.005", "ISBN" : "0021-9290 DO  - http://dx.doi.org/10.1016/j.jbiomech.2011.12.005", "ISSN" : "00219290", "PMID" : "22239921", "abstract" : "Prediction of traumatic and mild traumatic brain injury is an important factor in managing their prevention. Currently, the prediction of these injuries is limited to peak linear and angular acceleration loading curves derived from laboratory reconstructions. However it remains unclear as to what aspect of these loading curves contributes to brain tissue damage. This research uses the University College Dublin Brain Trauma Model (UCDBTM) to analyse three distinct loading curve shapes meant to represent different helmet loading scenarios. The loading curves were applied independently in each axis of linear and angular acceleration and their effect on currently used predictors of TBI and mTBI was examined. Loading curve shape A had a late time to peak, B an early time to peak and C had a consistent plateau. The areas under the curve for all three loading curve shapes were identical. The results indicate that loading curve A produced consistently higher maximum principal strains and Von Mises stress than the other two loading curve types. Loading curve C consistently produced the lowest values of maximum principal strain and Von Mises stress, with loading curve B being lowest in only 2 cases. The areas of peak Von Mises stress and Principal strain also varied depending on loading curve shape and acceleration input. \u00a9 2011 Elsevier Ltd.", "author" : [ { "dropping-particle" : "", "family" : "Post", "given" : "Andrew", "non-dropping-particle" : "", "parse-names" : false, "suffix" : "" }, { "dropping-particle" : "", "family" : "Hoshizaki", "given" : "Blaine", "non-dropping-particle" : "", "parse-names" : false, "suffix" : "" }, { "dropping-particle" : "", "family" : "Gilchrist", "given" : "Michael D.", "non-dropping-particle" : "", "parse-names" : false, "suffix" : "" } ], "container-title" : "Journal of Biomechanics", "id" : "ITEM-1", "issued" : { "date-parts" : [ [ "2012" ] ] }, "page" : "679-683", "title" : "Finite element analysis of the effect of loading curve shape on brain injury predictors", "type" : "article-journal", "volume" : "45" }, "uris" : [ "http://www.mendeley.com/documents/?uuid=91e32d69-1cae-4e9f-bb6c-e2a0128ac4a4", "http://www.mendeley.com/documents/?uuid=8d2c8c22-0c14-472a-a572-15486ee53e69" ] } ], "mendeley" : { "previouslyFormattedCitation" : "[54]" }, "properties" : { "noteIndex" : 0 }, "schema" : "https://github.com/citation-style-language/schema/raw/master/csl-citation.json" }</w:instrText>
      </w:r>
      <w:r w:rsidR="000F40EE" w:rsidRPr="00440E94">
        <w:rPr>
          <w:szCs w:val="24"/>
        </w:rPr>
        <w:fldChar w:fldCharType="separate"/>
      </w:r>
      <w:r w:rsidR="000F40EE" w:rsidRPr="00440E94">
        <w:rPr>
          <w:noProof/>
          <w:szCs w:val="24"/>
        </w:rPr>
        <w:t>[54]</w:t>
      </w:r>
      <w:r w:rsidR="000F40EE" w:rsidRPr="00440E94">
        <w:rPr>
          <w:szCs w:val="24"/>
        </w:rPr>
        <w:fldChar w:fldCharType="end"/>
      </w:r>
      <w:r w:rsidRPr="00440E94">
        <w:rPr>
          <w:szCs w:val="24"/>
        </w:rPr>
        <w:t xml:space="preserve">. </w:t>
      </w:r>
      <w:r w:rsidR="00BB3666" w:rsidRPr="00440E94">
        <w:rPr>
          <w:szCs w:val="24"/>
        </w:rPr>
        <w:t xml:space="preserve">Moss </w:t>
      </w:r>
      <w:r w:rsidR="00BB3666" w:rsidRPr="00440E94">
        <w:rPr>
          <w:i/>
          <w:szCs w:val="24"/>
        </w:rPr>
        <w:t xml:space="preserve">et al. </w:t>
      </w:r>
      <w:r w:rsidRPr="00440E94">
        <w:rPr>
          <w:szCs w:val="24"/>
        </w:rPr>
        <w:t>also used a reflecting boundary for the ground and an infinite boundary surrounding the model were also included</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BB3666" w:rsidRPr="00440E94">
        <w:rPr>
          <w:szCs w:val="24"/>
        </w:rPr>
        <w:fldChar w:fldCharType="separate"/>
      </w:r>
      <w:r w:rsidR="00BB3666" w:rsidRPr="00440E94">
        <w:rPr>
          <w:noProof/>
          <w:szCs w:val="24"/>
        </w:rPr>
        <w:t>[20]</w:t>
      </w:r>
      <w:r w:rsidR="00BB3666" w:rsidRPr="00440E94">
        <w:rPr>
          <w:szCs w:val="24"/>
        </w:rPr>
        <w:fldChar w:fldCharType="end"/>
      </w:r>
      <w:r w:rsidRPr="00440E94">
        <w:rPr>
          <w:szCs w:val="24"/>
        </w:rPr>
        <w:t xml:space="preserve">. </w:t>
      </w:r>
    </w:p>
    <w:p w14:paraId="4A7F83E8" w14:textId="77777777" w:rsidR="007C552C" w:rsidRPr="00440E94" w:rsidRDefault="00D67E32" w:rsidP="00D67E32">
      <w:pPr>
        <w:pStyle w:val="Heading4"/>
      </w:pPr>
      <w:bookmarkStart w:id="79" w:name="_Toc255159269"/>
      <w:r w:rsidRPr="00440E94">
        <w:t xml:space="preserve"> </w:t>
      </w:r>
      <w:r w:rsidR="007C552C" w:rsidRPr="00440E94">
        <w:t>Loads and Simulations</w:t>
      </w:r>
      <w:bookmarkEnd w:id="79"/>
    </w:p>
    <w:p w14:paraId="18F44874" w14:textId="77777777" w:rsidR="007C552C" w:rsidRPr="00440E94" w:rsidRDefault="007C552C" w:rsidP="007C552C">
      <w:pPr>
        <w:rPr>
          <w:b/>
          <w:szCs w:val="24"/>
        </w:rPr>
      </w:pPr>
      <w:r w:rsidRPr="00440E94">
        <w:t>Once the model is constructed, loads such as a specific pressure, temperature, force, or displacement can be applied on nodes or elements to start simulations.</w:t>
      </w:r>
    </w:p>
    <w:p w14:paraId="6E8C5691" w14:textId="519BFE9F" w:rsidR="007C552C" w:rsidRPr="00440E94" w:rsidRDefault="007C552C" w:rsidP="007C552C">
      <w:pPr>
        <w:rPr>
          <w:szCs w:val="24"/>
        </w:rPr>
      </w:pPr>
      <w:r w:rsidRPr="00440E94">
        <w:rPr>
          <w:szCs w:val="24"/>
        </w:rPr>
        <w:t>In</w:t>
      </w:r>
      <w:r w:rsidR="00BB3666" w:rsidRPr="00440E94">
        <w:rPr>
          <w:szCs w:val="24"/>
        </w:rPr>
        <w:t xml:space="preserve"> the paper by Liu</w:t>
      </w:r>
      <w:r w:rsidRPr="00440E94">
        <w:rPr>
          <w:szCs w:val="24"/>
        </w:rPr>
        <w:t>, the model was tested by applying incident plane waves with amplitudes of 1</w:t>
      </w:r>
      <w:r w:rsidR="00BB3666" w:rsidRPr="00440E94">
        <w:rPr>
          <w:szCs w:val="24"/>
        </w:rPr>
        <w:t xml:space="preserve"> </w:t>
      </w:r>
      <w:r w:rsidRPr="00440E94">
        <w:rPr>
          <w:szCs w:val="24"/>
        </w:rPr>
        <w:t>Pa and frequencies of 0.125, 1.0, 3.0, and 10</w:t>
      </w:r>
      <w:r w:rsidR="00F94952" w:rsidRPr="00440E94">
        <w:rPr>
          <w:szCs w:val="24"/>
        </w:rPr>
        <w:t xml:space="preserve"> </w:t>
      </w:r>
      <w:r w:rsidRPr="00440E94">
        <w:rPr>
          <w:szCs w:val="24"/>
        </w:rPr>
        <w:t>kHz</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BB3666" w:rsidRPr="00440E94">
        <w:rPr>
          <w:szCs w:val="24"/>
        </w:rPr>
        <w:fldChar w:fldCharType="separate"/>
      </w:r>
      <w:r w:rsidR="00BB3666" w:rsidRPr="00440E94">
        <w:rPr>
          <w:noProof/>
          <w:szCs w:val="24"/>
        </w:rPr>
        <w:t>[47]</w:t>
      </w:r>
      <w:r w:rsidR="00BB3666" w:rsidRPr="00440E94">
        <w:rPr>
          <w:szCs w:val="24"/>
        </w:rPr>
        <w:fldChar w:fldCharType="end"/>
      </w:r>
      <w:r w:rsidRPr="00440E94">
        <w:rPr>
          <w:szCs w:val="24"/>
        </w:rPr>
        <w:t xml:space="preserve">. The waves were applied either at a 0 or 45 degree angle of incidence on the right side of the head. Measurements were taken at four locations near the left and right ears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Pr="00440E94">
        <w:rPr>
          <w:szCs w:val="24"/>
        </w:rPr>
        <w:t>.</w:t>
      </w:r>
    </w:p>
    <w:p w14:paraId="18E1DD02" w14:textId="30963275" w:rsidR="007C552C" w:rsidRPr="00440E94" w:rsidRDefault="007C552C" w:rsidP="007C552C">
      <w:pPr>
        <w:rPr>
          <w:szCs w:val="24"/>
        </w:rPr>
      </w:pPr>
      <w:r w:rsidRPr="00440E94">
        <w:rPr>
          <w:szCs w:val="24"/>
        </w:rPr>
        <w:t>In</w:t>
      </w:r>
      <w:r w:rsidR="00BB3666" w:rsidRPr="00440E94">
        <w:rPr>
          <w:szCs w:val="24"/>
        </w:rPr>
        <w:t xml:space="preserve"> Kleiven</w:t>
      </w:r>
      <w:r w:rsidRPr="00440E94">
        <w:rPr>
          <w:szCs w:val="24"/>
        </w:rPr>
        <w:t>’s model, acceleration vectors were used as loads instead of external pressure waves in air</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BB3666" w:rsidRPr="00440E94">
        <w:rPr>
          <w:szCs w:val="24"/>
        </w:rPr>
        <w:fldChar w:fldCharType="separate"/>
      </w:r>
      <w:r w:rsidR="00BB3666" w:rsidRPr="00440E94">
        <w:rPr>
          <w:noProof/>
          <w:szCs w:val="24"/>
        </w:rPr>
        <w:t>[46]</w:t>
      </w:r>
      <w:r w:rsidR="00BB3666" w:rsidRPr="00440E94">
        <w:rPr>
          <w:szCs w:val="24"/>
        </w:rPr>
        <w:fldChar w:fldCharType="end"/>
      </w:r>
      <w:r w:rsidRPr="00440E94">
        <w:rPr>
          <w:szCs w:val="24"/>
        </w:rPr>
        <w:t xml:space="preserve">. </w:t>
      </w:r>
      <w:r w:rsidR="00BB3666" w:rsidRPr="00440E94">
        <w:rPr>
          <w:szCs w:val="24"/>
        </w:rPr>
        <w:t xml:space="preserve">In another study, </w:t>
      </w:r>
      <w:r w:rsidRPr="00440E94">
        <w:rPr>
          <w:szCs w:val="24"/>
        </w:rPr>
        <w:t xml:space="preserve">pressure gradients were applied to the head itself rather than a pressure wave in air, although the latter most accurately depicts what occurs in a blast event </w:t>
      </w:r>
      <w:r w:rsidR="00076492" w:rsidRPr="00440E94">
        <w:rPr>
          <w:szCs w:val="24"/>
        </w:rPr>
        <w:fldChar w:fldCharType="begin" w:fldLock="1"/>
      </w:r>
      <w:r w:rsidR="00311BF1" w:rsidRPr="00440E94">
        <w:rPr>
          <w:szCs w:val="24"/>
        </w:rPr>
        <w:instrText>ADDIN CSL_CITATION { "citationItems" : [ { "id" : "ITEM-1", "itemData" : { "DOI" : "10.1007/s10439-012-0519-2", "ISBN" : "1043901205", "ISSN" : "0090-6964", "PMID" : "22298329", "abstract" : "Blast-related traumatic brain injury is the most prevalent injury for combat personnel seen in the current conflicts in Iraq and Afghanistan, yet as a research community,we still do not fully understand the detailed etiology and pathology of this injury. Finite element (FE) modeling is well suited for studying the mechanical response of the head and brain to blast loading. This paper details the development of a FE head and brain model for blast simulation by examining both the dilatational and deviatoric response of the brain as potential injury mechanisms. The levels of blast exposure simulated ranged from 50 to 1000 kPa peak incident overpressure and 1\u20138 ms in positive-phase duration, and were comparable to real-world blast events. The frontal portion of the brain had the highest pressures corresponding to the location of initial impact, and peak pressure attenuated by 40\u201360% as the wave propagated from the frontal to the occipital lobe. Predicted brain pressures were primarily dependent on the peak overpressure of the impinging blast wave, and the highest predicted brain pressures were 30%less than the reflected pressure at the surface of blast impact. Predicted shear strain was highest at the interface between the brain and the CSF. Strain magnitude was largely dependent on the impulse of the blast, and primarily caused by the radial coupling between the brain and deforming skull.The largest predicted strains were generally less than 10%,and occurred after the shock wave passed through the head.For blasts with high impulses, CSF cavitation had a large role in increasing strain levels in the cerebral cortex and periventricular tissues by decoupling the brain from the skull. Relating the results of this study with recent experimental blast testing suggest that a rate-dependent strain-based tissue injury mechanism is the source primary blast TBI.", "author" : [ { "dropping-particle" : "", "family" : "Panzer", "given" : "Matthew B.", "non-dropping-particle" : "", "parse-names" : false, "suffix" : "" }, { "dropping-particle" : "", "family" : "Myers", "given" : "Barry S.", "non-dropping-particle" : "", "parse-names" : false, "suffix" : "" }, { "dropping-particle" : "", "family" : "Capehart", "given" : "Bruce P.", "non-dropping-particle" : "", "parse-names" : false, "suffix" : "" }, { "dropping-particle" : "", "family" : "Bass", "given" : "Cameron R.", "non-dropping-particle" : "", "parse-names" : false, "suffix" : "" } ], "container-title" : "Annals of Biomedical Engineering", "id" : "ITEM-1", "issued" : { "date-parts" : [ [ "2012" ] ] }, "page" : "1530-1544", "title" : "Development of a Finite Element Model for Blast Brain Injury and the Effects of CSF Cavitation", "type" : "article", "volume" : "40" }, "uris" : [ "http://www.mendeley.com/documents/?uuid=35990a96-e917-42fa-8267-90606dfea281", "http://www.mendeley.com/documents/?uuid=3c0e8cff-8c4a-42f0-9495-10e750bfbf42" ] } ], "mendeley" : { "previouslyFormattedCitation" : "[52]" }, "properties" : { "noteIndex" : 0 }, "schema" : "https://github.com/citation-style-language/schema/raw/master/csl-citation.json" }</w:instrText>
      </w:r>
      <w:r w:rsidR="00076492" w:rsidRPr="00440E94">
        <w:rPr>
          <w:szCs w:val="24"/>
        </w:rPr>
        <w:fldChar w:fldCharType="separate"/>
      </w:r>
      <w:r w:rsidR="00BB1DBF" w:rsidRPr="00440E94">
        <w:rPr>
          <w:noProof/>
          <w:szCs w:val="24"/>
        </w:rPr>
        <w:t>[52]</w:t>
      </w:r>
      <w:r w:rsidR="00076492" w:rsidRPr="00440E94">
        <w:rPr>
          <w:szCs w:val="24"/>
        </w:rPr>
        <w:fldChar w:fldCharType="end"/>
      </w:r>
      <w:r w:rsidRPr="00440E94">
        <w:rPr>
          <w:szCs w:val="24"/>
        </w:rPr>
        <w:t>.</w:t>
      </w:r>
    </w:p>
    <w:p w14:paraId="2BE85199" w14:textId="77777777" w:rsidR="007C552C" w:rsidRPr="00440E94" w:rsidRDefault="00AD3724" w:rsidP="00D67E32">
      <w:pPr>
        <w:pStyle w:val="Heading4"/>
      </w:pPr>
      <w:bookmarkStart w:id="80" w:name="_Toc255159270"/>
      <w:r w:rsidRPr="00440E94">
        <w:t xml:space="preserve"> </w:t>
      </w:r>
      <w:r w:rsidR="007C552C" w:rsidRPr="00440E94">
        <w:t>Model Validation</w:t>
      </w:r>
      <w:bookmarkEnd w:id="80"/>
    </w:p>
    <w:p w14:paraId="0A8F1315" w14:textId="6D9B396D" w:rsidR="007C552C" w:rsidRPr="00440E94" w:rsidRDefault="007C552C" w:rsidP="007C552C">
      <w:pPr>
        <w:rPr>
          <w:szCs w:val="24"/>
        </w:rPr>
      </w:pPr>
      <w:r w:rsidRPr="00440E94">
        <w:rPr>
          <w:szCs w:val="24"/>
        </w:rPr>
        <w:t xml:space="preserve">Different model validation methods have been reported in the literature. Some material models were validated against the cadaver impact tests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"ISBN" : "0585-086X", "ISSN" : "0585086X", "abstract" : "Radio opaque and neutral density markers were used to analyze the relative motion between the brain and the skull. A bi-planar high-speed X-ray system was used to track the motion of these markers. A modified finite element model was also used to study the feasibility of using the model to obtain relative displacement of the same magnitude as that obtained experimentally. The relative skull/brain displacement-time histories predicted by the model agreed well with those obtained experimentally.", "author" : [ { "dropping-particle" : "", "family" : "Al-Bsharat", "given" : "Aiman S", "non-dropping-particle" : "", "parse-names" : false, "suffix" : "" }, { "dropping-particle" : "", "family" : "Hardy", "given" : "Warren N", "non-dropping-particle" : "", "parse-names" : false, "suffix" : "" }, { "dropping-particle" : "", "family" : "Yang", "given" : "King H", "non-dropping-particle" : "", "parse-names" : false, "suffix" : "" }, { "dropping-particle" : "", "family" : "Khalil", "given" : "Tawfik B", "non-dropping-particle" : "", "parse-names" : false, "suffix" : "" }, { "dropping-particle" : "", "family" : "Tashman", "given" : "Scott", "non-dropping-particle" : "", "parse-names" : false, "suffix" : "" }, { "dropping-particle" : "", "family" : "King", "given" : "Albert I", "non-dropping-particle" : "", "parse-names" : false, "suffix" : "" } ], "container-title" : "43rd Stapp Car Crash Conference", "id" : "ITEM-1", "issued" : { "date-parts" : [ [ "1999" ] ] }, "page" : "321-332", "title" : "Brain/Skull Relative Displacement magnitude due to Blunt Head Impact: New Experimental Data and Model", "type" : "article-journal", "volume" : "P-350" }, "uris" : [ "http://www.mendeley.com/documents/?uuid=b3dc38c9-8637-41df-ad3d-1c86e5860f18", "http://www.mendeley.com/documents/?uuid=1d25f771-34d6-4b3d-9965-1e57cef1e6cb" ] } ], "mendeley" : { "previouslyFormattedCitation" : "[57]" }, "properties" : { "noteIndex" : 0 }, "schema" : "https://github.com/citation-style-language/schema/raw/master/csl-citation.json" }</w:instrText>
      </w:r>
      <w:r w:rsidR="00076492" w:rsidRPr="00440E94">
        <w:rPr>
          <w:szCs w:val="24"/>
        </w:rPr>
        <w:fldChar w:fldCharType="separate"/>
      </w:r>
      <w:r w:rsidR="00BB1DBF" w:rsidRPr="00440E94">
        <w:rPr>
          <w:noProof/>
          <w:szCs w:val="24"/>
        </w:rPr>
        <w:t>[57]</w:t>
      </w:r>
      <w:r w:rsidR="00076492" w:rsidRPr="00440E94">
        <w:rPr>
          <w:szCs w:val="24"/>
        </w:rPr>
        <w:fldChar w:fldCharType="end"/>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"Ruan", "given" : "J", "non-dropping-particle" : "", "parse-names" : false, "suffix" : "" }, { "dropping-particle" : "", "family" : "Khalil", "given" : "T", "non-dropping-particle" : "", "parse-names" : false, "suffix" : "" }, { "dropping-particle" : "", "family" : "King", "given" : "A", "non-dropping-particle" : "", "parse-names" : false, "suffix" : "" } ], "container-title" : "SAE International", "id" : "ITEM-1", "issued" : { "date-parts" : [ [ "1993" ] ] }, "title" : "Finite Element Modeling of Direct Head Impact", "type" : "paper-conference" }, "uris" : [ "http://www.mendeley.com/documents/?uuid=d09187f6-30dc-4cc5-b04c-e4faacd9a2a6", "http://www.mendeley.com/documents/?uuid=d3f7a854-dfc3-45df-a81d-fa242deb7f02" ] } ], "mendeley" : { "previouslyFormattedCitation" : "[58]" }, "properties" : { "noteIndex" : 0 }, "schema" : "https://github.com/citation-style-language/schema/raw/master/csl-citation.json" }</w:instrText>
      </w:r>
      <w:r w:rsidR="00076492" w:rsidRPr="00440E94">
        <w:rPr>
          <w:szCs w:val="24"/>
        </w:rPr>
        <w:fldChar w:fldCharType="separate"/>
      </w:r>
      <w:r w:rsidR="00BB1DBF" w:rsidRPr="00440E94">
        <w:rPr>
          <w:noProof/>
          <w:szCs w:val="24"/>
        </w:rPr>
        <w:t>[58]</w:t>
      </w:r>
      <w:r w:rsidR="00076492" w:rsidRPr="00440E94">
        <w:rPr>
          <w:szCs w:val="24"/>
        </w:rPr>
        <w:fldChar w:fldCharType="end"/>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"Wang", "given" : "Chenzhi", "non-dropping-particle" : "", "parse-names" : false, "suffix" : "" } ], "id" : "ITEM-1", "issued" : { "date-parts" : [ [ "2014" ] ] }, "publisher" : "University of Pittsburgh", "title" : "Finite Element Modeling of Blast-Induced Traumatic Brain Injury", "type" : "thesis" }, "uris" : [ "http://www.mendeley.com/documents/?uuid=4156a5f1-d48c-4d7e-a43d-cfd1ff1080c0", "http://www.mendeley.com/documents/?uuid=37046529-dd48-4746-b6ea-825598969a14" ] } ], "mendeley" : { "previouslyFormattedCitation" : "[59]" }, "properties" : { "noteIndex" : 0 }, "schema" : "https://github.com/citation-style-language/schema/raw/master/csl-citation.json" }</w:instrText>
      </w:r>
      <w:r w:rsidR="00076492" w:rsidRPr="00440E94">
        <w:rPr>
          <w:szCs w:val="24"/>
        </w:rPr>
        <w:fldChar w:fldCharType="separate"/>
      </w:r>
      <w:r w:rsidR="00BB1DBF" w:rsidRPr="00440E94">
        <w:rPr>
          <w:noProof/>
          <w:szCs w:val="24"/>
        </w:rPr>
        <w:t>[59]</w:t>
      </w:r>
      <w:r w:rsidR="00076492" w:rsidRPr="00440E94">
        <w:rPr>
          <w:szCs w:val="24"/>
        </w:rPr>
        <w:fldChar w:fldCharType="end"/>
      </w:r>
      <w:r w:rsidR="00EB4760" w:rsidRPr="00440E94">
        <w:rPr>
          <w:szCs w:val="24"/>
        </w:rPr>
        <w:t>.</w:t>
      </w:r>
      <w:r w:rsidRPr="00440E94">
        <w:rPr>
          <w:szCs w:val="24"/>
        </w:rPr>
        <w:t xml:space="preserve"> Nahum </w:t>
      </w:r>
      <w:r w:rsidRPr="00440E94">
        <w:rPr>
          <w:i/>
          <w:szCs w:val="24"/>
        </w:rPr>
        <w:t>et al.</w:t>
      </w:r>
      <w:r w:rsidRPr="00440E94">
        <w:rPr>
          <w:szCs w:val="24"/>
        </w:rPr>
        <w:t xml:space="preserve"> examined pressure data from cadaver impact tests that has been used for validation </w:t>
      </w:r>
      <w:r w:rsidR="00076492" w:rsidRPr="00440E94">
        <w:rPr>
          <w:szCs w:val="24"/>
        </w:rPr>
        <w:fldChar w:fldCharType="begin" w:fldLock="1"/>
      </w:r>
      <w:r w:rsidR="00311BF1"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76492" w:rsidRPr="00440E94">
        <w:rPr>
          <w:szCs w:val="24"/>
        </w:rPr>
        <w:fldChar w:fldCharType="separate"/>
      </w:r>
      <w:r w:rsidR="00BB1DBF" w:rsidRPr="00440E94">
        <w:rPr>
          <w:noProof/>
          <w:szCs w:val="24"/>
        </w:rPr>
        <w:t>[46]</w:t>
      </w:r>
      <w:r w:rsidR="00076492" w:rsidRPr="00440E94">
        <w:rPr>
          <w:szCs w:val="24"/>
        </w:rPr>
        <w:fldChar w:fldCharType="end"/>
      </w:r>
      <w:r w:rsidRPr="00440E94">
        <w:rPr>
          <w:szCs w:val="24"/>
        </w:rPr>
        <w:t xml:space="preserve">. </w:t>
      </w:r>
      <w:r w:rsidR="00BB3666" w:rsidRPr="00440E94">
        <w:rPr>
          <w:szCs w:val="24"/>
        </w:rPr>
        <w:t xml:space="preserve">Zhang </w:t>
      </w:r>
      <w:r w:rsidR="00BB3666" w:rsidRPr="00440E94">
        <w:rPr>
          <w:i/>
          <w:szCs w:val="24"/>
        </w:rPr>
        <w:t xml:space="preserve">et al. </w:t>
      </w:r>
      <w:r w:rsidRPr="00440E94">
        <w:rPr>
          <w:szCs w:val="24"/>
        </w:rPr>
        <w:t>used available data from cadaveric dynamic impact tests to validate their model</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BB3666" w:rsidRPr="00440E94">
        <w:rPr>
          <w:szCs w:val="24"/>
        </w:rPr>
        <w:fldChar w:fldCharType="separate"/>
      </w:r>
      <w:r w:rsidR="00BB3666" w:rsidRPr="00440E94">
        <w:rPr>
          <w:noProof/>
          <w:szCs w:val="24"/>
        </w:rPr>
        <w:t>[5]</w:t>
      </w:r>
      <w:r w:rsidR="00BB3666" w:rsidRPr="00440E94">
        <w:rPr>
          <w:szCs w:val="24"/>
        </w:rPr>
        <w:fldChar w:fldCharType="end"/>
      </w:r>
      <w:r w:rsidRPr="00440E94">
        <w:rPr>
          <w:szCs w:val="24"/>
        </w:rPr>
        <w:t xml:space="preserve">. Specifically, they examined and compared the ICP, the relative motion of the brain and skull, ventricular pressure, and facial impact responses. In addition, they validated the model results with a helmet by comparing them with drop impact test results. </w:t>
      </w:r>
      <w:r w:rsidR="00BB3666" w:rsidRPr="00440E94">
        <w:rPr>
          <w:szCs w:val="24"/>
        </w:rPr>
        <w:t>B</w:t>
      </w:r>
      <w:r w:rsidRPr="00440E94">
        <w:rPr>
          <w:szCs w:val="24"/>
        </w:rPr>
        <w:t xml:space="preserve">rain injury data from real-world incidents was also used to evaluate </w:t>
      </w:r>
      <w:r w:rsidR="00BB3666" w:rsidRPr="00440E94">
        <w:rPr>
          <w:szCs w:val="24"/>
        </w:rPr>
        <w:t xml:space="preserve">a </w:t>
      </w:r>
      <w:r w:rsidRPr="00440E94">
        <w:rPr>
          <w:szCs w:val="24"/>
        </w:rPr>
        <w:t>model</w:t>
      </w:r>
      <w:r w:rsidR="00BB3666" w:rsidRPr="00440E94">
        <w:rPr>
          <w:szCs w:val="24"/>
        </w:rPr>
        <w:t xml:space="preserve"> </w:t>
      </w:r>
      <w:r w:rsidR="00BB3666" w:rsidRPr="00440E94">
        <w:rPr>
          <w:szCs w:val="24"/>
        </w:rPr>
        <w:lastRenderedPageBreak/>
        <w:fldChar w:fldCharType="begin" w:fldLock="1"/>
      </w:r>
      <w:r w:rsidR="00BB3666" w:rsidRPr="00440E94">
        <w:rPr>
          <w:szCs w:val="24"/>
        </w:rPr>
        <w:instrText>ADDIN CSL_CITATION { "citationItems" : [ { "id" : "ITEM-1", "itemData" : { "DOI" : "10.1016/j.jbiomech.2011.12.005", "ISBN" : "0021-9290 DO  - http://dx.doi.org/10.1016/j.jbiomech.2011.12.005", "ISSN" : "00219290", "PMID" : "22239921", "abstract" : "Prediction of traumatic and mild traumatic brain injury is an important factor in managing their prevention. Currently, the prediction of these injuries is limited to peak linear and angular acceleration loading curves derived from laboratory reconstructions. However it remains unclear as to what aspect of these loading curves contributes to brain tissue damage. This research uses the University College Dublin Brain Trauma Model (UCDBTM) to analyse three distinct loading curve shapes meant to represent different helmet loading scenarios. The loading curves were applied independently in each axis of linear and angular acceleration and their effect on currently used predictors of TBI and mTBI was examined. Loading curve shape A had a late time to peak, B an early time to peak and C had a consistent plateau. The areas under the curve for all three loading curve shapes were identical. The results indicate that loading curve A produced consistently higher maximum principal strains and Von Mises stress than the other two loading curve types. Loading curve C consistently produced the lowest values of maximum principal strain and Von Mises stress, with loading curve B being lowest in only 2 cases. The areas of peak Von Mises stress and Principal strain also varied depending on loading curve shape and acceleration input. \u00a9 2011 Elsevier Ltd.", "author" : [ { "dropping-particle" : "", "family" : "Post", "given" : "Andrew", "non-dropping-particle" : "", "parse-names" : false, "suffix" : "" }, { "dropping-particle" : "", "family" : "Hoshizaki", "given" : "Blaine", "non-dropping-particle" : "", "parse-names" : false, "suffix" : "" }, { "dropping-particle" : "", "family" : "Gilchrist", "given" : "Michael D.", "non-dropping-particle" : "", "parse-names" : false, "suffix" : "" } ], "container-title" : "Journal of Biomechanics", "id" : "ITEM-1", "issued" : { "date-parts" : [ [ "2012" ] ] }, "page" : "679-683", "title" : "Finite element analysis of the effect of loading curve shape on brain injury predictors", "type" : "article-journal", "volume" : "45" }, "uris" : [ "http://www.mendeley.com/documents/?uuid=91e32d69-1cae-4e9f-bb6c-e2a0128ac4a4", "http://www.mendeley.com/documents/?uuid=8d2c8c22-0c14-472a-a572-15486ee53e69" ] } ], "mendeley" : { "previouslyFormattedCitation" : "[54]" }, "properties" : { "noteIndex" : 0 }, "schema" : "https://github.com/citation-style-language/schema/raw/master/csl-citation.json" }</w:instrText>
      </w:r>
      <w:r w:rsidR="00BB3666" w:rsidRPr="00440E94">
        <w:rPr>
          <w:szCs w:val="24"/>
        </w:rPr>
        <w:fldChar w:fldCharType="separate"/>
      </w:r>
      <w:r w:rsidR="00BB3666" w:rsidRPr="00440E94">
        <w:rPr>
          <w:noProof/>
          <w:szCs w:val="24"/>
        </w:rPr>
        <w:t>[54]</w:t>
      </w:r>
      <w:r w:rsidR="00BB3666" w:rsidRPr="00440E94">
        <w:rPr>
          <w:szCs w:val="24"/>
        </w:rPr>
        <w:fldChar w:fldCharType="end"/>
      </w:r>
      <w:r w:rsidRPr="00440E94">
        <w:rPr>
          <w:szCs w:val="24"/>
        </w:rPr>
        <w:t>. Simulation results from</w:t>
      </w:r>
      <w:r w:rsidR="00BB3666" w:rsidRPr="00440E94">
        <w:rPr>
          <w:szCs w:val="24"/>
        </w:rPr>
        <w:t xml:space="preserve"> Kleiven’s model</w:t>
      </w:r>
      <w:r w:rsidRPr="00440E94">
        <w:rPr>
          <w:szCs w:val="24"/>
        </w:rPr>
        <w:t xml:space="preserve"> were compared to pressure data from previous studies</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BB3666" w:rsidRPr="00440E94">
        <w:rPr>
          <w:szCs w:val="24"/>
        </w:rPr>
        <w:fldChar w:fldCharType="separate"/>
      </w:r>
      <w:r w:rsidR="00BB3666" w:rsidRPr="00440E94">
        <w:rPr>
          <w:noProof/>
          <w:szCs w:val="24"/>
        </w:rPr>
        <w:t>[46]</w:t>
      </w:r>
      <w:r w:rsidR="00BB3666" w:rsidRPr="00440E94">
        <w:rPr>
          <w:szCs w:val="24"/>
        </w:rPr>
        <w:fldChar w:fldCharType="end"/>
      </w:r>
      <w:r w:rsidRPr="00440E94">
        <w:rPr>
          <w:szCs w:val="24"/>
        </w:rPr>
        <w:t xml:space="preserve">. </w:t>
      </w:r>
    </w:p>
    <w:p w14:paraId="2DDBBE75" w14:textId="55FEDC3A" w:rsidR="007C552C" w:rsidRPr="00440E94" w:rsidRDefault="007C552C" w:rsidP="007C552C">
      <w:pPr>
        <w:rPr>
          <w:szCs w:val="24"/>
        </w:rPr>
      </w:pPr>
      <w:r w:rsidRPr="00440E94">
        <w:rPr>
          <w:szCs w:val="24"/>
        </w:rPr>
        <w:t xml:space="preserve">In other studies, qualitative comparisons were used to validate the models. Many of them used the existence of the coup/contrecoup effect as a method of qualitative validation </w:t>
      </w:r>
      <w:r w:rsidR="00076492" w:rsidRPr="00440E94">
        <w:rPr>
          <w:szCs w:val="24"/>
        </w:rPr>
        <w:fldChar w:fldCharType="begin" w:fldLock="1"/>
      </w:r>
      <w:r w:rsidR="00311BF1"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076492" w:rsidRPr="00440E94">
        <w:rPr>
          <w:szCs w:val="24"/>
        </w:rPr>
        <w:fldChar w:fldCharType="separate"/>
      </w:r>
      <w:r w:rsidR="005E38FC" w:rsidRPr="00440E94">
        <w:rPr>
          <w:noProof/>
          <w:szCs w:val="24"/>
        </w:rPr>
        <w:t>[20]</w:t>
      </w:r>
      <w:r w:rsidR="00076492" w:rsidRPr="00440E94">
        <w:rPr>
          <w:szCs w:val="24"/>
        </w:rPr>
        <w:fldChar w:fldCharType="end"/>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"10.1371/journal.pcbi.1002619", "ISBN" : "1553-7358 (Electronic)\\r1553-734X (Linking)", "ISSN" : "1553734X", "PMID" : "22915997", "abstract" : "This article presents the integration of brain injury biomechanics and graph theoretical analysis of neuronal connections, or connectomics, to form a neurocomputational model that captures spatiotemporal characteristics of trauma. We relate localized mechanical brain damage predicted from biofidelic finite element simulations of the human head subjected to impact with degradation in the structural connectome for a single individual. The finite element model incorporates various length scales into the full head simulations by including anisotropic constitutive laws informed by diffusion tensor imaging. Coupling between the finite element analysis and network-based tools is established through experimentally-based cellular injury thresholds for white matter regions. Once edges are degraded, graph theoretical measures are computed on the \"damaged\" network. For a frontal impact, the simulations predict that the temporal and occipital regions undergo the most axonal strain and strain rate at short times (less than 24 hrs), which leads to cellular death initiation, which results in damage that shows dependence on angle of impact and underlying microstructure of brain tissue. The monotonic cellular death relationships predict a spatiotemporal change of structural damage. Interestingly, at 96 hrs post-impact, computations predict no network nodes were completely disconnected from the network, despite significant damage to network edges. At early times (t &lt; 24 hrs) network measures of global and local efficiency were degraded little; however, as time increased to 96 hrs the network properties were significantly reduced. In the future, this computational framework could help inform functional networks from physics-based structural brain biomechanics to obtain not only a biomechanics-based understanding of injury, but also neurophysiological insight.", "author" : [ { "dropping-particle" : "", "family" : "Kraft", "given" : "Reuben H.", "non-dropping-particle" : "", "parse-names" : false, "suffix" : "" }, { "dropping-particle" : "", "family" : "Mckee", "given" : "Phillip Justin", "non-dropping-particle" : "", "parse-names" : false, "suffix" : "" }, { "dropping-particle" : "", "family" : "Dagro", "given" : "Amy M.", "non-dropping-particle" : "", "parse-names" : false, "suffix" : "" }, { "dropping-particle" : "", "family" : "Grafton", "given" : "Scott T.", "non-dropping-particle" : "", "parse-names" : false, "suffix" : "" } ], "container-title" : "PLoS Computational Biology", "id" : "ITEM-1", "issued" : { "date-parts" : [ [ "2012" ] ] }, "title" : "Combining the Finite Element Method with Structural Connectome-based Analysis for Modeling Neurotrauma: Connectome Neurotrauma Mechanics", "type" : "article-journal", "volume" : "8" }, "uris" : [ "http://www.mendeley.com/documents/?uuid=d893f758-fede-4582-a74a-517dec3faf23", "http://www.mendeley.com/documents/?uuid=f9a8964e-c46c-4743-af77-95100e03fded" ] } ], "mendeley" : { "previouslyFormattedCitation" : "[50]" }, "properties" : { "noteIndex" : 0 }, "schema" : "https://github.com/citation-style-language/schema/raw/master/csl-citation.json" }</w:instrText>
      </w:r>
      <w:r w:rsidR="00076492" w:rsidRPr="00440E94">
        <w:rPr>
          <w:szCs w:val="24"/>
        </w:rPr>
        <w:fldChar w:fldCharType="separate"/>
      </w:r>
      <w:r w:rsidR="00BB1DBF" w:rsidRPr="00440E94">
        <w:rPr>
          <w:noProof/>
          <w:szCs w:val="24"/>
        </w:rPr>
        <w:t>[50]</w:t>
      </w:r>
      <w:r w:rsidR="00076492" w:rsidRPr="00440E94">
        <w:rPr>
          <w:szCs w:val="24"/>
        </w:rPr>
        <w:fldChar w:fldCharType="end"/>
      </w:r>
      <w:r w:rsidRPr="00440E94">
        <w:rPr>
          <w:szCs w:val="24"/>
        </w:rPr>
        <w:t xml:space="preserve">. However, it was noted that there does not currently exist a robust set of validation criterion with which finite element models may be validated. </w:t>
      </w:r>
      <w:r w:rsidR="00BB3666" w:rsidRPr="00440E94">
        <w:rPr>
          <w:szCs w:val="24"/>
        </w:rPr>
        <w:t xml:space="preserve">Bradshaw and Morfey </w:t>
      </w:r>
      <w:r w:rsidRPr="00440E94">
        <w:rPr>
          <w:szCs w:val="24"/>
        </w:rPr>
        <w:t>found that models that were validated with pressure alone would show a wide range in shear responses</w:t>
      </w:r>
      <w:r w:rsidR="00BB3666" w:rsidRPr="00440E94">
        <w:rPr>
          <w:szCs w:val="24"/>
        </w:rPr>
        <w:t xml:space="preserve"> </w:t>
      </w:r>
      <w:r w:rsidR="00BB3666" w:rsidRPr="00440E94">
        <w:rPr>
          <w:szCs w:val="24"/>
        </w:rPr>
        <w:fldChar w:fldCharType="begin" w:fldLock="1"/>
      </w:r>
      <w:r w:rsidR="00BB3666" w:rsidRPr="00440E94">
        <w:rPr>
          <w:szCs w:val="24"/>
        </w:rPr>
        <w:instrText>ADDIN CSL_CITATION { "citationItems" : [ { "id" : "ITEM-1", "itemData" : { "author" : [ { "dropping-particle" : "", "family" : "Bradsaw", "given" : "D.R.S.", "non-dropping-particle" : "", "parse-names" : false, "suffix" : "" }, { "dropping-particle" : "", "family" : "Morfey", "given" : "C.L.", "non-dropping-particle" : "", "parse-names" : false, "suffix" : "" } ], "container-title" : "ESV Conference", "id" : "ITEM-1", "issued" : { "date-parts" : [ [ "2001" ] ] }, "page" : "1 - 10", "title" : "Pressure and Shear Responses In Brain Injury Models", "type" : "paper-conference" }, "uris" : [ "http://www.mendeley.com/documents/?uuid=503a8a6d-5a5b-4405-aab2-ab17dcb2d668", "http://www.mendeley.com/documents/?uuid=61bc37a4-08e9-452f-a22c-3bbe73117577" ] } ], "mendeley" : { "previouslyFormattedCitation" : "[60]" }, "properties" : { "noteIndex" : 0 }, "schema" : "https://github.com/citation-style-language/schema/raw/master/csl-citation.json" }</w:instrText>
      </w:r>
      <w:r w:rsidR="00BB3666" w:rsidRPr="00440E94">
        <w:rPr>
          <w:szCs w:val="24"/>
        </w:rPr>
        <w:fldChar w:fldCharType="separate"/>
      </w:r>
      <w:r w:rsidR="00BB3666" w:rsidRPr="00440E94">
        <w:rPr>
          <w:noProof/>
          <w:szCs w:val="24"/>
        </w:rPr>
        <w:t>[60]</w:t>
      </w:r>
      <w:r w:rsidR="00BB3666" w:rsidRPr="00440E94">
        <w:rPr>
          <w:szCs w:val="24"/>
        </w:rPr>
        <w:fldChar w:fldCharType="end"/>
      </w:r>
      <w:r w:rsidRPr="00440E94">
        <w:rPr>
          <w:szCs w:val="24"/>
        </w:rPr>
        <w:t xml:space="preserve">. While some studies have empirically gathered pressure data from cadavers, there exists no source for validating brain tissue responses under blast loading. </w:t>
      </w:r>
    </w:p>
    <w:p w14:paraId="62266053" w14:textId="77777777" w:rsidR="00EB72C3" w:rsidRPr="00440E94" w:rsidRDefault="00D67E32" w:rsidP="00D67E32">
      <w:pPr>
        <w:pStyle w:val="Heading4"/>
      </w:pPr>
      <w:r w:rsidRPr="00440E94">
        <w:t xml:space="preserve"> </w:t>
      </w:r>
      <w:r w:rsidR="00EB72C3" w:rsidRPr="00440E94">
        <w:t xml:space="preserve">Current Qualitative Results </w:t>
      </w:r>
      <w:bookmarkEnd w:id="60"/>
    </w:p>
    <w:p w14:paraId="3B3F2FAB" w14:textId="38D0EE12" w:rsidR="00EB72C3" w:rsidRPr="00440E94" w:rsidRDefault="00BB3666" w:rsidP="004C0233">
      <w:pPr>
        <w:jc w:val="left"/>
        <w:rPr>
          <w:szCs w:val="24"/>
        </w:rPr>
      </w:pPr>
      <w:r w:rsidRPr="00440E94">
        <w:rPr>
          <w:szCs w:val="24"/>
        </w:rPr>
        <w:t xml:space="preserve">Liu </w:t>
      </w:r>
      <w:r w:rsidR="00EB72C3" w:rsidRPr="00440E94">
        <w:rPr>
          <w:szCs w:val="24"/>
        </w:rPr>
        <w:t xml:space="preserve">developed and validated processing code for the ANSYS software. In addition, </w:t>
      </w:r>
      <w:r w:rsidR="00835F63" w:rsidRPr="00440E94">
        <w:rPr>
          <w:szCs w:val="24"/>
        </w:rPr>
        <w:t>Liu</w:t>
      </w:r>
      <w:r w:rsidR="00EB72C3" w:rsidRPr="00440E94">
        <w:rPr>
          <w:szCs w:val="24"/>
        </w:rPr>
        <w:t xml:space="preserve"> created and evaluated several types of models</w:t>
      </w:r>
      <w:r w:rsidR="00835F63" w:rsidRPr="00440E94">
        <w:rPr>
          <w:szCs w:val="24"/>
        </w:rPr>
        <w:t>. W</w:t>
      </w:r>
      <w:r w:rsidR="00EB72C3" w:rsidRPr="00440E94">
        <w:rPr>
          <w:szCs w:val="24"/>
        </w:rPr>
        <w:t>ave progression through the 2D r</w:t>
      </w:r>
      <w:r w:rsidR="00835F63" w:rsidRPr="00440E94">
        <w:rPr>
          <w:szCs w:val="24"/>
        </w:rPr>
        <w:t>igid cylinder model was studied</w:t>
      </w:r>
      <w:r w:rsidRPr="00440E94">
        <w:rPr>
          <w:szCs w:val="24"/>
        </w:rPr>
        <w:t xml:space="preserve"> </w:t>
      </w:r>
      <w:r w:rsidRPr="00440E94">
        <w:rPr>
          <w:szCs w:val="24"/>
        </w:rPr>
        <w:fldChar w:fldCharType="begin" w:fldLock="1"/>
      </w:r>
      <w:r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Pr="00440E94">
        <w:rPr>
          <w:szCs w:val="24"/>
        </w:rPr>
        <w:fldChar w:fldCharType="separate"/>
      </w:r>
      <w:r w:rsidRPr="00440E94">
        <w:rPr>
          <w:noProof/>
          <w:szCs w:val="24"/>
        </w:rPr>
        <w:t>[47]</w:t>
      </w:r>
      <w:r w:rsidRPr="00440E94">
        <w:rPr>
          <w:szCs w:val="24"/>
        </w:rPr>
        <w:fldChar w:fldCharType="end"/>
      </w:r>
      <w:r w:rsidR="00835F63" w:rsidRPr="00440E94">
        <w:rPr>
          <w:szCs w:val="24"/>
        </w:rPr>
        <w:t>.</w:t>
      </w:r>
      <w:r w:rsidR="00EB72C3" w:rsidRPr="00440E94">
        <w:rPr>
          <w:szCs w:val="24"/>
        </w:rPr>
        <w:t xml:space="preserve"> </w:t>
      </w:r>
      <w:r w:rsidR="00076492" w:rsidRPr="00440E94">
        <w:rPr>
          <w:szCs w:val="24"/>
        </w:rPr>
        <w:fldChar w:fldCharType="begin"/>
      </w:r>
      <w:r w:rsidR="00EB72C3" w:rsidRPr="00440E94">
        <w:rPr>
          <w:szCs w:val="24"/>
        </w:rPr>
        <w:instrText xml:space="preserve"> REF _Ref254857301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7</w:t>
      </w:r>
      <w:r w:rsidR="00076492" w:rsidRPr="00440E94">
        <w:rPr>
          <w:szCs w:val="24"/>
        </w:rPr>
        <w:fldChar w:fldCharType="end"/>
      </w:r>
      <w:r w:rsidR="00835F63" w:rsidRPr="00440E94">
        <w:rPr>
          <w:szCs w:val="24"/>
        </w:rPr>
        <w:t xml:space="preserve"> shows the propagation of a pressure wave through the model. The images depict a flat wavefront approaching and passing around the skull and brain</w:t>
      </w:r>
      <w:r w:rsidR="00EB72C3" w:rsidRPr="00440E94">
        <w:rPr>
          <w:szCs w:val="24"/>
        </w:rPr>
        <w:t xml:space="preserve">. </w:t>
      </w:r>
    </w:p>
    <w:p w14:paraId="02147FC7" w14:textId="77777777" w:rsidR="009F3431" w:rsidRPr="00440E94" w:rsidRDefault="00EB72C3" w:rsidP="009F3431">
      <w:pPr>
        <w:jc w:val="center"/>
        <w:rPr>
          <w:szCs w:val="24"/>
        </w:rPr>
      </w:pPr>
      <w:r w:rsidRPr="00440E94">
        <w:rPr>
          <w:noProof/>
          <w:szCs w:val="24"/>
        </w:rPr>
        <w:lastRenderedPageBreak/>
        <w:drawing>
          <wp:inline distT="0" distB="0" distL="0" distR="0" wp14:anchorId="35845191" wp14:editId="3039FAC6">
            <wp:extent cx="5003800" cy="2200552"/>
            <wp:effectExtent l="25400" t="0" r="0" b="0"/>
            <wp:docPr id="42" name="Picture 38" descr="Screen shot 2014-02-16 at 11.42.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6 at 11.42.37 AM.png"/>
                    <pic:cNvPicPr/>
                  </pic:nvPicPr>
                  <pic:blipFill>
                    <a:blip r:embed="rId23"/>
                    <a:srcRect l="1460" t="48814" r="4381" b="1743"/>
                    <a:stretch>
                      <a:fillRect/>
                    </a:stretch>
                  </pic:blipFill>
                  <pic:spPr>
                    <a:xfrm>
                      <a:off x="0" y="0"/>
                      <a:ext cx="5006003" cy="2201521"/>
                    </a:xfrm>
                    <a:prstGeom prst="rect">
                      <a:avLst/>
                    </a:prstGeom>
                  </pic:spPr>
                </pic:pic>
              </a:graphicData>
            </a:graphic>
          </wp:inline>
        </w:drawing>
      </w:r>
      <w:r w:rsidRPr="00440E94">
        <w:rPr>
          <w:noProof/>
          <w:szCs w:val="24"/>
        </w:rPr>
        <w:drawing>
          <wp:inline distT="0" distB="0" distL="0" distR="0" wp14:anchorId="3B564244" wp14:editId="7738F75A">
            <wp:extent cx="4938008" cy="2286000"/>
            <wp:effectExtent l="25400" t="0" r="0" b="0"/>
            <wp:docPr id="43" name="Picture 39" descr="Screen shot 2014-02-16 at 11.42.4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6 at 11.42.47 AM.png"/>
                    <pic:cNvPicPr/>
                  </pic:nvPicPr>
                  <pic:blipFill>
                    <a:blip r:embed="rId24"/>
                    <a:srcRect l="2802" r="7004" b="53567"/>
                    <a:stretch>
                      <a:fillRect/>
                    </a:stretch>
                  </pic:blipFill>
                  <pic:spPr>
                    <a:xfrm>
                      <a:off x="0" y="0"/>
                      <a:ext cx="4938008" cy="2286000"/>
                    </a:xfrm>
                    <a:prstGeom prst="rect">
                      <a:avLst/>
                    </a:prstGeom>
                  </pic:spPr>
                </pic:pic>
              </a:graphicData>
            </a:graphic>
          </wp:inline>
        </w:drawing>
      </w:r>
      <w:bookmarkStart w:id="81" w:name="_Ref254857301"/>
      <w:bookmarkStart w:id="82" w:name="_Toc255327363"/>
    </w:p>
    <w:p w14:paraId="6776A1CC" w14:textId="02C71849" w:rsidR="00EB72C3" w:rsidRPr="00440E94" w:rsidRDefault="009F3431" w:rsidP="003A37EE">
      <w:pPr>
        <w:pStyle w:val="Caption"/>
      </w:pPr>
      <w:bookmarkStart w:id="83" w:name="_Toc261005953"/>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7</w:t>
      </w:r>
      <w:r w:rsidR="00F67FF9">
        <w:rPr>
          <w:noProof/>
        </w:rPr>
        <w:fldChar w:fldCharType="end"/>
      </w:r>
      <w:bookmarkEnd w:id="81"/>
      <w:r w:rsidR="005B663E" w:rsidRPr="00440E94">
        <w:t>:</w:t>
      </w:r>
      <w:r w:rsidRPr="00440E94">
        <w:t xml:space="preserve"> </w:t>
      </w:r>
      <w:r w:rsidR="00492D96" w:rsidRPr="00440E94">
        <w:t>Wave propagation through a 2D m</w:t>
      </w:r>
      <w:r w:rsidRPr="00440E94">
        <w:t xml:space="preserve">odel </w:t>
      </w:r>
      <w:bookmarkEnd w:id="82"/>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Pr="00440E94">
        <w:t>.</w:t>
      </w:r>
      <w:bookmarkEnd w:id="83"/>
    </w:p>
    <w:p w14:paraId="4D2A0B44" w14:textId="77777777" w:rsidR="00835F63" w:rsidRPr="00440E94" w:rsidRDefault="00835F63" w:rsidP="00835F63">
      <w:r w:rsidRPr="00440E94">
        <w:rPr>
          <w:szCs w:val="24"/>
        </w:rPr>
        <w:t xml:space="preserve">Furthermore, the wavefront was reconstructed by using a new ray tracing technique. An image of the reconstructed ray paths is shown in </w:t>
      </w:r>
      <w:r w:rsidR="00076492" w:rsidRPr="00440E94">
        <w:rPr>
          <w:szCs w:val="24"/>
        </w:rPr>
        <w:fldChar w:fldCharType="begin"/>
      </w:r>
      <w:r w:rsidRPr="00440E94">
        <w:rPr>
          <w:szCs w:val="24"/>
        </w:rPr>
        <w:instrText xml:space="preserve"> REF _Ref254857334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8</w:t>
      </w:r>
      <w:r w:rsidR="00076492" w:rsidRPr="00440E94">
        <w:rPr>
          <w:szCs w:val="24"/>
        </w:rPr>
        <w:fldChar w:fldCharType="end"/>
      </w:r>
      <w:r w:rsidRPr="00440E94">
        <w:rPr>
          <w:szCs w:val="24"/>
        </w:rPr>
        <w:t>. It was found that at small angles of incidence, the ray paths were similar to the predicated paths calculated by using the Snell’s law.</w:t>
      </w:r>
    </w:p>
    <w:p w14:paraId="60FF1FB8" w14:textId="77777777" w:rsidR="00EB72C3" w:rsidRPr="00440E94" w:rsidRDefault="00EB72C3" w:rsidP="00EB72C3">
      <w:pPr>
        <w:keepNext/>
        <w:jc w:val="center"/>
      </w:pPr>
      <w:r w:rsidRPr="00440E94">
        <w:rPr>
          <w:noProof/>
          <w:szCs w:val="24"/>
        </w:rPr>
        <w:lastRenderedPageBreak/>
        <w:drawing>
          <wp:inline distT="0" distB="0" distL="0" distR="0" wp14:anchorId="5F7630ED" wp14:editId="543FF067">
            <wp:extent cx="4318000" cy="3319427"/>
            <wp:effectExtent l="25400" t="0" r="0" b="0"/>
            <wp:docPr id="41" name="Picture 40" descr="Screen shot 2014-02-16 at 11.44.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6 at 11.44.05 AM.png"/>
                    <pic:cNvPicPr/>
                  </pic:nvPicPr>
                  <pic:blipFill>
                    <a:blip r:embed="rId25"/>
                    <a:srcRect l="5914" r="5914" b="11582"/>
                    <a:stretch>
                      <a:fillRect/>
                    </a:stretch>
                  </pic:blipFill>
                  <pic:spPr>
                    <a:xfrm>
                      <a:off x="0" y="0"/>
                      <a:ext cx="4318000" cy="3319427"/>
                    </a:xfrm>
                    <a:prstGeom prst="rect">
                      <a:avLst/>
                    </a:prstGeom>
                  </pic:spPr>
                </pic:pic>
              </a:graphicData>
            </a:graphic>
          </wp:inline>
        </w:drawing>
      </w:r>
    </w:p>
    <w:p w14:paraId="3670C4E3" w14:textId="66FCCF8A" w:rsidR="00EB72C3" w:rsidRPr="00440E94" w:rsidRDefault="00EB72C3" w:rsidP="003A37EE">
      <w:pPr>
        <w:pStyle w:val="Caption"/>
      </w:pPr>
      <w:bookmarkStart w:id="84" w:name="_Ref254857334"/>
      <w:bookmarkStart w:id="85" w:name="_Toc255327364"/>
      <w:bookmarkStart w:id="86" w:name="_Toc261005954"/>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8</w:t>
      </w:r>
      <w:r w:rsidR="00F67FF9">
        <w:rPr>
          <w:noProof/>
        </w:rPr>
        <w:fldChar w:fldCharType="end"/>
      </w:r>
      <w:bookmarkEnd w:id="84"/>
      <w:r w:rsidR="009F3431" w:rsidRPr="00440E94">
        <w:t>:</w:t>
      </w:r>
      <w:r w:rsidRPr="00440E94">
        <w:t xml:space="preserve"> </w:t>
      </w:r>
      <w:r w:rsidR="00492D96" w:rsidRPr="00440E94">
        <w:t>Reconstruction of the wavefront using ray t</w:t>
      </w:r>
      <w:r w:rsidRPr="00440E94">
        <w:t xml:space="preserve">racing </w:t>
      </w:r>
      <w:bookmarkEnd w:id="85"/>
      <w:r w:rsidR="00076492" w:rsidRPr="00440E94">
        <w:fldChar w:fldCharType="begin" w:fldLock="1"/>
      </w:r>
      <w:r w:rsidR="00311BF1" w:rsidRPr="00440E94">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fldChar w:fldCharType="separate"/>
      </w:r>
      <w:r w:rsidR="00BB1DBF" w:rsidRPr="00440E94">
        <w:rPr>
          <w:i w:val="0"/>
          <w:noProof/>
        </w:rPr>
        <w:t>[47]</w:t>
      </w:r>
      <w:r w:rsidR="00076492" w:rsidRPr="00440E94">
        <w:fldChar w:fldCharType="end"/>
      </w:r>
      <w:r w:rsidR="009F3431" w:rsidRPr="00440E94">
        <w:t>.</w:t>
      </w:r>
      <w:bookmarkEnd w:id="86"/>
    </w:p>
    <w:p w14:paraId="1F3E19A6" w14:textId="52F029AF" w:rsidR="00EB72C3" w:rsidRPr="00440E94" w:rsidRDefault="00BB3666" w:rsidP="00EB72C3">
      <w:pPr>
        <w:rPr>
          <w:szCs w:val="24"/>
        </w:rPr>
      </w:pPr>
      <w:r w:rsidRPr="00440E94">
        <w:rPr>
          <w:szCs w:val="24"/>
        </w:rPr>
        <w:t>T</w:t>
      </w:r>
      <w:r w:rsidR="00EB72C3" w:rsidRPr="00440E94">
        <w:rPr>
          <w:szCs w:val="24"/>
        </w:rPr>
        <w:t>he effect of load direction and duration on the human head was investigated and the current head injury criterion was evaluated</w:t>
      </w:r>
      <w:r w:rsidRPr="00440E94">
        <w:rPr>
          <w:szCs w:val="24"/>
        </w:rPr>
        <w:t xml:space="preserve"> by Kleiven </w:t>
      </w:r>
      <w:r w:rsidRPr="00440E94">
        <w:rPr>
          <w:szCs w:val="24"/>
        </w:rPr>
        <w:fldChar w:fldCharType="begin" w:fldLock="1"/>
      </w:r>
      <w:r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Pr="00440E94">
        <w:rPr>
          <w:szCs w:val="24"/>
        </w:rPr>
        <w:fldChar w:fldCharType="separate"/>
      </w:r>
      <w:r w:rsidRPr="00440E94">
        <w:rPr>
          <w:noProof/>
          <w:szCs w:val="24"/>
        </w:rPr>
        <w:t>[46]</w:t>
      </w:r>
      <w:r w:rsidRPr="00440E94">
        <w:rPr>
          <w:szCs w:val="24"/>
        </w:rPr>
        <w:fldChar w:fldCharType="end"/>
      </w:r>
      <w:r w:rsidR="00EB72C3" w:rsidRPr="00440E94">
        <w:rPr>
          <w:szCs w:val="24"/>
        </w:rPr>
        <w:t>. It was found that the direction of the load affects the potential outcome for the human head. By evaluating the H</w:t>
      </w:r>
      <w:r w:rsidR="00EB5FA5" w:rsidRPr="00440E94">
        <w:rPr>
          <w:szCs w:val="24"/>
        </w:rPr>
        <w:t xml:space="preserve">ead </w:t>
      </w:r>
      <w:r w:rsidR="00EB72C3" w:rsidRPr="00440E94">
        <w:rPr>
          <w:szCs w:val="24"/>
        </w:rPr>
        <w:t>I</w:t>
      </w:r>
      <w:r w:rsidR="00EB5FA5" w:rsidRPr="00440E94">
        <w:rPr>
          <w:szCs w:val="24"/>
        </w:rPr>
        <w:t xml:space="preserve">njury </w:t>
      </w:r>
      <w:r w:rsidR="00EB72C3" w:rsidRPr="00440E94">
        <w:rPr>
          <w:szCs w:val="24"/>
        </w:rPr>
        <w:t>C</w:t>
      </w:r>
      <w:r w:rsidR="00EB5FA5" w:rsidRPr="00440E94">
        <w:rPr>
          <w:szCs w:val="24"/>
        </w:rPr>
        <w:t>riterion</w:t>
      </w:r>
      <w:r w:rsidR="009B6644" w:rsidRPr="00440E94">
        <w:rPr>
          <w:szCs w:val="24"/>
        </w:rPr>
        <w:t xml:space="preserve"> (HIC)</w:t>
      </w:r>
      <w:r w:rsidR="00EB72C3" w:rsidRPr="00440E94">
        <w:rPr>
          <w:szCs w:val="24"/>
        </w:rPr>
        <w:t xml:space="preserve"> and H</w:t>
      </w:r>
      <w:r w:rsidR="00EB5FA5" w:rsidRPr="00440E94">
        <w:rPr>
          <w:szCs w:val="24"/>
        </w:rPr>
        <w:t xml:space="preserve">ead </w:t>
      </w:r>
      <w:r w:rsidR="00EB72C3" w:rsidRPr="00440E94">
        <w:rPr>
          <w:szCs w:val="24"/>
        </w:rPr>
        <w:t>I</w:t>
      </w:r>
      <w:r w:rsidR="00EB5FA5" w:rsidRPr="00440E94">
        <w:rPr>
          <w:szCs w:val="24"/>
        </w:rPr>
        <w:t xml:space="preserve">mpact </w:t>
      </w:r>
      <w:r w:rsidR="00EB72C3" w:rsidRPr="00440E94">
        <w:rPr>
          <w:szCs w:val="24"/>
        </w:rPr>
        <w:t>P</w:t>
      </w:r>
      <w:r w:rsidR="00EB5FA5" w:rsidRPr="00440E94">
        <w:rPr>
          <w:szCs w:val="24"/>
        </w:rPr>
        <w:t>ower</w:t>
      </w:r>
      <w:r w:rsidR="009B6644" w:rsidRPr="00440E94">
        <w:rPr>
          <w:szCs w:val="24"/>
        </w:rPr>
        <w:t xml:space="preserve"> (HIP)</w:t>
      </w:r>
      <w:r w:rsidR="00EB72C3" w:rsidRPr="00440E94">
        <w:rPr>
          <w:szCs w:val="24"/>
        </w:rPr>
        <w:t xml:space="preserve">, it was found that although the HIC was unable to predict injury induced by a purely rotational impulse, the peak change in angular velocity did have a strong correlation with the strain levels caused by this impulse. For a purely translational impulse, however, the </w:t>
      </w:r>
      <w:r w:rsidR="009B6644" w:rsidRPr="00440E94">
        <w:rPr>
          <w:szCs w:val="24"/>
        </w:rPr>
        <w:t>HIC</w:t>
      </w:r>
      <w:r w:rsidR="00EB72C3" w:rsidRPr="00440E94">
        <w:rPr>
          <w:szCs w:val="24"/>
        </w:rPr>
        <w:t xml:space="preserve"> and </w:t>
      </w:r>
      <w:r w:rsidR="009B6644" w:rsidRPr="00440E94">
        <w:rPr>
          <w:szCs w:val="24"/>
        </w:rPr>
        <w:t>HIP</w:t>
      </w:r>
      <w:r w:rsidR="00EB72C3" w:rsidRPr="00440E94">
        <w:rPr>
          <w:szCs w:val="24"/>
        </w:rPr>
        <w:t xml:space="preserve"> were shown to have strong correlations with the strain values found in the brain.  </w:t>
      </w:r>
    </w:p>
    <w:p w14:paraId="2C6ABF56" w14:textId="77777777" w:rsidR="00EB72C3" w:rsidRPr="00440E94" w:rsidRDefault="00EB72C3" w:rsidP="00EB72C3">
      <w:pPr>
        <w:rPr>
          <w:szCs w:val="24"/>
        </w:rPr>
      </w:pPr>
      <w:r w:rsidRPr="00440E94">
        <w:rPr>
          <w:szCs w:val="24"/>
        </w:rPr>
        <w:t xml:space="preserve">Kraft </w:t>
      </w:r>
      <w:r w:rsidRPr="00440E94">
        <w:rPr>
          <w:i/>
          <w:szCs w:val="24"/>
        </w:rPr>
        <w:t>et al</w:t>
      </w:r>
      <w:r w:rsidRPr="00440E94">
        <w:rPr>
          <w:szCs w:val="24"/>
        </w:rPr>
        <w:t xml:space="preserve">. demonstrated the presentation of the coup/contrecoup effect with their model </w:t>
      </w:r>
      <w:r w:rsidR="00076492" w:rsidRPr="00440E94">
        <w:rPr>
          <w:szCs w:val="24"/>
        </w:rPr>
        <w:fldChar w:fldCharType="begin" w:fldLock="1"/>
      </w:r>
      <w:r w:rsidR="00311BF1" w:rsidRPr="00440E94">
        <w:rPr>
          <w:szCs w:val="24"/>
        </w:rPr>
        <w:instrText>ADDIN CSL_CITATION { "citationItems" : [ { "id" : "ITEM-1", "itemData" : { "DOI" : "10.1371/journal.pcbi.1002619", "ISBN" : "1553-7358 (Electronic)\\r1553-734X (Linking)", "ISSN" : "1553734X", "PMID" : "22915997", "abstract" : "This article presents the integration of brain injury biomechanics and graph theoretical analysis of neuronal connections, or connectomics, to form a neurocomputational model that captures spatiotemporal characteristics of trauma. We relate localized mechanical brain damage predicted from biofidelic finite element simulations of the human head subjected to impact with degradation in the structural connectome for a single individual. The finite element model incorporates various length scales into the full head simulations by including anisotropic constitutive laws informed by diffusion tensor imaging. Coupling between the finite element analysis and network-based tools is established through experimentally-based cellular injury thresholds for white matter regions. Once edges are degraded, graph theoretical measures are computed on the \"damaged\" network. For a frontal impact, the simulations predict that the temporal and occipital regions undergo the most axonal strain and strain rate at short times (less than 24 hrs), which leads to cellular death initiation, which results in damage that shows dependence on angle of impact and underlying microstructure of brain tissue. The monotonic cellular death relationships predict a spatiotemporal change of structural damage. Interestingly, at 96 hrs post-impact, computations predict no network nodes were completely disconnected from the network, despite significant damage to network edges. At early times (t &lt; 24 hrs) network measures of global and local efficiency were degraded little; however, as time increased to 96 hrs the network properties were significantly reduced. In the future, this computational framework could help inform functional networks from physics-based structural brain biomechanics to obtain not only a biomechanics-based understanding of injury, but also neurophysiological insight.", "author" : [ { "dropping-particle" : "", "family" : "Kraft", "given" : "Reuben H.", "non-dropping-particle" : "", "parse-names" : false, "suffix" : "" }, { "dropping-particle" : "", "family" : "Mckee", "given" : "Phillip Justin", "non-dropping-particle" : "", "parse-names" : false, "suffix" : "" }, { "dropping-particle" : "", "family" : "Dagro", "given" : "Amy M.", "non-dropping-particle" : "", "parse-names" : false, "suffix" : "" }, { "dropping-particle" : "", "family" : "Grafton", "given" : "Scott T.", "non-dropping-particle" : "", "parse-names" : false, "suffix" : "" } ], "container-title" : "PLoS Computational Biology", "id" : "ITEM-1", "issued" : { "date-parts" : [ [ "2012" ] ] }, "title" : "Combining the Finite Element Method with Structural Connectome-based Analysis for Modeling Neurotrauma: Connectome Neurotrauma Mechanics", "type" : "article-journal", "volume" : "8" }, "uris" : [ "http://www.mendeley.com/documents/?uuid=d893f758-fede-4582-a74a-517dec3faf23", "http://www.mendeley.com/documents/?uuid=f9a8964e-c46c-4743-af77-95100e03fded" ] } ], "mendeley" : { "previouslyFormattedCitation" : "[50]" }, "properties" : { "noteIndex" : 0 }, "schema" : "https://github.com/citation-style-language/schema/raw/master/csl-citation.json" }</w:instrText>
      </w:r>
      <w:r w:rsidR="00076492" w:rsidRPr="00440E94">
        <w:rPr>
          <w:szCs w:val="24"/>
        </w:rPr>
        <w:fldChar w:fldCharType="separate"/>
      </w:r>
      <w:r w:rsidR="00BB1DBF" w:rsidRPr="00440E94">
        <w:rPr>
          <w:noProof/>
          <w:szCs w:val="24"/>
        </w:rPr>
        <w:t>[50]</w:t>
      </w:r>
      <w:r w:rsidR="00076492" w:rsidRPr="00440E94">
        <w:rPr>
          <w:szCs w:val="24"/>
        </w:rPr>
        <w:fldChar w:fldCharType="end"/>
      </w:r>
      <w:r w:rsidR="00C33339" w:rsidRPr="00440E94">
        <w:rPr>
          <w:szCs w:val="24"/>
        </w:rPr>
        <w:t xml:space="preserve">. </w:t>
      </w:r>
      <w:r w:rsidRPr="00440E94">
        <w:rPr>
          <w:szCs w:val="24"/>
        </w:rPr>
        <w:t>By using this information, the regions of highest pressure and axonal strain were located, which were the frontal region and the temporal and occipital regions, respectively. Using their cellular death model, many damaged axonal pathways affecting all white matter were predicted at 96 hours post injury.</w:t>
      </w:r>
    </w:p>
    <w:p w14:paraId="163B0B67" w14:textId="77777777" w:rsidR="00EB72C3" w:rsidRPr="00440E94" w:rsidRDefault="00EB72C3" w:rsidP="00EB72C3">
      <w:pPr>
        <w:rPr>
          <w:szCs w:val="24"/>
        </w:rPr>
      </w:pPr>
      <w:r w:rsidRPr="00440E94">
        <w:rPr>
          <w:szCs w:val="24"/>
        </w:rPr>
        <w:lastRenderedPageBreak/>
        <w:t xml:space="preserve">Ganpule </w:t>
      </w:r>
      <w:r w:rsidRPr="00440E94">
        <w:rPr>
          <w:i/>
          <w:szCs w:val="24"/>
        </w:rPr>
        <w:t>et al</w:t>
      </w:r>
      <w:r w:rsidRPr="00440E94">
        <w:rPr>
          <w:szCs w:val="24"/>
        </w:rPr>
        <w:t xml:space="preserve">. observed the mechanics of blast wave propagation as the wave propagates across a human head </w:t>
      </w:r>
      <w:r w:rsidR="00076492" w:rsidRPr="00440E94">
        <w:rPr>
          <w:szCs w:val="24"/>
        </w:rPr>
        <w:fldChar w:fldCharType="begin" w:fldLock="1"/>
      </w:r>
      <w:r w:rsidR="00311BF1" w:rsidRPr="00440E94">
        <w:rPr>
          <w:szCs w:val="24"/>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"http://www.mendeley.com/documents/?uuid=75cb4bdf-9148-446b-8429-1b472fcc0739", "http://www.mendeley.com/documents/?uuid=7f7d53a2-7a3a-4029-8df6-2c25645ddc03" ] } ], "mendeley" : { "previouslyFormattedCitation" : "[3]" }, "properties" : { "noteIndex" : 0 }, "schema" : "https://github.com/citation-style-language/schema/raw/master/csl-citation.json" }</w:instrText>
      </w:r>
      <w:r w:rsidR="00076492" w:rsidRPr="00440E94">
        <w:rPr>
          <w:szCs w:val="24"/>
        </w:rPr>
        <w:fldChar w:fldCharType="separate"/>
      </w:r>
      <w:r w:rsidR="00FE4829" w:rsidRPr="00440E94">
        <w:rPr>
          <w:noProof/>
          <w:szCs w:val="24"/>
        </w:rPr>
        <w:t>[3]</w:t>
      </w:r>
      <w:r w:rsidR="00076492" w:rsidRPr="00440E94">
        <w:rPr>
          <w:szCs w:val="24"/>
        </w:rPr>
        <w:fldChar w:fldCharType="end"/>
      </w:r>
      <w:r w:rsidR="00FE4829" w:rsidRPr="00440E94">
        <w:rPr>
          <w:szCs w:val="24"/>
        </w:rPr>
        <w:t xml:space="preserve">. </w:t>
      </w:r>
      <w:r w:rsidRPr="00440E94">
        <w:rPr>
          <w:szCs w:val="24"/>
        </w:rPr>
        <w:t>They concluded that the wave flow around the head is not uniform and that the geometry of the head determines the flow dynamics of the wave. Based on their study, the flow separates upon reaching the head and there is a gradual decrease of pressure as the wave propagates. Once the wave reaches the opposite side of the head, there is a slight increase in pressure due to the flow reunion. The potential mechanisms of brain injury caused by wave propagation were also studied.  It was found that the characteristics of the wave also affect the mechanical load that is applied to the head through direct transmission, wave reflection, and structural deformations, such as skull flexure and cavitation.</w:t>
      </w:r>
    </w:p>
    <w:p w14:paraId="72313AFE" w14:textId="5513363C" w:rsidR="00EB72C3" w:rsidRPr="00440E94" w:rsidRDefault="00BB3666" w:rsidP="00EB72C3">
      <w:pPr>
        <w:rPr>
          <w:szCs w:val="24"/>
        </w:rPr>
      </w:pPr>
      <w:r w:rsidRPr="00440E94">
        <w:rPr>
          <w:szCs w:val="24"/>
        </w:rPr>
        <w:t xml:space="preserve">Moss </w:t>
      </w:r>
      <w:r w:rsidRPr="00440E94">
        <w:rPr>
          <w:i/>
          <w:szCs w:val="24"/>
        </w:rPr>
        <w:t xml:space="preserve">et al. </w:t>
      </w:r>
      <w:r w:rsidR="00EB72C3" w:rsidRPr="00440E94">
        <w:rPr>
          <w:szCs w:val="24"/>
        </w:rPr>
        <w:t>also observed the coup/countercoup effect by using their model and demonstrated that skull flexure is a major source of pressure imbalances in the brain</w:t>
      </w:r>
      <w:r w:rsidRPr="00440E94">
        <w:rPr>
          <w:szCs w:val="24"/>
        </w:rPr>
        <w:t xml:space="preserve"> </w:t>
      </w:r>
      <w:r w:rsidRPr="00440E94">
        <w:rPr>
          <w:szCs w:val="24"/>
        </w:rPr>
        <w:fldChar w:fldCharType="begin" w:fldLock="1"/>
      </w:r>
      <w:r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Pr="00440E94">
        <w:rPr>
          <w:szCs w:val="24"/>
        </w:rPr>
        <w:fldChar w:fldCharType="separate"/>
      </w:r>
      <w:r w:rsidRPr="00440E94">
        <w:rPr>
          <w:noProof/>
          <w:szCs w:val="24"/>
        </w:rPr>
        <w:t>[20]</w:t>
      </w:r>
      <w:r w:rsidRPr="00440E94">
        <w:rPr>
          <w:szCs w:val="24"/>
        </w:rPr>
        <w:fldChar w:fldCharType="end"/>
      </w:r>
      <w:r w:rsidR="00EB72C3" w:rsidRPr="00440E94">
        <w:rPr>
          <w:szCs w:val="24"/>
        </w:rPr>
        <w:t>. This suggests a different mechanism of brain injury. Further, it was found that the padding inside of the helmet helped reduce the underwash, thereby reducing the brain injury caused by blast waves. However, the padding also increased the helmet acceleration coupling to the brain, resulting in brain injury by a different mechanism.</w:t>
      </w:r>
    </w:p>
    <w:p w14:paraId="65B1148A" w14:textId="44389266" w:rsidR="00EB72C3" w:rsidRPr="00440E94" w:rsidRDefault="00EB72C3" w:rsidP="00EB72C3">
      <w:pPr>
        <w:rPr>
          <w:szCs w:val="24"/>
        </w:rPr>
      </w:pPr>
      <w:r w:rsidRPr="00440E94">
        <w:rPr>
          <w:szCs w:val="24"/>
        </w:rPr>
        <w:t xml:space="preserve">Zhang </w:t>
      </w:r>
      <w:r w:rsidRPr="00440E94">
        <w:rPr>
          <w:i/>
          <w:szCs w:val="24"/>
        </w:rPr>
        <w:t>et al</w:t>
      </w:r>
      <w:r w:rsidRPr="00440E94">
        <w:rPr>
          <w:szCs w:val="24"/>
        </w:rPr>
        <w:t xml:space="preserve">. also used their model to examine brain responses to a blast when the head was </w:t>
      </w:r>
      <w:r w:rsidR="008943F8" w:rsidRPr="00440E94">
        <w:rPr>
          <w:szCs w:val="24"/>
        </w:rPr>
        <w:t>both with and without a helmet</w:t>
      </w:r>
      <w:r w:rsidR="00BB3666" w:rsidRPr="00440E94">
        <w:rPr>
          <w:szCs w:val="24"/>
        </w:rPr>
        <w:t xml:space="preserve"> </w:t>
      </w:r>
      <w:r w:rsidR="00BB3666" w:rsidRPr="00440E94">
        <w:fldChar w:fldCharType="begin" w:fldLock="1"/>
      </w:r>
      <w:r w:rsidR="00BB3666" w:rsidRPr="00440E94">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BB3666" w:rsidRPr="00440E94">
        <w:fldChar w:fldCharType="separate"/>
      </w:r>
      <w:r w:rsidR="00BB3666" w:rsidRPr="00440E94">
        <w:rPr>
          <w:noProof/>
        </w:rPr>
        <w:t>[5]</w:t>
      </w:r>
      <w:r w:rsidR="00BB3666" w:rsidRPr="00440E94">
        <w:fldChar w:fldCharType="end"/>
      </w:r>
      <w:r w:rsidR="008943F8" w:rsidRPr="00440E94">
        <w:rPr>
          <w:szCs w:val="24"/>
        </w:rPr>
        <w:t xml:space="preserve">. </w:t>
      </w:r>
      <w:r w:rsidR="00BB3666" w:rsidRPr="00440E94">
        <w:rPr>
          <w:szCs w:val="24"/>
        </w:rPr>
        <w:t xml:space="preserve">They </w:t>
      </w:r>
      <w:r w:rsidRPr="00440E94">
        <w:rPr>
          <w:szCs w:val="24"/>
        </w:rPr>
        <w:t>provided an analysis of the blast mitigatio</w:t>
      </w:r>
      <w:r w:rsidR="008943F8" w:rsidRPr="00440E94">
        <w:rPr>
          <w:szCs w:val="24"/>
        </w:rPr>
        <w:t>n properties of the ACH helmet.</w:t>
      </w:r>
      <w:r w:rsidRPr="00440E94">
        <w:rPr>
          <w:szCs w:val="24"/>
        </w:rPr>
        <w:t xml:space="preserve"> </w:t>
      </w:r>
      <w:r w:rsidR="00076492" w:rsidRPr="00440E94">
        <w:rPr>
          <w:szCs w:val="24"/>
        </w:rPr>
        <w:fldChar w:fldCharType="begin"/>
      </w:r>
      <w:r w:rsidRPr="00440E94">
        <w:rPr>
          <w:szCs w:val="24"/>
        </w:rPr>
        <w:instrText xml:space="preserve"> REF _Ref254857707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9</w:t>
      </w:r>
      <w:r w:rsidR="00076492" w:rsidRPr="00440E94">
        <w:rPr>
          <w:szCs w:val="24"/>
        </w:rPr>
        <w:fldChar w:fldCharType="end"/>
      </w:r>
      <w:r w:rsidRPr="00440E94">
        <w:rPr>
          <w:szCs w:val="24"/>
        </w:rPr>
        <w:t xml:space="preserve"> depicts the pressure distributions in the brai</w:t>
      </w:r>
      <w:r w:rsidR="008943F8" w:rsidRPr="00440E94">
        <w:rPr>
          <w:szCs w:val="24"/>
        </w:rPr>
        <w:t xml:space="preserve">n at two different time-steps during the pressure wave propagation. </w:t>
      </w:r>
      <w:r w:rsidR="00BB3FB5" w:rsidRPr="00440E94">
        <w:rPr>
          <w:szCs w:val="24"/>
        </w:rPr>
        <w:t xml:space="preserve">Images A and C show </w:t>
      </w:r>
      <w:r w:rsidR="00EC3157" w:rsidRPr="00440E94">
        <w:rPr>
          <w:szCs w:val="24"/>
        </w:rPr>
        <w:t>the model wearing the helmet while B and D are not wearing the helmet.</w:t>
      </w:r>
      <w:r w:rsidR="008943F8" w:rsidRPr="00440E94">
        <w:rPr>
          <w:szCs w:val="24"/>
        </w:rPr>
        <w:t xml:space="preserve"> </w:t>
      </w:r>
      <w:r w:rsidR="00EC3157" w:rsidRPr="00440E94">
        <w:rPr>
          <w:szCs w:val="24"/>
        </w:rPr>
        <w:t xml:space="preserve">The pressure magnitudes of the model wearing the helmet are smaller than when the model was not </w:t>
      </w:r>
      <w:r w:rsidR="00EC3157" w:rsidRPr="00440E94">
        <w:rPr>
          <w:szCs w:val="24"/>
        </w:rPr>
        <w:lastRenderedPageBreak/>
        <w:t xml:space="preserve">wearing the helmet. </w:t>
      </w:r>
      <w:r w:rsidRPr="00440E94">
        <w:rPr>
          <w:szCs w:val="24"/>
        </w:rPr>
        <w:t xml:space="preserve">It was found that the helmet has helped attenuate some of the blast wave. </w:t>
      </w:r>
    </w:p>
    <w:p w14:paraId="556DCC1F" w14:textId="77777777" w:rsidR="00EB72C3" w:rsidRPr="00440E94" w:rsidRDefault="00EB72C3" w:rsidP="00EB72C3">
      <w:pPr>
        <w:keepNext/>
        <w:jc w:val="center"/>
      </w:pPr>
      <w:r w:rsidRPr="00440E94">
        <w:rPr>
          <w:noProof/>
          <w:szCs w:val="24"/>
        </w:rPr>
        <w:drawing>
          <wp:inline distT="0" distB="0" distL="0" distR="0" wp14:anchorId="33F6865F" wp14:editId="138DB405">
            <wp:extent cx="5254171" cy="1420477"/>
            <wp:effectExtent l="25400" t="0" r="3629"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l="1814" t="63584" r="1814" b="9351"/>
                    <a:stretch>
                      <a:fillRect/>
                    </a:stretch>
                  </pic:blipFill>
                  <pic:spPr bwMode="auto">
                    <a:xfrm>
                      <a:off x="0" y="0"/>
                      <a:ext cx="5254171" cy="1420477"/>
                    </a:xfrm>
                    <a:prstGeom prst="rect">
                      <a:avLst/>
                    </a:prstGeom>
                    <a:noFill/>
                    <a:ln>
                      <a:noFill/>
                    </a:ln>
                  </pic:spPr>
                </pic:pic>
              </a:graphicData>
            </a:graphic>
          </wp:inline>
        </w:drawing>
      </w:r>
    </w:p>
    <w:p w14:paraId="703CA0DE" w14:textId="2CFE043A" w:rsidR="00EC3157" w:rsidRPr="00440E94" w:rsidRDefault="00EB72C3" w:rsidP="00D278EA">
      <w:pPr>
        <w:pStyle w:val="Caption"/>
        <w:jc w:val="both"/>
      </w:pPr>
      <w:bookmarkStart w:id="87" w:name="_Ref254857707"/>
      <w:bookmarkStart w:id="88" w:name="_Toc255327365"/>
      <w:bookmarkStart w:id="89" w:name="_Toc261005955"/>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9</w:t>
      </w:r>
      <w:r w:rsidR="00F67FF9">
        <w:rPr>
          <w:noProof/>
        </w:rPr>
        <w:fldChar w:fldCharType="end"/>
      </w:r>
      <w:bookmarkEnd w:id="87"/>
      <w:r w:rsidR="00EC3157" w:rsidRPr="00440E94">
        <w:t>: Pressure d</w:t>
      </w:r>
      <w:r w:rsidRPr="00440E94">
        <w:t>istribution</w:t>
      </w:r>
      <w:bookmarkEnd w:id="88"/>
      <w:r w:rsidR="00FE4829" w:rsidRPr="00440E94">
        <w:t xml:space="preserve">: </w:t>
      </w:r>
      <w:r w:rsidRPr="00440E94">
        <w:t xml:space="preserve">(A) with a helmet </w:t>
      </w:r>
      <w:r w:rsidR="00EC3157" w:rsidRPr="00440E94">
        <w:t>at</w:t>
      </w:r>
      <w:r w:rsidRPr="00440E94">
        <w:t xml:space="preserve"> 2</w:t>
      </w:r>
      <w:r w:rsidR="00594079" w:rsidRPr="00440E94">
        <w:t xml:space="preserve"> </w:t>
      </w:r>
      <w:r w:rsidRPr="00440E94">
        <w:t xml:space="preserve">ms, (B) without helmet </w:t>
      </w:r>
      <w:r w:rsidR="00EC3157" w:rsidRPr="00440E94">
        <w:t>at</w:t>
      </w:r>
      <w:r w:rsidRPr="00440E94">
        <w:t xml:space="preserve"> 2</w:t>
      </w:r>
      <w:r w:rsidR="00594079" w:rsidRPr="00440E94">
        <w:t xml:space="preserve"> </w:t>
      </w:r>
      <w:r w:rsidRPr="00440E94">
        <w:t xml:space="preserve">ms, (C) with helmet </w:t>
      </w:r>
      <w:r w:rsidR="00EC3157" w:rsidRPr="00440E94">
        <w:t>at</w:t>
      </w:r>
      <w:r w:rsidRPr="00440E94">
        <w:t xml:space="preserve"> 3</w:t>
      </w:r>
      <w:r w:rsidR="00594079" w:rsidRPr="00440E94">
        <w:t xml:space="preserve"> </w:t>
      </w:r>
      <w:r w:rsidRPr="00440E94">
        <w:t xml:space="preserve">ms, and (D) without </w:t>
      </w:r>
      <w:r w:rsidR="00EC3157" w:rsidRPr="00440E94">
        <w:t xml:space="preserve">at </w:t>
      </w:r>
      <w:r w:rsidRPr="00440E94">
        <w:t>3</w:t>
      </w:r>
      <w:r w:rsidR="00594079" w:rsidRPr="00440E94">
        <w:t xml:space="preserve"> </w:t>
      </w:r>
      <w:r w:rsidRPr="00440E94">
        <w:t>ms. Warm colors represent areas of high pressure while cool colors represent areas of negative pressure</w:t>
      </w:r>
      <w:r w:rsidR="009F3431" w:rsidRPr="00440E94">
        <w:t xml:space="preserve"> </w:t>
      </w:r>
      <w:r w:rsidR="00076492" w:rsidRPr="00440E94">
        <w:rPr>
          <w:i w:val="0"/>
        </w:rPr>
        <w:fldChar w:fldCharType="begin" w:fldLock="1"/>
      </w:r>
      <w:r w:rsidR="00311BF1" w:rsidRPr="00440E94">
        <w:rPr>
          <w:i w:val="0"/>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i w:val="0"/>
        </w:rPr>
        <w:fldChar w:fldCharType="separate"/>
      </w:r>
      <w:r w:rsidR="00BB1DBF" w:rsidRPr="00440E94">
        <w:rPr>
          <w:i w:val="0"/>
          <w:noProof/>
        </w:rPr>
        <w:t>[5]</w:t>
      </w:r>
      <w:r w:rsidR="00076492" w:rsidRPr="00440E94">
        <w:rPr>
          <w:i w:val="0"/>
        </w:rPr>
        <w:fldChar w:fldCharType="end"/>
      </w:r>
      <w:r w:rsidRPr="00440E94">
        <w:t>.</w:t>
      </w:r>
      <w:bookmarkEnd w:id="89"/>
    </w:p>
    <w:p w14:paraId="60F45C28" w14:textId="2ADD0556" w:rsidR="00EB72C3" w:rsidRPr="00440E94" w:rsidRDefault="00EC3157" w:rsidP="004C0233">
      <w:pPr>
        <w:pStyle w:val="Caption"/>
        <w:spacing w:line="480" w:lineRule="auto"/>
        <w:jc w:val="left"/>
      </w:pPr>
      <w:r w:rsidRPr="00440E94">
        <w:rPr>
          <w:i w:val="0"/>
        </w:rPr>
        <w:t xml:space="preserve">Further, </w:t>
      </w:r>
      <w:r w:rsidR="00BB3666" w:rsidRPr="00440E94">
        <w:rPr>
          <w:i w:val="0"/>
        </w:rPr>
        <w:t xml:space="preserve">they </w:t>
      </w:r>
      <w:r w:rsidRPr="00440E94">
        <w:rPr>
          <w:i w:val="0"/>
        </w:rPr>
        <w:t xml:space="preserve">examined the effect of changing the orientation of the blast with respect to head. </w:t>
      </w:r>
      <w:r w:rsidR="00076492" w:rsidRPr="004C0233">
        <w:rPr>
          <w:i w:val="0"/>
        </w:rPr>
        <w:fldChar w:fldCharType="begin"/>
      </w:r>
      <w:r w:rsidRPr="004C0233">
        <w:rPr>
          <w:i w:val="0"/>
        </w:rPr>
        <w:instrText xml:space="preserve"> REF _Ref254857752 \h </w:instrText>
      </w:r>
      <w:r w:rsidR="00076492" w:rsidRPr="004C0233">
        <w:rPr>
          <w:i w:val="0"/>
        </w:rPr>
      </w:r>
      <w:r w:rsidR="00076492" w:rsidRPr="004C0233">
        <w:rPr>
          <w:i w:val="0"/>
        </w:rPr>
        <w:fldChar w:fldCharType="separate"/>
      </w:r>
      <w:r w:rsidR="008D4431" w:rsidRPr="004C0233">
        <w:rPr>
          <w:i w:val="0"/>
        </w:rPr>
        <w:t xml:space="preserve">Figure </w:t>
      </w:r>
      <w:r w:rsidR="008D4431" w:rsidRPr="004C0233">
        <w:rPr>
          <w:i w:val="0"/>
          <w:noProof/>
        </w:rPr>
        <w:t>2</w:t>
      </w:r>
      <w:r w:rsidR="008D4431" w:rsidRPr="004C0233">
        <w:rPr>
          <w:i w:val="0"/>
        </w:rPr>
        <w:t>.</w:t>
      </w:r>
      <w:r w:rsidR="008D4431" w:rsidRPr="004C0233">
        <w:rPr>
          <w:i w:val="0"/>
          <w:noProof/>
        </w:rPr>
        <w:t>10</w:t>
      </w:r>
      <w:r w:rsidR="00076492" w:rsidRPr="004C0233">
        <w:rPr>
          <w:i w:val="0"/>
        </w:rPr>
        <w:fldChar w:fldCharType="end"/>
      </w:r>
      <w:r w:rsidRPr="004C0233">
        <w:t xml:space="preserve"> </w:t>
      </w:r>
      <w:r w:rsidRPr="00440E94">
        <w:rPr>
          <w:i w:val="0"/>
        </w:rPr>
        <w:t>shows the results when a blast occurs in the forward, sideways, and backwards directions. It was found that the coup/contrecoup effect was consistently demonstrated, regardless of the location of the blast. In addition, the area of the brain facing the blast has peak positive pressure and the region opposite from the blast has the peak negative pressure</w:t>
      </w:r>
      <w:r w:rsidR="00BB3666" w:rsidRPr="00440E94">
        <w:rPr>
          <w:i w:val="0"/>
        </w:rPr>
        <w:t xml:space="preserve"> </w:t>
      </w:r>
      <w:r w:rsidR="00BB3666" w:rsidRPr="00440E94">
        <w:rPr>
          <w:i w:val="0"/>
        </w:rPr>
        <w:fldChar w:fldCharType="begin" w:fldLock="1"/>
      </w:r>
      <w:r w:rsidR="00BB3666" w:rsidRPr="00440E94">
        <w:rPr>
          <w:i w:val="0"/>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BB3666" w:rsidRPr="00440E94">
        <w:rPr>
          <w:i w:val="0"/>
        </w:rPr>
        <w:fldChar w:fldCharType="separate"/>
      </w:r>
      <w:r w:rsidR="00BB3666" w:rsidRPr="00440E94">
        <w:rPr>
          <w:i w:val="0"/>
          <w:noProof/>
        </w:rPr>
        <w:t>[5]</w:t>
      </w:r>
      <w:r w:rsidR="00BB3666" w:rsidRPr="00440E94">
        <w:rPr>
          <w:i w:val="0"/>
        </w:rPr>
        <w:fldChar w:fldCharType="end"/>
      </w:r>
      <w:r w:rsidRPr="00440E94">
        <w:rPr>
          <w:i w:val="0"/>
        </w:rPr>
        <w:t>.</w:t>
      </w:r>
    </w:p>
    <w:p w14:paraId="19805FF2" w14:textId="77777777" w:rsidR="00492D96" w:rsidRPr="00440E94" w:rsidRDefault="00492D96" w:rsidP="00EB72C3">
      <w:pPr>
        <w:pStyle w:val="Caption"/>
      </w:pPr>
      <w:bookmarkStart w:id="90" w:name="_Ref254857752"/>
      <w:bookmarkStart w:id="91" w:name="_Toc255327366"/>
      <w:r w:rsidRPr="00440E94">
        <w:rPr>
          <w:noProof/>
        </w:rPr>
        <w:drawing>
          <wp:inline distT="0" distB="0" distL="0" distR="0" wp14:anchorId="3E3FDE90" wp14:editId="3349FD60">
            <wp:extent cx="5065776" cy="2277309"/>
            <wp:effectExtent l="0" t="0" r="1905"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6921" cy="2277824"/>
                    </a:xfrm>
                    <a:prstGeom prst="rect">
                      <a:avLst/>
                    </a:prstGeom>
                    <a:noFill/>
                  </pic:spPr>
                </pic:pic>
              </a:graphicData>
            </a:graphic>
          </wp:inline>
        </w:drawing>
      </w:r>
    </w:p>
    <w:p w14:paraId="6CED9297" w14:textId="46F2E018" w:rsidR="00EB72C3" w:rsidRPr="00440E94" w:rsidRDefault="00EB72C3" w:rsidP="003A37EE">
      <w:pPr>
        <w:pStyle w:val="Caption"/>
      </w:pPr>
      <w:bookmarkStart w:id="92" w:name="_Toc261005956"/>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10</w:t>
      </w:r>
      <w:r w:rsidR="00F67FF9">
        <w:rPr>
          <w:noProof/>
        </w:rPr>
        <w:fldChar w:fldCharType="end"/>
      </w:r>
      <w:bookmarkEnd w:id="90"/>
      <w:r w:rsidR="009F3431" w:rsidRPr="00440E94">
        <w:t>:</w:t>
      </w:r>
      <w:r w:rsidRPr="00440E94">
        <w:t xml:space="preserve"> </w:t>
      </w:r>
      <w:r w:rsidR="009F3431" w:rsidRPr="00440E94">
        <w:t>The effect of head orientation on blast i</w:t>
      </w:r>
      <w:r w:rsidRPr="00440E94">
        <w:t xml:space="preserve">mpact </w:t>
      </w:r>
      <w:bookmarkEnd w:id="91"/>
      <w:r w:rsidR="00076492" w:rsidRPr="00440E94">
        <w:rPr>
          <w:i w:val="0"/>
        </w:rPr>
        <w:fldChar w:fldCharType="begin" w:fldLock="1"/>
      </w:r>
      <w:r w:rsidR="00311BF1" w:rsidRPr="00440E94">
        <w:rPr>
          <w:i w:val="0"/>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i w:val="0"/>
        </w:rPr>
        <w:fldChar w:fldCharType="separate"/>
      </w:r>
      <w:r w:rsidR="00BB1DBF" w:rsidRPr="00440E94">
        <w:rPr>
          <w:i w:val="0"/>
          <w:noProof/>
        </w:rPr>
        <w:t>[5]</w:t>
      </w:r>
      <w:r w:rsidR="00076492" w:rsidRPr="00440E94">
        <w:rPr>
          <w:i w:val="0"/>
        </w:rPr>
        <w:fldChar w:fldCharType="end"/>
      </w:r>
      <w:r w:rsidR="009F3431" w:rsidRPr="00440E94">
        <w:t>.</w:t>
      </w:r>
      <w:bookmarkEnd w:id="92"/>
    </w:p>
    <w:p w14:paraId="711D963A" w14:textId="77777777" w:rsidR="007658E4" w:rsidRPr="00440E94" w:rsidRDefault="007658E4" w:rsidP="00EB72C3">
      <w:pPr>
        <w:rPr>
          <w:szCs w:val="24"/>
        </w:rPr>
      </w:pPr>
      <w:r w:rsidRPr="00440E94">
        <w:rPr>
          <w:szCs w:val="24"/>
        </w:rPr>
        <w:lastRenderedPageBreak/>
        <w:t xml:space="preserve">The current understanding on how to model the effects of blast waves on human brain is incomplete and requires further investigation. One limitation of modeling efforts is that thorough quantitative analysis and validation has never been attempted. Furthermore, the current studies mainly focus on predictors of brain injury. Little is known about the relationships between external pressure on the surface of skull and the level of brain damage sustained by the exposed subject. </w:t>
      </w:r>
    </w:p>
    <w:p w14:paraId="17191427" w14:textId="77777777" w:rsidR="0063549E" w:rsidRPr="00440E94" w:rsidRDefault="00D67E32" w:rsidP="00D67E32">
      <w:pPr>
        <w:pStyle w:val="Heading2"/>
      </w:pPr>
      <w:bookmarkStart w:id="93" w:name="_Toc245824520"/>
      <w:bookmarkStart w:id="94" w:name="_Toc255159272"/>
      <w:bookmarkStart w:id="95" w:name="_Toc255334226"/>
      <w:r w:rsidRPr="00440E94">
        <w:t xml:space="preserve"> </w:t>
      </w:r>
      <w:bookmarkStart w:id="96" w:name="_Toc261011215"/>
      <w:r w:rsidR="00EB72C3" w:rsidRPr="00440E94">
        <w:t>Experimental Studies of Blast-Induced Traumatic Brain I</w:t>
      </w:r>
      <w:bookmarkEnd w:id="93"/>
      <w:r w:rsidR="00EB72C3" w:rsidRPr="00440E94">
        <w:t>njury</w:t>
      </w:r>
      <w:bookmarkStart w:id="97" w:name="_Toc254104134"/>
      <w:bookmarkStart w:id="98" w:name="_Toc255159273"/>
      <w:bookmarkStart w:id="99" w:name="_Toc255334227"/>
      <w:bookmarkStart w:id="100" w:name="_Toc245824521"/>
      <w:bookmarkEnd w:id="94"/>
      <w:bookmarkEnd w:id="95"/>
      <w:bookmarkEnd w:id="96"/>
    </w:p>
    <w:p w14:paraId="3826D0FE" w14:textId="77777777" w:rsidR="000E37CF" w:rsidRPr="00440E94" w:rsidRDefault="00D67E32" w:rsidP="00FC71BC">
      <w:pPr>
        <w:pStyle w:val="Heading3"/>
      </w:pPr>
      <w:r w:rsidRPr="00440E94">
        <w:t xml:space="preserve"> </w:t>
      </w:r>
      <w:bookmarkStart w:id="101" w:name="_Toc261011216"/>
      <w:r w:rsidR="00EB72C3" w:rsidRPr="00440E94">
        <w:t>Scaled Blast Wave</w:t>
      </w:r>
      <w:bookmarkEnd w:id="97"/>
      <w:bookmarkEnd w:id="98"/>
      <w:bookmarkEnd w:id="99"/>
      <w:r w:rsidR="005B09E2" w:rsidRPr="00440E94">
        <w:t>s</w:t>
      </w:r>
      <w:bookmarkEnd w:id="101"/>
    </w:p>
    <w:p w14:paraId="442C7C49" w14:textId="77777777" w:rsidR="00EB72C3" w:rsidRPr="00440E94" w:rsidRDefault="00EB72C3" w:rsidP="00EB72C3">
      <w:pPr>
        <w:rPr>
          <w:szCs w:val="24"/>
        </w:rPr>
      </w:pPr>
      <w:r w:rsidRPr="00440E94">
        <w:rPr>
          <w:szCs w:val="24"/>
        </w:rPr>
        <w:t xml:space="preserve">When IEDs detonate, blast waves that can have a flat wavefront over a long distance are generated. These blast waves can be characterized as Friedlander waves.  In a laboratory setting, shock tubes can be used to accurately replicate IED blasts at far distances </w:t>
      </w:r>
      <w:r w:rsidR="00076492" w:rsidRPr="00440E94">
        <w:rPr>
          <w:szCs w:val="24"/>
        </w:rPr>
        <w:fldChar w:fldCharType="begin" w:fldLock="1"/>
      </w:r>
      <w:r w:rsidR="00311BF1" w:rsidRPr="00440E94">
        <w:rPr>
          <w:szCs w:val="24"/>
        </w:rPr>
        <w:instrText>ADDIN CSL_CITATION { "citationItems" : [ { "id" : "ITEM-1", "itemData" : { "DOI" : "10.1007/s10237-012-0421-8", "ISSN" : "1617-7940", "PMID" : "22832705", "abstract" : "Blast waves generated by improvised explosive devices can cause mild, moderate to severe traumatic brain injury in soldiers and civilians. To understand the interactions of blast waves on the head and brain and to identify the mechanisms of injury, compression-driven air shock tubes are extensively used in laboratory settings to simulate the field conditions. The overall goal of this effort is to understand the mechanics of blast wave-head interactions as the blast wave traverses the head/brain continuum. Toward this goal, surrogate head model is subjected to well-controlled blast wave profile in the shock tube environment, and the results are analyzed using combined experimental and numerical approaches. The validated numerical models are then used to investigate the spatiotemporal distribution of stresses and pressure in the human skull and brain. By detailing the results from a series of careful experiments and numerical simulations, this paper demonstrates that: (1) Geometry of the head governs the flow dynamics around the head which in turn determines the net mechanical load on the head. (2) Biomechanical loading of the brain is governed by direct wave transmission, structural deformations, and wave reflections from tissue-material interfaces. (3) Deformation and stress analysis of the skull and brain show that skull flexure and tissue cavitation are possible mechanisms of blast-induced traumatic brain injury.", "author" : [ { "dropping-particle" : "", "family" : "Ganpule", "given" : "S", "non-dropping-particle" : "", "parse-names" : false, "suffix" : "" }, { "dropping-particle" : "", "family" : "Alai", "given" : "a", "non-dropping-particle" : "", "parse-names" : false, "suffix" : "" }, { "dropping-particle" : "", "family" : "Plougonven", "given" : "E", "non-dropping-particle" : "", "parse-names" : false, "suffix" : "" }, { "dropping-particle" : "", "family" : "Chandra", "given" : "N", "non-dropping-particle" : "", "parse-names" : false, "suffix" : "" } ], "container-title" : "Biomechanics and modeling in mechanobiology", "id" : "ITEM-1", "issued" : { "date-parts" : [ [ "2013" ] ] }, "page" : "511-31", "title" : "Mechanics of blast loading on the head models in the study of traumatic brain injury using experimental and computational approaches.", "type" : "article-journal", "volume" : "12" }, "uris" : [ "http://www.mendeley.com/documents/?uuid=75cb4bdf-9148-446b-8429-1b472fcc0739", "http://www.mendeley.com/documents/?uuid=7f7d53a2-7a3a-4029-8df6-2c25645ddc03" ] } ], "mendeley" : { "previouslyFormattedCitation" : "[3]" }, "properties" : { "noteIndex" : 0 }, "schema" : "https://github.com/citation-style-language/schema/raw/master/csl-citation.json" }</w:instrText>
      </w:r>
      <w:r w:rsidR="00076492" w:rsidRPr="00440E94">
        <w:rPr>
          <w:szCs w:val="24"/>
        </w:rPr>
        <w:fldChar w:fldCharType="separate"/>
      </w:r>
      <w:r w:rsidR="00ED5EA7" w:rsidRPr="00440E94">
        <w:rPr>
          <w:noProof/>
          <w:szCs w:val="24"/>
        </w:rPr>
        <w:t>[3]</w:t>
      </w:r>
      <w:r w:rsidR="00076492" w:rsidRPr="00440E94">
        <w:rPr>
          <w:szCs w:val="24"/>
        </w:rPr>
        <w:fldChar w:fldCharType="end"/>
      </w:r>
      <w:r w:rsidR="0021348E" w:rsidRPr="00440E94">
        <w:rPr>
          <w:szCs w:val="24"/>
        </w:rPr>
        <w:t xml:space="preserve">. </w:t>
      </w:r>
      <w:r w:rsidRPr="00440E94">
        <w:rPr>
          <w:szCs w:val="24"/>
        </w:rPr>
        <w:t>When studying the effects of blast waves, scaled blasts are often used in a laboratory setting due to the following reasons. First, it is difficult to capture true loading phenomenon and critical wave interaction when using an actual blast</w:t>
      </w:r>
      <w:r w:rsidR="00D11A01"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"http://www.mendeley.com/documents/?uuid=bb4b1cd9-bc3e-4593-ae66-bd499417c464", "http://www.mendeley.com/documents/?uuid=dbe9591c-5d0b-47e6-90b0-18c1d0ce61dd"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Pr="00440E94">
        <w:rPr>
          <w:szCs w:val="24"/>
        </w:rPr>
        <w:t xml:space="preserve">. Second, experiments involving full-scale blast explosions require special facilities capable of containing and controlling these blast explosions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"http://www.mendeley.com/documents/?uuid=dbe9591c-5d0b-47e6-90b0-18c1d0ce61dd", "http://www.mendeley.com/documents/?uuid=bb4b1cd9-bc3e-4593-ae66-bd499417c464"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00ED5EA7" w:rsidRPr="00440E94">
        <w:rPr>
          <w:szCs w:val="24"/>
        </w:rPr>
        <w:t xml:space="preserve">. </w:t>
      </w:r>
      <w:r w:rsidRPr="00440E94">
        <w:rPr>
          <w:szCs w:val="24"/>
        </w:rPr>
        <w:t xml:space="preserve">Such facilities are usually difficult to obtain, resulting in the need for other methods of analyzing large blasts. Furthermore, scaled-down blasts are much easier to reproduce and control, making them more feasible to implement in an experiment than a full-scale blast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"http://www.mendeley.com/documents/?uuid=dbe9591c-5d0b-47e6-90b0-18c1d0ce61dd", "http://www.mendeley.com/documents/?uuid=bb4b1cd9-bc3e-4593-ae66-bd499417c464"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00ED5EA7" w:rsidRPr="00440E94">
        <w:rPr>
          <w:szCs w:val="24"/>
        </w:rPr>
        <w:t>.</w:t>
      </w:r>
    </w:p>
    <w:p w14:paraId="79A8D874" w14:textId="77777777" w:rsidR="00EB72C3" w:rsidRPr="00440E94" w:rsidRDefault="00EB72C3" w:rsidP="00EB72C3">
      <w:pPr>
        <w:rPr>
          <w:szCs w:val="24"/>
        </w:rPr>
      </w:pPr>
      <w:r w:rsidRPr="00440E94">
        <w:rPr>
          <w:szCs w:val="24"/>
        </w:rPr>
        <w:t>Blast explosions, specifically the magnitude of simulated IED blasts, have been proven to be scalable, allowing researchers to use small blasts to model larger IED blasts</w:t>
      </w:r>
      <w:r w:rsidR="0064376A"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"Bir", "given" : "C", "non-dropping-particle" : "", "parse-names" : false, "suffix" : "" }, { "dropping-particle" : "", "family" : "Bolander", "given" : "R", "non-dropping-particle" : "", "parse-names" : false, "suffix" : "" }, { "dropping-particle" : "", "family" : "Leonardi", "given" : "A", "non-dropping-particle" : "", "parse-names" : false, "suffix" : "" }, { "dropping-particle" : "", "family" : "Ritzel", "given" : "D", "non-dropping-particle" : "", "parse-names" : false, "suffix" : "" }, { "dropping-particle" : "", "family" : "VandeVord", "given" : "P", "non-dropping-particle" : "", "parse-names" : false, "suffix" : "" }, { "dropping-particle" : "", "family" : "Dingell", "given" : "J.D.", "non-dropping-particle" : "", "parse-names" : false, "suffix" : "" } ], "id" : "ITEM-1", "issued" : { "date-parts" : [ [ "2011" ] ] }, "publisher" : "NATO Symposium on a Survey of Blast Injury Across the Full Landscape of Military Science", "publisher-place" : "Halifax", "title" : "A biomechanical prospective of blast injury neurotrauma", "type" : "article" }, "uris" : [ "http://www.mendeley.com/documents/?uuid=9b98c52e-9070-49b8-b297-36bebfd374b8", "http://www.mendeley.com/documents/?uuid=072dcce9-67c1-4eda-8feb-6718209a5a75" ] } ], "mendeley" : { "previouslyFormattedCitation" : "[62]" }, "properties" : { "noteIndex" : 0 }, "schema" : "https://github.com/citation-style-language/schema/raw/master/csl-citation.json" }</w:instrText>
      </w:r>
      <w:r w:rsidR="00076492" w:rsidRPr="00440E94">
        <w:rPr>
          <w:szCs w:val="24"/>
        </w:rPr>
        <w:fldChar w:fldCharType="separate"/>
      </w:r>
      <w:r w:rsidR="00BB1DBF" w:rsidRPr="00440E94">
        <w:rPr>
          <w:noProof/>
          <w:szCs w:val="24"/>
        </w:rPr>
        <w:t>[62]</w:t>
      </w:r>
      <w:r w:rsidR="00076492" w:rsidRPr="00440E94">
        <w:rPr>
          <w:szCs w:val="24"/>
        </w:rPr>
        <w:fldChar w:fldCharType="end"/>
      </w:r>
      <w:r w:rsidR="0064376A" w:rsidRPr="00440E94">
        <w:rPr>
          <w:szCs w:val="24"/>
        </w:rPr>
        <w:t xml:space="preserve">. </w:t>
      </w:r>
      <w:r w:rsidRPr="00440E94">
        <w:rPr>
          <w:szCs w:val="24"/>
        </w:rPr>
        <w:t xml:space="preserve"> IED blasts with magnitudes of 12.5, 17, and 20</w:t>
      </w:r>
      <w:r w:rsidR="00972975" w:rsidRPr="00440E94">
        <w:rPr>
          <w:szCs w:val="24"/>
        </w:rPr>
        <w:t xml:space="preserve"> </w:t>
      </w:r>
      <w:r w:rsidRPr="00440E94">
        <w:rPr>
          <w:szCs w:val="24"/>
        </w:rPr>
        <w:t xml:space="preserve">psi have been used in the past and scaled to reflect blasts of higher magnitudes </w:t>
      </w:r>
      <w:r w:rsidR="00076492" w:rsidRPr="00440E94">
        <w:rPr>
          <w:szCs w:val="24"/>
        </w:rPr>
        <w:fldChar w:fldCharType="begin" w:fldLock="1"/>
      </w:r>
      <w:r w:rsidR="00311BF1" w:rsidRPr="00440E94">
        <w:rPr>
          <w:szCs w:val="24"/>
        </w:rPr>
        <w:instrText>ADDIN CSL_CITATION { "citationItems" : [ { "id" : "ITEM-1", "itemData" : { "author" : [ { "dropping-particle" : "", "family" : "Bir", "given" : "C", "non-dropping-particle" : "", "parse-names" : false, "suffix" : "" }, { "dropping-particle" : "", "family" : "Bolander", "given" : "R", "non-dropping-particle" : "", "parse-names" : false, "suffix" : "" }, { "dropping-particle" : "", "family" : "Leonardi", "given" : "A", "non-dropping-particle" : "", "parse-names" : false, "suffix" : "" }, { "dropping-particle" : "", "family" : "Ritzel", "given" : "D", "non-dropping-particle" : "", "parse-names" : false, "suffix" : "" }, { "dropping-particle" : "", "family" : "VandeVord", "given" : "P", "non-dropping-particle" : "", "parse-names" : false, "suffix" : "" }, { "dropping-particle" : "", "family" : "Dingell", "given" : "J.D.", "non-dropping-particle" : "", "parse-names" : false, "suffix" : "" } ], "id" : "ITEM-1", "issued" : { "date-parts" : [ [ "2011" ] ] }, "publisher" : "NATO Symposium on a Survey of Blast Injury Across the Full Landscape of Military Science", "publisher-place" : "Halifax", "title" : "A biomechanical prospective of blast injury neurotrauma", "type" : "article" }, "uris" : [ "http://www.mendeley.com/documents/?uuid=072dcce9-67c1-4eda-8feb-6718209a5a75", "http://www.mendeley.com/documents/?uuid=9b98c52e-9070-49b8-b297-36bebfd374b8" ] } ], "mendeley" : { "previouslyFormattedCitation" : "[62]" }, "properties" : { "noteIndex" : 0 }, "schema" : "https://github.com/citation-style-language/schema/raw/master/csl-citation.json" }</w:instrText>
      </w:r>
      <w:r w:rsidR="00076492" w:rsidRPr="00440E94">
        <w:rPr>
          <w:szCs w:val="24"/>
        </w:rPr>
        <w:fldChar w:fldCharType="separate"/>
      </w:r>
      <w:r w:rsidR="00BB1DBF" w:rsidRPr="00440E94">
        <w:rPr>
          <w:noProof/>
          <w:szCs w:val="24"/>
        </w:rPr>
        <w:t>[62]</w:t>
      </w:r>
      <w:r w:rsidR="00076492" w:rsidRPr="00440E94">
        <w:rPr>
          <w:szCs w:val="24"/>
        </w:rPr>
        <w:fldChar w:fldCharType="end"/>
      </w:r>
      <w:r w:rsidR="0064376A" w:rsidRPr="00440E94">
        <w:rPr>
          <w:szCs w:val="24"/>
        </w:rPr>
        <w:t xml:space="preserve">. </w:t>
      </w:r>
      <w:r w:rsidRPr="00440E94">
        <w:rPr>
          <w:szCs w:val="24"/>
        </w:rPr>
        <w:t xml:space="preserve">A real explosion has a much greater blast </w:t>
      </w:r>
      <w:r w:rsidRPr="00440E94">
        <w:rPr>
          <w:szCs w:val="24"/>
        </w:rPr>
        <w:lastRenderedPageBreak/>
        <w:t>magnitude than these experimental values, but the magnitude is difficult to predict due to various factors such as explosive type a</w:t>
      </w:r>
      <w:r w:rsidR="0064376A" w:rsidRPr="00440E94">
        <w:rPr>
          <w:szCs w:val="24"/>
        </w:rPr>
        <w:t xml:space="preserve">nd environmental effects </w:t>
      </w:r>
      <w:r w:rsidR="00076492" w:rsidRPr="00440E94">
        <w:rPr>
          <w:szCs w:val="24"/>
        </w:rPr>
        <w:fldChar w:fldCharType="begin" w:fldLock="1"/>
      </w:r>
      <w:r w:rsidR="00311BF1" w:rsidRPr="00440E94">
        <w:rPr>
          <w:szCs w:val="24"/>
        </w:rPr>
        <w:instrText>ADDIN CSL_CITATION { "citationItems" : [ { "id" : "ITEM-1", "itemData" : { "author" : [ { "dropping-particle" : "", "family" : "Marks", "given" : "M E", "non-dropping-particle" : "", "parse-names" : false, "suffix" : "" } ], "id" : "ITEM-1", "issued" : { "date-parts" : [ [ "2002" ] ] }, "page" : "30 - 32", "publisher" : "Red Hat Publishing Co", "publisher-place" : "Chester", "title" : "Emergency Responder's Guide to Terrorism: A Comprehensive Real-World Guide to Recognizing and Understanding Terrorist Weapons of Mass Destruction", "type" : "book" }, "uris" : [ "http://www.mendeley.com/documents/?uuid=2922e1c6-2c15-4ff4-a1a8-ac6652fefd11", "http://www.mendeley.com/documents/?uuid=9de0bee9-a76f-43ab-b1d4-eddb61c5f219" ] } ], "mendeley" : { "previouslyFormattedCitation" : "[63]" }, "properties" : { "noteIndex" : 0 }, "schema" : "https://github.com/citation-style-language/schema/raw/master/csl-citation.json" }</w:instrText>
      </w:r>
      <w:r w:rsidR="00076492" w:rsidRPr="00440E94">
        <w:rPr>
          <w:szCs w:val="24"/>
        </w:rPr>
        <w:fldChar w:fldCharType="separate"/>
      </w:r>
      <w:r w:rsidR="00BB1DBF" w:rsidRPr="00440E94">
        <w:rPr>
          <w:noProof/>
          <w:szCs w:val="24"/>
        </w:rPr>
        <w:t>[63]</w:t>
      </w:r>
      <w:r w:rsidR="00076492" w:rsidRPr="00440E94">
        <w:rPr>
          <w:szCs w:val="24"/>
        </w:rPr>
        <w:fldChar w:fldCharType="end"/>
      </w:r>
      <w:r w:rsidR="0064376A" w:rsidRPr="00440E94">
        <w:rPr>
          <w:szCs w:val="24"/>
        </w:rPr>
        <w:t>.</w:t>
      </w:r>
      <w:r w:rsidRPr="00440E94">
        <w:rPr>
          <w:szCs w:val="24"/>
        </w:rPr>
        <w:t xml:space="preserve"> However, a typical non-lethal blast has an overpressure of below 80</w:t>
      </w:r>
      <w:r w:rsidR="00972975" w:rsidRPr="00440E94">
        <w:rPr>
          <w:szCs w:val="24"/>
        </w:rPr>
        <w:t xml:space="preserve"> </w:t>
      </w:r>
      <w:r w:rsidRPr="00440E94">
        <w:rPr>
          <w:szCs w:val="24"/>
        </w:rPr>
        <w:t xml:space="preserve">psi </w:t>
      </w:r>
      <w:r w:rsidR="00076492" w:rsidRPr="00440E94">
        <w:rPr>
          <w:szCs w:val="24"/>
        </w:rPr>
        <w:fldChar w:fldCharType="begin" w:fldLock="1"/>
      </w:r>
      <w:r w:rsidR="00311BF1" w:rsidRPr="00440E94">
        <w:rPr>
          <w:szCs w:val="24"/>
        </w:rPr>
        <w:instrText>ADDIN CSL_CITATION { "citationItems" : [ { "id" : "ITEM-1", "itemData" : { "author" : [ { "dropping-particle" : "", "family" : "Marks", "given" : "M E", "non-dropping-particle" : "", "parse-names" : false, "suffix" : "" } ], "id" : "ITEM-1", "issued" : { "date-parts" : [ [ "2002" ] ] }, "page" : "30 - 32", "publisher" : "Red Hat Publishing Co", "publisher-place" : "Chester", "title" : "Emergency Responder's Guide to Terrorism: A Comprehensive Real-World Guide to Recognizing and Understanding Terrorist Weapons of Mass Destruction", "type" : "book" }, "uris" : [ "http://www.mendeley.com/documents/?uuid=9de0bee9-a76f-43ab-b1d4-eddb61c5f219", "http://www.mendeley.com/documents/?uuid=2922e1c6-2c15-4ff4-a1a8-ac6652fefd11" ] } ], "mendeley" : { "previouslyFormattedCitation" : "[63]" }, "properties" : { "noteIndex" : 0 }, "schema" : "https://github.com/citation-style-language/schema/raw/master/csl-citation.json" }</w:instrText>
      </w:r>
      <w:r w:rsidR="00076492" w:rsidRPr="00440E94">
        <w:rPr>
          <w:szCs w:val="24"/>
        </w:rPr>
        <w:fldChar w:fldCharType="separate"/>
      </w:r>
      <w:r w:rsidR="00BB1DBF" w:rsidRPr="00440E94">
        <w:rPr>
          <w:noProof/>
          <w:szCs w:val="24"/>
        </w:rPr>
        <w:t>[63]</w:t>
      </w:r>
      <w:r w:rsidR="00076492" w:rsidRPr="00440E94">
        <w:rPr>
          <w:szCs w:val="24"/>
        </w:rPr>
        <w:fldChar w:fldCharType="end"/>
      </w:r>
      <w:r w:rsidR="00F20109" w:rsidRPr="00440E94">
        <w:rPr>
          <w:szCs w:val="24"/>
        </w:rPr>
        <w:t>.</w:t>
      </w:r>
    </w:p>
    <w:p w14:paraId="5D84D579" w14:textId="77777777" w:rsidR="000E37CF" w:rsidRPr="00440E94" w:rsidRDefault="00EB72C3" w:rsidP="000E37CF">
      <w:pPr>
        <w:rPr>
          <w:szCs w:val="24"/>
        </w:rPr>
      </w:pPr>
      <w:r w:rsidRPr="00440E94">
        <w:rPr>
          <w:szCs w:val="24"/>
        </w:rPr>
        <w:t>Shock tubes can be used to produce small blasts in a laboratory setting. Previous shock tube experimentation has shown that laboratory-produced blasts can accurately represent open-field blasts at sufficiently small magnitudes</w:t>
      </w:r>
      <w:r w:rsidR="00D11A01"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"http://www.mendeley.com/documents/?uuid=dbe9591c-5d0b-47e6-90b0-18c1d0ce61dd", "http://www.mendeley.com/documents/?uuid=bb4b1cd9-bc3e-4593-ae66-bd499417c464"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00C11755" w:rsidRPr="00440E94">
        <w:rPr>
          <w:szCs w:val="24"/>
        </w:rPr>
        <w:t xml:space="preserve">. </w:t>
      </w:r>
      <w:r w:rsidRPr="00440E94">
        <w:rPr>
          <w:szCs w:val="24"/>
        </w:rPr>
        <w:t xml:space="preserve">In full-scale blast simulations, it is necessary to account for blast wave reverberations and shock wave deference from structural barriers. However, if the generated blasts are small enough in magnitude, there will not be significant reverberations to skew the results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"http://www.mendeley.com/documents/?uuid=dbe9591c-5d0b-47e6-90b0-18c1d0ce61dd", "http://www.mendeley.com/documents/?uuid=bb4b1cd9-bc3e-4593-ae66-bd499417c464"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00C11755" w:rsidRPr="00440E94">
        <w:rPr>
          <w:szCs w:val="24"/>
        </w:rPr>
        <w:t xml:space="preserve">. </w:t>
      </w:r>
      <w:r w:rsidRPr="00440E94">
        <w:rPr>
          <w:szCs w:val="24"/>
        </w:rPr>
        <w:t xml:space="preserve">In addition, conducting experiments using a shock tube in a laboratory environment enables researchers to create more reproducible blast waves </w:t>
      </w:r>
      <w:r w:rsidR="00076492" w:rsidRPr="00440E94">
        <w:rPr>
          <w:szCs w:val="24"/>
        </w:rPr>
        <w:fldChar w:fldCharType="begin" w:fldLock="1"/>
      </w:r>
      <w:r w:rsidR="00311BF1" w:rsidRPr="00440E94">
        <w:rPr>
          <w:szCs w:val="24"/>
        </w:rPr>
        <w:instrText>ADDIN CSL_CITATION { "citationItems" : [ { "id" : "ITEM-1", "itemData" : { "DOI" : "10.1016/j.ssci.2010.05.013", "ISBN" : "0925-7535", "ISSN" : "09257535", "abstract" : "The occurrence of blast-induced brain injury in individuals serving in Iraq and Afghanistan is dramatically higher than in past conflicts. This has been attributed in part to the prevalence of roadside improvised explosive devices, or IEDs. There is a call from the military medical community to reduce the reliance on victim self-reporting as the primary diagnosis technique to determine the likelihood of brain injury after a blast. This study demonstrates the ability to establish criteria which correlates easily measured parameters to the probability of cerebral contusion and, thus, brain injury. Computational fluid dynamics (CFD) is used to establish the environment from a full range of threats. This is combined with bond graph modeling of varying levels of fidelity to estimate the dynamics of the skull and brain. Results clearly show that a boundary exists in the threat parameter space that determines whether brain injury is probable. \u00a9 2010 Elsevier Ltd.", "author" : [ { "dropping-particle" : "", "family" : "Connolly", "given" : "T. J M", "non-dropping-particle" : "", "parse-names" : false, "suffix" : "" }, { "dropping-particle" : "", "family" : "Clutter", "given" : "J. Keith", "non-dropping-particle" : "", "parse-names" : false, "suffix" : "" } ], "container-title" : "Safety Science", "id" : "ITEM-1", "issued" : { "date-parts" : [ [ "2010" ] ] }, "page" : "1387-1392", "title" : "Criteria to determine likelihood of brain injury during explosive events", "type" : "article-journal", "volume" : "48" }, "uris" : [ "http://www.mendeley.com/documents/?uuid=dbe9591c-5d0b-47e6-90b0-18c1d0ce61dd", "http://www.mendeley.com/documents/?uuid=bb4b1cd9-bc3e-4593-ae66-bd499417c464" ] } ], "mendeley" : { "previouslyFormattedCitation" : "[61]" }, "properties" : { "noteIndex" : 0 }, "schema" : "https://github.com/citation-style-language/schema/raw/master/csl-citation.json" }</w:instrText>
      </w:r>
      <w:r w:rsidR="00076492" w:rsidRPr="00440E94">
        <w:rPr>
          <w:szCs w:val="24"/>
        </w:rPr>
        <w:fldChar w:fldCharType="separate"/>
      </w:r>
      <w:r w:rsidR="00BB1DBF" w:rsidRPr="00440E94">
        <w:rPr>
          <w:noProof/>
          <w:szCs w:val="24"/>
        </w:rPr>
        <w:t>[61]</w:t>
      </w:r>
      <w:r w:rsidR="00076492" w:rsidRPr="00440E94">
        <w:rPr>
          <w:szCs w:val="24"/>
        </w:rPr>
        <w:fldChar w:fldCharType="end"/>
      </w:r>
      <w:r w:rsidR="00C11755" w:rsidRPr="00440E94">
        <w:rPr>
          <w:szCs w:val="24"/>
        </w:rPr>
        <w:t>.</w:t>
      </w:r>
      <w:bookmarkStart w:id="102" w:name="_Toc254104135"/>
      <w:bookmarkStart w:id="103" w:name="_Toc255159274"/>
      <w:bookmarkStart w:id="104" w:name="_Toc255334228"/>
    </w:p>
    <w:p w14:paraId="4BFE5C32" w14:textId="77777777" w:rsidR="000E37CF" w:rsidRPr="00440E94" w:rsidRDefault="003C66D5" w:rsidP="00FC71BC">
      <w:pPr>
        <w:pStyle w:val="Heading3"/>
      </w:pPr>
      <w:r w:rsidRPr="00440E94">
        <w:t xml:space="preserve"> </w:t>
      </w:r>
      <w:bookmarkStart w:id="105" w:name="_Toc261011217"/>
      <w:r w:rsidR="00EB72C3" w:rsidRPr="00440E94">
        <w:t>Development of Headforms</w:t>
      </w:r>
      <w:bookmarkEnd w:id="102"/>
      <w:bookmarkEnd w:id="103"/>
      <w:bookmarkEnd w:id="104"/>
      <w:bookmarkEnd w:id="105"/>
    </w:p>
    <w:p w14:paraId="7823D0D0" w14:textId="77777777" w:rsidR="00EB72C3" w:rsidRPr="00440E94" w:rsidRDefault="00EB72C3" w:rsidP="00EB72C3">
      <w:pPr>
        <w:rPr>
          <w:szCs w:val="24"/>
        </w:rPr>
      </w:pPr>
      <w:r w:rsidRPr="00440E94">
        <w:rPr>
          <w:szCs w:val="24"/>
        </w:rPr>
        <w:t xml:space="preserve">The most practical way to model the human head for experimental studies of blast induced brain injury is to use an artificial headform. Since the mechanical properties of living brain tissue decay rapidly post-mortem, an artificial headform with mechanical properties similar to living brain tissue has shown to yield better results in physical experiments </w:t>
      </w:r>
      <w:r w:rsidR="00076492" w:rsidRPr="00440E94">
        <w:rPr>
          <w:szCs w:val="24"/>
        </w:rPr>
        <w:fldChar w:fldCharType="begin" w:fldLock="1"/>
      </w:r>
      <w:r w:rsidR="00311BF1" w:rsidRPr="00440E94">
        <w:rPr>
          <w:szCs w:val="24"/>
        </w:rPr>
        <w:instrText>ADDIN CSL_CITATION { "citationItems" : [ { "id" : "ITEM-1", "itemData" : { "DOI" : "10.3389/fneur.2011.00058", "ISSN" : "1664-2295", "PMID" : "21960984", "abstract" : "Shock tube experiments and simulations are conducted with a spherical gelatin filled skull-brain surrogate, in order to study the mechanisms leading to blast induced mild traumatic brain injury. A shock tube including sensor system is optimized to simulate realistic improvised explosive device blast profiles obtained from full scale field tests. The response of the skull-brain surrogate is monitored using pressure and strain measurements. Fluid-structure interaction is modeled using a combination of computational fluid dynamics (CFD) simulations for the air blast, and a finite element model for the structural response. The results help to understand the physics of wave propagation, from air blast into the skull-brain. The presence of openings on the skull and its orientation does have a strong effect on the internal pressure. A parameter study reveals that when there is an opening in the skull, the skull gives little protection and the internal pressure is fairly independent on the skull stiffness; the gelatin shear stiffness has little effect on the internal pressure. Simulations show that the presence of pressure sensors in the gelatin hardly disturbs the pressure field.", "author" : [ { "dropping-particle" : "", "family" : "Mediavilla Varas", "given" : "Jesus", "non-dropping-particle" : "", "parse-names" : false, "suffix" : "" } ], "container-title" : "Frontiers in Neurology", "id" : "ITEM-1", "issued" : { "date-parts" : [ [ "2011" ] ] }, "title" : "Physics of IED blast shock tube simulations for mTBI research", "type" : "article", "volume" : "2" }, "uris" : [ "http://www.mendeley.com/documents/?uuid=ab9e92d1-347d-4d73-85a3-e2ef538053c3", "http://www.mendeley.com/documents/?uuid=1aad2ff0-7288-47e6-ac2b-86f779fb38b8" ] } ], "mendeley" : { "previouslyFormattedCitation" : "[64]" }, "properties" : { "noteIndex" : 0 }, "schema" : "https://github.com/citation-style-language/schema/raw/master/csl-citation.json" }</w:instrText>
      </w:r>
      <w:r w:rsidR="00076492" w:rsidRPr="00440E94">
        <w:rPr>
          <w:szCs w:val="24"/>
        </w:rPr>
        <w:fldChar w:fldCharType="separate"/>
      </w:r>
      <w:r w:rsidR="00BB1DBF" w:rsidRPr="00440E94">
        <w:rPr>
          <w:noProof/>
          <w:szCs w:val="24"/>
        </w:rPr>
        <w:t>[64]</w:t>
      </w:r>
      <w:r w:rsidR="00076492" w:rsidRPr="00440E94">
        <w:rPr>
          <w:szCs w:val="24"/>
        </w:rPr>
        <w:fldChar w:fldCharType="end"/>
      </w:r>
      <w:r w:rsidR="00C11755" w:rsidRPr="00440E94">
        <w:rPr>
          <w:szCs w:val="24"/>
        </w:rPr>
        <w:t xml:space="preserve">. </w:t>
      </w:r>
      <w:r w:rsidRPr="00440E94">
        <w:rPr>
          <w:szCs w:val="24"/>
        </w:rPr>
        <w:t xml:space="preserve">Headforms composed of Synbone1 Polyurethane are often used as skull surrogates in shock tube experiments because polyurethane has similar material properties to living bone </w:t>
      </w:r>
      <w:r w:rsidR="00076492" w:rsidRPr="00440E94">
        <w:rPr>
          <w:szCs w:val="24"/>
        </w:rPr>
        <w:fldChar w:fldCharType="begin" w:fldLock="1"/>
      </w:r>
      <w:r w:rsidR="00311BF1" w:rsidRPr="00440E94">
        <w:rPr>
          <w:szCs w:val="24"/>
        </w:rPr>
        <w:instrText>ADDIN CSL_CITATION { "citationItems" : [ { "id" : "ITEM-1", "itemData" : { "DOI" : "10.3389/fneur.2011.00058", "ISSN" : "1664-2295", "PMID" : "21960984", "abstract" : "Shock tube experiments and simulations are conducted with a spherical gelatin filled skull-brain surrogate, in order to study the mechanisms leading to blast induced mild traumatic brain injury. A shock tube including sensor system is optimized to simulate realistic improvised explosive device blast profiles obtained from full scale field tests. The response of the skull-brain surrogate is monitored using pressure and strain measurements. Fluid-structure interaction is modeled using a combination of computational fluid dynamics (CFD) simulations for the air blast, and a finite element model for the structural response. The results help to understand the physics of wave propagation, from air blast into the skull-brain. The presence of openings on the skull and its orientation does have a strong effect on the internal pressure. A parameter study reveals that when there is an opening in the skull, the skull gives little protection and the internal pressure is fairly independent on the skull stiffness; the gelatin shear stiffness has little effect on the internal pressure. Simulations show that the presence of pressure sensors in the gelatin hardly disturbs the pressure field.", "author" : [ { "dropping-particle" : "", "family" : "Mediavilla Varas", "given" : "Jesus", "non-dropping-particle" : "", "parse-names" : false, "suffix" : "" } ], "container-title" : "Frontiers in Neurology", "id" : "ITEM-1", "issued" : { "date-parts" : [ [ "2011" ] ] }, "title" : "Physics of IED blast shock tube simulations for mTBI research", "type" : "article", "volume" : "2" }, "uris" : [ "http://www.mendeley.com/documents/?uuid=1aad2ff0-7288-47e6-ac2b-86f779fb38b8", "http://www.mendeley.com/documents/?uuid=ab9e92d1-347d-4d73-85a3-e2ef538053c3" ] } ], "mendeley" : { "previouslyFormattedCitation" : "[64]" }, "properties" : { "noteIndex" : 0 }, "schema" : "https://github.com/citation-style-language/schema/raw/master/csl-citation.json" }</w:instrText>
      </w:r>
      <w:r w:rsidR="00076492" w:rsidRPr="00440E94">
        <w:rPr>
          <w:szCs w:val="24"/>
        </w:rPr>
        <w:fldChar w:fldCharType="separate"/>
      </w:r>
      <w:r w:rsidR="00BB1DBF" w:rsidRPr="00440E94">
        <w:rPr>
          <w:noProof/>
          <w:szCs w:val="24"/>
        </w:rPr>
        <w:t>[64]</w:t>
      </w:r>
      <w:r w:rsidR="00076492" w:rsidRPr="00440E94">
        <w:rPr>
          <w:szCs w:val="24"/>
        </w:rPr>
        <w:fldChar w:fldCharType="end"/>
      </w:r>
      <w:r w:rsidRPr="00440E94">
        <w:rPr>
          <w:szCs w:val="24"/>
        </w:rPr>
        <w:t xml:space="preserve">. In the absence of a surrogate that accurately models the human brain, biofidelic materials are commonly used. Biofidelic materials have been shown to be overly simplistic, but they are currently the best option when used in conjunction with mathematical models </w:t>
      </w:r>
      <w:r w:rsidR="00076492" w:rsidRPr="00440E94">
        <w:rPr>
          <w:szCs w:val="24"/>
        </w:rPr>
        <w:fldChar w:fldCharType="begin" w:fldLock="1"/>
      </w:r>
      <w:r w:rsidR="00311BF1" w:rsidRPr="00440E94">
        <w:rPr>
          <w:szCs w:val="24"/>
        </w:rPr>
        <w:instrText>ADDIN CSL_CITATION { "citationItems" : [ { "id" : "ITEM-1", "itemData" : { "DOI" : "10.3389/fneur.2011.00058", "ISSN" : "1664-2295", "PMID" : "21960984", "abstract" : "Shock tube experiments and simulations are conducted with a spherical gelatin filled skull-brain surrogate, in order to study the mechanisms leading to blast induced mild traumatic brain injury. A shock tube including sensor system is optimized to simulate realistic improvised explosive device blast profiles obtained from full scale field tests. The response of the skull-brain surrogate is monitored using pressure and strain measurements. Fluid-structure interaction is modeled using a combination of computational fluid dynamics (CFD) simulations for the air blast, and a finite element model for the structural response. The results help to understand the physics of wave propagation, from air blast into the skull-brain. The presence of openings on the skull and its orientation does have a strong effect on the internal pressure. A parameter study reveals that when there is an opening in the skull, the skull gives little protection and the internal pressure is fairly independent on the skull stiffness; the gelatin shear stiffness has little effect on the internal pressure. Simulations show that the presence of pressure sensors in the gelatin hardly disturbs the pressure field.", "author" : [ { "dropping-particle" : "", "family" : "Mediavilla Varas", "given" : "Jesus", "non-dropping-particle" : "", "parse-names" : false, "suffix" : "" } ], "container-title" : "Frontiers in Neurology", "id" : "ITEM-1", "issued" : { "date-parts" : [ [ "2011" ] ] }, "title" : "Physics of IED blast shock tube simulations for mTBI research", "type" : "article", "volume" : "2" }, "uris" : [ "http://www.mendeley.com/documents/?uuid=1aad2ff0-7288-47e6-ac2b-86f779fb38b8", "http://www.mendeley.com/documents/?uuid=ab9e92d1-347d-4d73-85a3-e2ef538053c3" ] } ], "mendeley" : { "previouslyFormattedCitation" : "[64]" }, "properties" : { "noteIndex" : 0 }, "schema" : "https://github.com/citation-style-language/schema/raw/master/csl-citation.json" }</w:instrText>
      </w:r>
      <w:r w:rsidR="00076492" w:rsidRPr="00440E94">
        <w:rPr>
          <w:szCs w:val="24"/>
        </w:rPr>
        <w:fldChar w:fldCharType="separate"/>
      </w:r>
      <w:r w:rsidR="00BB1DBF" w:rsidRPr="00440E94">
        <w:rPr>
          <w:noProof/>
          <w:szCs w:val="24"/>
        </w:rPr>
        <w:t>[64]</w:t>
      </w:r>
      <w:r w:rsidR="00076492" w:rsidRPr="00440E94">
        <w:rPr>
          <w:szCs w:val="24"/>
        </w:rPr>
        <w:fldChar w:fldCharType="end"/>
      </w:r>
      <w:r w:rsidR="00C11755" w:rsidRPr="00440E94">
        <w:rPr>
          <w:szCs w:val="24"/>
        </w:rPr>
        <w:t>.</w:t>
      </w:r>
    </w:p>
    <w:p w14:paraId="7C227FEB" w14:textId="13DBF27A" w:rsidR="004C0233" w:rsidRPr="00440E94" w:rsidRDefault="00EB72C3" w:rsidP="00EB72C3">
      <w:pPr>
        <w:rPr>
          <w:b/>
          <w:szCs w:val="24"/>
        </w:rPr>
      </w:pPr>
      <w:r w:rsidRPr="00440E94">
        <w:rPr>
          <w:szCs w:val="24"/>
        </w:rPr>
        <w:lastRenderedPageBreak/>
        <w:t>The REDhead is a successful headform surrogate used in blast wave experiments that incorporates a skull composed of polyurethane and a brain comp</w:t>
      </w:r>
      <w:r w:rsidR="00C11755" w:rsidRPr="00440E94">
        <w:rPr>
          <w:szCs w:val="24"/>
        </w:rPr>
        <w:t xml:space="preserve">osed of silicone </w:t>
      </w:r>
      <w:r w:rsidR="00076492" w:rsidRPr="00440E94">
        <w:rPr>
          <w:szCs w:val="24"/>
        </w:rPr>
        <w:fldChar w:fldCharType="begin" w:fldLock="1"/>
      </w:r>
      <w:r w:rsidR="00311BF1" w:rsidRPr="00440E94">
        <w:rPr>
          <w:szCs w:val="24"/>
        </w:rPr>
        <w:instrText>ADDIN CSL_CITATION { "citationItems" : [ { "id" : "ITEM-1", "itemData" : { "author" : [ { "dropping-particle" : "", "family" : "Hossain", "given" : "S", "non-dropping-particle" : "", "parse-names" : false, "suffix" : "" } ], "id" : "ITEM-1", "issued" : { "date-parts" : [ [ "2010" ] ] }, "publisher" : "University of Nebraska at Lincoln", "title" : "Material modeling and analysis for the development of a realistic blast headform", "type" : "thesis" }, "uris" : [ "http://www.mendeley.com/documents/?uuid=3441d395-51fb-46ff-833c-4ce197730de3", "http://www.mendeley.com/documents/?uuid=e4b2d144-4645-4db1-99d2-642c8ca4b54b" ] } ], "mendeley" : { "previouslyFormattedCitation" : "[65]" }, "properties" : { "noteIndex" : 0 }, "schema" : "https://github.com/citation-style-language/schema/raw/master/csl-citation.json" }</w:instrText>
      </w:r>
      <w:r w:rsidR="00076492" w:rsidRPr="00440E94">
        <w:rPr>
          <w:szCs w:val="24"/>
        </w:rPr>
        <w:fldChar w:fldCharType="separate"/>
      </w:r>
      <w:r w:rsidR="00BB1DBF" w:rsidRPr="00440E94">
        <w:rPr>
          <w:noProof/>
          <w:szCs w:val="24"/>
        </w:rPr>
        <w:t>[65]</w:t>
      </w:r>
      <w:r w:rsidR="00076492" w:rsidRPr="00440E94">
        <w:rPr>
          <w:szCs w:val="24"/>
        </w:rPr>
        <w:fldChar w:fldCharType="end"/>
      </w:r>
      <w:r w:rsidRPr="00440E94">
        <w:rPr>
          <w:szCs w:val="24"/>
        </w:rPr>
        <w:t xml:space="preserve">. Important material property comparisons between their surrogate and a living head are shown in </w:t>
      </w:r>
      <w:r w:rsidR="00076492" w:rsidRPr="00440E94">
        <w:rPr>
          <w:szCs w:val="24"/>
        </w:rPr>
        <w:fldChar w:fldCharType="begin"/>
      </w:r>
      <w:r w:rsidRPr="00440E94">
        <w:rPr>
          <w:szCs w:val="24"/>
        </w:rPr>
        <w:instrText xml:space="preserve"> REF _Ref254857781 \h </w:instrText>
      </w:r>
      <w:r w:rsidR="00076492" w:rsidRPr="00440E94">
        <w:rPr>
          <w:szCs w:val="24"/>
        </w:rPr>
      </w:r>
      <w:r w:rsidR="00076492" w:rsidRPr="00440E94">
        <w:rPr>
          <w:szCs w:val="24"/>
        </w:rPr>
        <w:fldChar w:fldCharType="separate"/>
      </w:r>
      <w:r w:rsidR="008D4431" w:rsidRPr="00440E94">
        <w:t>Table 2.</w:t>
      </w:r>
      <w:r w:rsidR="008D4431">
        <w:rPr>
          <w:noProof/>
        </w:rPr>
        <w:t>4</w:t>
      </w:r>
      <w:r w:rsidR="00076492" w:rsidRPr="00440E94">
        <w:rPr>
          <w:szCs w:val="24"/>
        </w:rPr>
        <w:fldChar w:fldCharType="end"/>
      </w:r>
      <w:r w:rsidRPr="00440E94">
        <w:rPr>
          <w:b/>
          <w:szCs w:val="24"/>
        </w:rPr>
        <w:t xml:space="preserve">. </w:t>
      </w:r>
    </w:p>
    <w:p w14:paraId="7C65EA09" w14:textId="77777777" w:rsidR="00EB72C3" w:rsidRPr="00440E94" w:rsidRDefault="00EB72C3" w:rsidP="00751BF9">
      <w:pPr>
        <w:pStyle w:val="Caption"/>
        <w:jc w:val="left"/>
        <w:rPr>
          <w:i w:val="0"/>
        </w:rPr>
      </w:pPr>
      <w:bookmarkStart w:id="106" w:name="_Ref254857781"/>
      <w:bookmarkStart w:id="107" w:name="_Toc261005936"/>
      <w:r w:rsidRPr="00440E94">
        <w:t>Table 2</w:t>
      </w:r>
      <w:r w:rsidR="009F3431" w:rsidRPr="00440E94">
        <w:t>.</w:t>
      </w:r>
      <w:r w:rsidR="00076492" w:rsidRPr="00440E94">
        <w:fldChar w:fldCharType="begin"/>
      </w:r>
      <w:r w:rsidR="002975CC" w:rsidRPr="00440E94">
        <w:instrText xml:space="preserve"> SEQ Table \* ARABIC \s 1 </w:instrText>
      </w:r>
      <w:r w:rsidR="00076492" w:rsidRPr="00440E94">
        <w:fldChar w:fldCharType="separate"/>
      </w:r>
      <w:r w:rsidR="008D4431">
        <w:rPr>
          <w:noProof/>
        </w:rPr>
        <w:t>4</w:t>
      </w:r>
      <w:r w:rsidR="00076492" w:rsidRPr="00440E94">
        <w:rPr>
          <w:noProof/>
        </w:rPr>
        <w:fldChar w:fldCharType="end"/>
      </w:r>
      <w:bookmarkEnd w:id="106"/>
      <w:r w:rsidRPr="00440E94">
        <w:t>: Cranial Bone and Polyurethane Material Properties</w:t>
      </w:r>
      <w:r w:rsidR="009843DA" w:rsidRPr="00440E94">
        <w:t xml:space="preserve"> </w:t>
      </w:r>
      <w:r w:rsidR="00076492" w:rsidRPr="00440E94">
        <w:fldChar w:fldCharType="begin" w:fldLock="1"/>
      </w:r>
      <w:r w:rsidR="00311BF1" w:rsidRPr="00440E94">
        <w:instrText>ADDIN CSL_CITATION { "citationItems" : [ { "id" : "ITEM-1", "itemData" : { "DOI" : "10.1002/ar.a.10096", "ISSN" : "1552-4884", "PMID" : "12923889", "abstract" : "The material properties of cortical bone from the diaphyses of long bones (e.g., the femur and tibia) vary by direction, such that bone is stiffer and stronger along its long axis. This configuration improves the abilities of these structures to resist axial compressive loads coupled with bending. As in long bones, cortical bone from the cranial vault is subject to mechanical loads from various orofacial functions and the contraction of attached muscles. However, experimental studies suggest that the resulting bone strains are at least an order of magnitude smaller than those found in the midshafts of the femur or tibia. The characteristics of the three-dimensional elastic properties of cortical bone are largely unexplored in regions of low bone strain, including the cranial vault, in which little is known regarding cortical structure and function. In the present study we examined variations in the cortical microstructure and material properties of the bone of the human cranial vault, including the parietal, frontal, temporal, and occipital bones. A facial bone, the zygoma, was also included to contrast the properties of the cranial vault with another craniofacial intramembranous bone that experiences larger strains. Cortical specimens from the outer cortical plate of the cranial vault were removed from 15 frozen human crania. We measured cortical thicknesses and densities, and determined the primary direction of stiffness within the bone specimens prior to ultrasonic testing to determine their elastic properties. There were statistically significant differences in elastic properties between bones and, in some cases, sites within bones, which for most variables were clustered by bone or region. In striking contrast to this pattern, elastic moduli in the direction of primary stiffness were larger in cortical regions underlying muscle attachments than in regions without muscle attachments. Few sites in the cranial vault or zygoma showed a consistent orientation of the material axes among individuals, although specimens from many regions had directional differences similar to those in cortical bone from the mandible, femur, or tibia.", "author" : [ { "dropping-particle" : "", "family" : "Peterson", "given" : "Jill", "non-dropping-particle" : "", "parse-names" : false, "suffix" : "" }, { "dropping-particle" : "", "family" : "Dechow", "given" : "Paul C", "non-dropping-particle" : "", "parse-names" : false, "suffix" : "" } ], "container-title" : "The anatomical record. Part A, Discoveries in molecular, cellular, and evolutionary biology", "id" : "ITEM-1", "issued" : { "date-parts" : [ [ "2003" ] ] }, "page" : "785-797", "title" : "Material properties of the human cranial vault and zygoma.", "type" : "article-journal", "volume" : "274" }, "uris" : [ "http://www.mendeley.com/documents/?uuid=029ecaeb-ea73-4473-acec-f1a120f16f72", "http://www.mendeley.com/documents/?uuid=5ac313f7-059d-49bd-951b-72a699e4aae4" ] } ], "mendeley" : { "previouslyFormattedCitation" : "[66]" }, "properties" : { "noteIndex" : 0 }, "schema" : "https://github.com/citation-style-language/schema/raw/master/csl-citation.json" }</w:instrText>
      </w:r>
      <w:r w:rsidR="00076492" w:rsidRPr="00440E94">
        <w:fldChar w:fldCharType="separate"/>
      </w:r>
      <w:r w:rsidR="00BB1DBF" w:rsidRPr="00440E94">
        <w:rPr>
          <w:i w:val="0"/>
          <w:noProof/>
        </w:rPr>
        <w:t>[66]</w:t>
      </w:r>
      <w:r w:rsidR="00076492" w:rsidRPr="00440E94">
        <w:fldChar w:fldCharType="end"/>
      </w:r>
      <w:r w:rsidR="00546C46" w:rsidRPr="00440E94">
        <w:t xml:space="preserve">, </w:t>
      </w:r>
      <w:r w:rsidR="00076492" w:rsidRPr="00440E94">
        <w:fldChar w:fldCharType="begin" w:fldLock="1"/>
      </w:r>
      <w:r w:rsidR="00311BF1" w:rsidRPr="00440E94">
        <w:instrText>ADDIN CSL_CITATION { "citationItems" : [ { "id" : "ITEM-1", "itemData" : { "container-title" : "Massachusetts Institute of Technology", "id" : "ITEM-1", "issued" : { "date-parts" : [ [ "2011" ] ] }, "title" : "Props", "type" : "webpage" }, "uris" : [ "http://www.mendeley.com/documents/?uuid=52da6550-8f77-45f8-9432-c65ff57b6b7d", "http://www.mendeley.com/documents/?uuid=52612f06-cedc-4c13-810d-ed7411d99c88" ] } ], "mendeley" : { "previouslyFormattedCitation" : "[67]" }, "properties" : { "noteIndex" : 0 }, "schema" : "https://github.com/citation-style-language/schema/raw/master/csl-citation.json" }</w:instrText>
      </w:r>
      <w:r w:rsidR="00076492" w:rsidRPr="00440E94">
        <w:fldChar w:fldCharType="separate"/>
      </w:r>
      <w:r w:rsidR="00BB1DBF" w:rsidRPr="00440E94">
        <w:rPr>
          <w:i w:val="0"/>
          <w:noProof/>
        </w:rPr>
        <w:t>[67]</w:t>
      </w:r>
      <w:r w:rsidR="00076492" w:rsidRPr="00440E94">
        <w:fldChar w:fldCharType="end"/>
      </w:r>
      <w:r w:rsidR="00546C46" w:rsidRPr="00440E94">
        <w:t xml:space="preserve">, </w:t>
      </w:r>
      <w:r w:rsidR="00076492" w:rsidRPr="00440E94">
        <w:fldChar w:fldCharType="begin" w:fldLock="1"/>
      </w:r>
      <w:r w:rsidR="00311BF1" w:rsidRPr="00440E94">
        <w:instrText>ADDIN CSL_CITATION { "citationItems" : [ { "id" : "ITEM-1", "itemData" : { "id" : "ITEM-1", "issued" : { "date-parts" : [ [ "2009" ] ] }, "title" : "Full Cure Materials", "type" : "webpage" }, "uris" : [ "http://www.mendeley.com/documents/?uuid=e175dfa8-3dbe-4884-b806-ea2761d93497", "http://www.mendeley.com/documents/?uuid=44888dfc-a66b-4a3d-a40d-405e531029ea" ] } ], "mendeley" : { "previouslyFormattedCitation" : "[68]" }, "properties" : { "noteIndex" : 0 }, "schema" : "https://github.com/citation-style-language/schema/raw/master/csl-citation.json" }</w:instrText>
      </w:r>
      <w:r w:rsidR="00076492" w:rsidRPr="00440E94">
        <w:fldChar w:fldCharType="separate"/>
      </w:r>
      <w:r w:rsidR="00BB1DBF" w:rsidRPr="00440E94">
        <w:rPr>
          <w:i w:val="0"/>
          <w:noProof/>
        </w:rPr>
        <w:t>[68]</w:t>
      </w:r>
      <w:r w:rsidR="00076492" w:rsidRPr="00440E94">
        <w:fldChar w:fldCharType="end"/>
      </w:r>
      <w:r w:rsidR="00E938B6" w:rsidRPr="00440E94">
        <w:rPr>
          <w:i w:val="0"/>
        </w:rPr>
        <w:t>.</w:t>
      </w:r>
      <w:bookmarkEnd w:id="1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71"/>
        <w:gridCol w:w="1621"/>
        <w:gridCol w:w="1633"/>
        <w:gridCol w:w="1187"/>
        <w:gridCol w:w="1738"/>
      </w:tblGrid>
      <w:tr w:rsidR="00EB72C3" w:rsidRPr="00440E94" w14:paraId="31B170D7" w14:textId="77777777" w:rsidTr="004C0233">
        <w:tc>
          <w:tcPr>
            <w:tcW w:w="2718" w:type="dxa"/>
          </w:tcPr>
          <w:p w14:paraId="6CD04A29" w14:textId="77777777" w:rsidR="00EB72C3" w:rsidRPr="00440E94" w:rsidRDefault="00EB72C3" w:rsidP="004646DB">
            <w:pPr>
              <w:spacing w:line="240" w:lineRule="auto"/>
              <w:jc w:val="left"/>
              <w:rPr>
                <w:szCs w:val="24"/>
              </w:rPr>
            </w:pPr>
          </w:p>
        </w:tc>
        <w:tc>
          <w:tcPr>
            <w:tcW w:w="1800" w:type="dxa"/>
          </w:tcPr>
          <w:p w14:paraId="0DBA0082" w14:textId="77777777" w:rsidR="00EB72C3" w:rsidRPr="00440E94" w:rsidRDefault="00EB72C3" w:rsidP="004646DB">
            <w:pPr>
              <w:spacing w:line="240" w:lineRule="auto"/>
              <w:jc w:val="left"/>
              <w:rPr>
                <w:szCs w:val="24"/>
              </w:rPr>
            </w:pPr>
            <w:r w:rsidRPr="00440E94">
              <w:rPr>
                <w:szCs w:val="24"/>
              </w:rPr>
              <w:t>Density (g/cm</w:t>
            </w:r>
            <w:r w:rsidRPr="00440E94">
              <w:rPr>
                <w:szCs w:val="24"/>
                <w:vertAlign w:val="superscript"/>
              </w:rPr>
              <w:t>3</w:t>
            </w:r>
            <w:r w:rsidRPr="00440E94">
              <w:rPr>
                <w:szCs w:val="24"/>
              </w:rPr>
              <w:t>)</w:t>
            </w:r>
          </w:p>
        </w:tc>
        <w:tc>
          <w:tcPr>
            <w:tcW w:w="1800" w:type="dxa"/>
          </w:tcPr>
          <w:p w14:paraId="33B22736" w14:textId="77777777" w:rsidR="00EB72C3" w:rsidRPr="00440E94" w:rsidRDefault="00EB72C3" w:rsidP="004646DB">
            <w:pPr>
              <w:spacing w:line="240" w:lineRule="auto"/>
              <w:jc w:val="left"/>
              <w:rPr>
                <w:szCs w:val="24"/>
              </w:rPr>
            </w:pPr>
            <w:r w:rsidRPr="00440E94">
              <w:rPr>
                <w:szCs w:val="24"/>
              </w:rPr>
              <w:t>Tensile Strength (MPa)</w:t>
            </w:r>
          </w:p>
        </w:tc>
        <w:tc>
          <w:tcPr>
            <w:tcW w:w="1243" w:type="dxa"/>
          </w:tcPr>
          <w:p w14:paraId="54970DFE" w14:textId="77777777" w:rsidR="00EB72C3" w:rsidRPr="00440E94" w:rsidRDefault="00EB72C3" w:rsidP="004646DB">
            <w:pPr>
              <w:spacing w:line="240" w:lineRule="auto"/>
              <w:jc w:val="left"/>
              <w:rPr>
                <w:szCs w:val="24"/>
              </w:rPr>
            </w:pPr>
            <w:r w:rsidRPr="00440E94">
              <w:rPr>
                <w:szCs w:val="24"/>
              </w:rPr>
              <w:t>Poisson’s Ratio</w:t>
            </w:r>
          </w:p>
        </w:tc>
        <w:tc>
          <w:tcPr>
            <w:tcW w:w="1908" w:type="dxa"/>
          </w:tcPr>
          <w:p w14:paraId="4200BF23" w14:textId="77777777" w:rsidR="00EB72C3" w:rsidRPr="00440E94" w:rsidRDefault="00EB72C3" w:rsidP="004646DB">
            <w:pPr>
              <w:spacing w:line="240" w:lineRule="auto"/>
              <w:jc w:val="left"/>
              <w:rPr>
                <w:szCs w:val="24"/>
              </w:rPr>
            </w:pPr>
            <w:r w:rsidRPr="00440E94">
              <w:rPr>
                <w:szCs w:val="24"/>
              </w:rPr>
              <w:t>Modulus of Elasticity (GPA)</w:t>
            </w:r>
          </w:p>
        </w:tc>
      </w:tr>
      <w:tr w:rsidR="00EB72C3" w:rsidRPr="00440E94" w14:paraId="5952C381" w14:textId="77777777" w:rsidTr="004C0233">
        <w:tc>
          <w:tcPr>
            <w:tcW w:w="2718" w:type="dxa"/>
          </w:tcPr>
          <w:p w14:paraId="7F42BABF" w14:textId="77777777" w:rsidR="00EB72C3" w:rsidRPr="00440E94" w:rsidRDefault="00EB72C3" w:rsidP="00546C46">
            <w:pPr>
              <w:spacing w:line="240" w:lineRule="auto"/>
              <w:jc w:val="left"/>
              <w:rPr>
                <w:szCs w:val="24"/>
              </w:rPr>
            </w:pPr>
            <w:r w:rsidRPr="00440E94">
              <w:rPr>
                <w:szCs w:val="24"/>
              </w:rPr>
              <w:t xml:space="preserve">Cranial </w:t>
            </w:r>
            <w:r w:rsidR="00BA4BB9" w:rsidRPr="00440E94">
              <w:rPr>
                <w:szCs w:val="24"/>
              </w:rPr>
              <w:t>Bone</w:t>
            </w:r>
            <w:r w:rsidR="00546C46"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"10.1002/ar.a.10096", "ISSN" : "1552-4884", "PMID" : "12923889", "abstract" : "The material properties of cortical bone from the diaphyses of long bones (e.g., the femur and tibia) vary by direction, such that bone is stiffer and stronger along its long axis. This configuration improves the abilities of these structures to resist axial compressive loads coupled with bending. As in long bones, cortical bone from the cranial vault is subject to mechanical loads from various orofacial functions and the contraction of attached muscles. However, experimental studies suggest that the resulting bone strains are at least an order of magnitude smaller than those found in the midshafts of the femur or tibia. The characteristics of the three-dimensional elastic properties of cortical bone are largely unexplored in regions of low bone strain, including the cranial vault, in which little is known regarding cortical structure and function. In the present study we examined variations in the cortical microstructure and material properties of the bone of the human cranial vault, including the parietal, frontal, temporal, and occipital bones. A facial bone, the zygoma, was also included to contrast the properties of the cranial vault with another craniofacial intramembranous bone that experiences larger strains. Cortical specimens from the outer cortical plate of the cranial vault were removed from 15 frozen human crania. We measured cortical thicknesses and densities, and determined the primary direction of stiffness within the bone specimens prior to ultrasonic testing to determine their elastic properties. There were statistically significant differences in elastic properties between bones and, in some cases, sites within bones, which for most variables were clustered by bone or region. In striking contrast to this pattern, elastic moduli in the direction of primary stiffness were larger in cortical regions underlying muscle attachments than in regions without muscle attachments. Few sites in the cranial vault or zygoma showed a consistent orientation of the material axes among individuals, although specimens from many regions had directional differences similar to those in cortical bone from the mandible, femur, or tibia.", "author" : [ { "dropping-particle" : "", "family" : "Peterson", "given" : "Jill", "non-dropping-particle" : "", "parse-names" : false, "suffix" : "" }, { "dropping-particle" : "", "family" : "Dechow", "given" : "Paul C", "non-dropping-particle" : "", "parse-names" : false, "suffix" : "" } ], "container-title" : "The anatomical record. Part A, Discoveries in molecular, cellular, and evolutionary biology", "id" : "ITEM-1", "issued" : { "date-parts" : [ [ "2003" ] ] }, "page" : "785-797", "title" : "Material properties of the human cranial vault and zygoma.", "type" : "article-journal", "volume" : "274" }, "uris" : [ "http://www.mendeley.com/documents/?uuid=5ac313f7-059d-49bd-951b-72a699e4aae4", "http://www.mendeley.com/documents/?uuid=029ecaeb-ea73-4473-acec-f1a120f16f72" ] } ], "mendeley" : { "previouslyFormattedCitation" : "[66]" }, "properties" : { "noteIndex" : 0 }, "schema" : "https://github.com/citation-style-language/schema/raw/master/csl-citation.json" }</w:instrText>
            </w:r>
            <w:r w:rsidR="00076492" w:rsidRPr="00440E94">
              <w:rPr>
                <w:szCs w:val="24"/>
              </w:rPr>
              <w:fldChar w:fldCharType="separate"/>
            </w:r>
            <w:r w:rsidR="00BB1DBF" w:rsidRPr="00440E94">
              <w:rPr>
                <w:noProof/>
                <w:szCs w:val="24"/>
              </w:rPr>
              <w:t>[66]</w:t>
            </w:r>
            <w:r w:rsidR="00076492" w:rsidRPr="00440E94">
              <w:rPr>
                <w:szCs w:val="24"/>
              </w:rPr>
              <w:fldChar w:fldCharType="end"/>
            </w:r>
            <w:r w:rsidR="00D80D5D"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"container-title" : "Massachusetts Institute of Technology", "id" : "ITEM-1", "issued" : { "date-parts" : [ [ "2011" ] ] }, "title" : "Props", "type" : "webpage" }, "uris" : [ "http://www.mendeley.com/documents/?uuid=52612f06-cedc-4c13-810d-ed7411d99c88", "http://www.mendeley.com/documents/?uuid=52da6550-8f77-45f8-9432-c65ff57b6b7d" ] } ], "mendeley" : { "previouslyFormattedCitation" : "[67]" }, "properties" : { "noteIndex" : 0 }, "schema" : "https://github.com/citation-style-language/schema/raw/master/csl-citation.json" }</w:instrText>
            </w:r>
            <w:r w:rsidR="00076492" w:rsidRPr="00440E94">
              <w:rPr>
                <w:szCs w:val="24"/>
              </w:rPr>
              <w:fldChar w:fldCharType="separate"/>
            </w:r>
            <w:r w:rsidR="00BB1DBF" w:rsidRPr="00440E94">
              <w:rPr>
                <w:noProof/>
                <w:szCs w:val="24"/>
              </w:rPr>
              <w:t>[67]</w:t>
            </w:r>
            <w:r w:rsidR="00076492" w:rsidRPr="00440E94">
              <w:rPr>
                <w:szCs w:val="24"/>
              </w:rPr>
              <w:fldChar w:fldCharType="end"/>
            </w:r>
          </w:p>
        </w:tc>
        <w:tc>
          <w:tcPr>
            <w:tcW w:w="1800" w:type="dxa"/>
          </w:tcPr>
          <w:p w14:paraId="3E033F00" w14:textId="77777777" w:rsidR="00EB72C3" w:rsidRPr="00440E94" w:rsidRDefault="00EB72C3" w:rsidP="004C0233">
            <w:pPr>
              <w:spacing w:line="240" w:lineRule="auto"/>
              <w:jc w:val="center"/>
              <w:rPr>
                <w:szCs w:val="24"/>
              </w:rPr>
            </w:pPr>
            <w:r w:rsidRPr="00440E94">
              <w:rPr>
                <w:szCs w:val="24"/>
              </w:rPr>
              <w:t>1.4</w:t>
            </w:r>
          </w:p>
        </w:tc>
        <w:tc>
          <w:tcPr>
            <w:tcW w:w="1800" w:type="dxa"/>
          </w:tcPr>
          <w:p w14:paraId="1D94C888" w14:textId="77777777" w:rsidR="00EB72C3" w:rsidRPr="00440E94" w:rsidRDefault="00EB72C3" w:rsidP="004C0233">
            <w:pPr>
              <w:spacing w:line="240" w:lineRule="auto"/>
              <w:jc w:val="center"/>
              <w:rPr>
                <w:szCs w:val="24"/>
              </w:rPr>
            </w:pPr>
            <w:r w:rsidRPr="00440E94">
              <w:rPr>
                <w:szCs w:val="24"/>
              </w:rPr>
              <w:t>57.0</w:t>
            </w:r>
          </w:p>
        </w:tc>
        <w:tc>
          <w:tcPr>
            <w:tcW w:w="1243" w:type="dxa"/>
          </w:tcPr>
          <w:p w14:paraId="6FDDC19A" w14:textId="77777777" w:rsidR="00EB72C3" w:rsidRPr="00440E94" w:rsidRDefault="00EB72C3" w:rsidP="004C0233">
            <w:pPr>
              <w:spacing w:line="240" w:lineRule="auto"/>
              <w:jc w:val="center"/>
              <w:rPr>
                <w:szCs w:val="24"/>
              </w:rPr>
            </w:pPr>
            <w:r w:rsidRPr="00440E94">
              <w:rPr>
                <w:szCs w:val="24"/>
              </w:rPr>
              <w:t>0.335</w:t>
            </w:r>
          </w:p>
        </w:tc>
        <w:tc>
          <w:tcPr>
            <w:tcW w:w="1908" w:type="dxa"/>
          </w:tcPr>
          <w:p w14:paraId="295913A1" w14:textId="77777777" w:rsidR="00EB72C3" w:rsidRPr="00440E94" w:rsidRDefault="00EB72C3" w:rsidP="004C0233">
            <w:pPr>
              <w:spacing w:line="240" w:lineRule="auto"/>
              <w:jc w:val="center"/>
              <w:rPr>
                <w:szCs w:val="24"/>
              </w:rPr>
            </w:pPr>
            <w:r w:rsidRPr="00440E94">
              <w:rPr>
                <w:szCs w:val="24"/>
              </w:rPr>
              <w:t>9.6</w:t>
            </w:r>
          </w:p>
        </w:tc>
      </w:tr>
      <w:tr w:rsidR="00EB72C3" w:rsidRPr="00440E94" w14:paraId="3EED5FC2" w14:textId="77777777" w:rsidTr="004C0233">
        <w:tc>
          <w:tcPr>
            <w:tcW w:w="2718" w:type="dxa"/>
          </w:tcPr>
          <w:p w14:paraId="572318A8" w14:textId="77777777" w:rsidR="00EB72C3" w:rsidRPr="00440E94" w:rsidRDefault="00EB72C3" w:rsidP="004646DB">
            <w:pPr>
              <w:spacing w:line="240" w:lineRule="auto"/>
              <w:jc w:val="left"/>
              <w:rPr>
                <w:szCs w:val="24"/>
              </w:rPr>
            </w:pPr>
            <w:r w:rsidRPr="00440E94">
              <w:rPr>
                <w:szCs w:val="24"/>
              </w:rPr>
              <w:t xml:space="preserve">Polyurethane </w:t>
            </w:r>
            <w:r w:rsidR="00076492" w:rsidRPr="00440E94">
              <w:rPr>
                <w:szCs w:val="24"/>
              </w:rPr>
              <w:fldChar w:fldCharType="begin" w:fldLock="1"/>
            </w:r>
            <w:r w:rsidR="00311BF1" w:rsidRPr="00440E94">
              <w:rPr>
                <w:szCs w:val="24"/>
              </w:rPr>
              <w:instrText>ADDIN CSL_CITATION { "citationItems" : [ { "id" : "ITEM-1", "itemData" : { "id" : "ITEM-1", "issued" : { "date-parts" : [ [ "2009" ] ] }, "title" : "Full Cure Materials", "type" : "webpage" }, "uris" : [ "http://www.mendeley.com/documents/?uuid=44888dfc-a66b-4a3d-a40d-405e531029ea", "http://www.mendeley.com/documents/?uuid=e175dfa8-3dbe-4884-b806-ea2761d93497" ] } ], "mendeley" : { "previouslyFormattedCitation" : "[68]" }, "properties" : { "noteIndex" : 0 }, "schema" : "https://github.com/citation-style-language/schema/raw/master/csl-citation.json" }</w:instrText>
            </w:r>
            <w:r w:rsidR="00076492" w:rsidRPr="00440E94">
              <w:rPr>
                <w:szCs w:val="24"/>
              </w:rPr>
              <w:fldChar w:fldCharType="separate"/>
            </w:r>
            <w:r w:rsidR="00BB1DBF" w:rsidRPr="00440E94">
              <w:rPr>
                <w:noProof/>
                <w:szCs w:val="24"/>
              </w:rPr>
              <w:t>[68]</w:t>
            </w:r>
            <w:r w:rsidR="00076492" w:rsidRPr="00440E94">
              <w:rPr>
                <w:szCs w:val="24"/>
              </w:rPr>
              <w:fldChar w:fldCharType="end"/>
            </w:r>
          </w:p>
        </w:tc>
        <w:tc>
          <w:tcPr>
            <w:tcW w:w="1800" w:type="dxa"/>
          </w:tcPr>
          <w:p w14:paraId="7875DB57" w14:textId="77777777" w:rsidR="00EB72C3" w:rsidRPr="00440E94" w:rsidRDefault="00EB72C3" w:rsidP="004C0233">
            <w:pPr>
              <w:spacing w:line="240" w:lineRule="auto"/>
              <w:jc w:val="center"/>
              <w:rPr>
                <w:szCs w:val="24"/>
              </w:rPr>
            </w:pPr>
            <w:r w:rsidRPr="00440E94">
              <w:rPr>
                <w:szCs w:val="24"/>
              </w:rPr>
              <w:t>1.2</w:t>
            </w:r>
          </w:p>
        </w:tc>
        <w:tc>
          <w:tcPr>
            <w:tcW w:w="1800" w:type="dxa"/>
          </w:tcPr>
          <w:p w14:paraId="5C6C918A" w14:textId="77777777" w:rsidR="00EB72C3" w:rsidRPr="00440E94" w:rsidRDefault="00EB72C3" w:rsidP="004C0233">
            <w:pPr>
              <w:spacing w:line="240" w:lineRule="auto"/>
              <w:jc w:val="center"/>
              <w:rPr>
                <w:szCs w:val="24"/>
              </w:rPr>
            </w:pPr>
            <w:r w:rsidRPr="00440E94">
              <w:rPr>
                <w:szCs w:val="24"/>
              </w:rPr>
              <w:t>60.0</w:t>
            </w:r>
          </w:p>
        </w:tc>
        <w:tc>
          <w:tcPr>
            <w:tcW w:w="1243" w:type="dxa"/>
          </w:tcPr>
          <w:p w14:paraId="4C183B91" w14:textId="77777777" w:rsidR="00EB72C3" w:rsidRPr="00440E94" w:rsidRDefault="00EB72C3" w:rsidP="004C0233">
            <w:pPr>
              <w:spacing w:line="240" w:lineRule="auto"/>
              <w:jc w:val="center"/>
              <w:rPr>
                <w:szCs w:val="24"/>
              </w:rPr>
            </w:pPr>
            <w:r w:rsidRPr="00440E94">
              <w:rPr>
                <w:szCs w:val="24"/>
              </w:rPr>
              <w:t>0.5</w:t>
            </w:r>
          </w:p>
        </w:tc>
        <w:tc>
          <w:tcPr>
            <w:tcW w:w="1908" w:type="dxa"/>
          </w:tcPr>
          <w:p w14:paraId="58B1FABF" w14:textId="77777777" w:rsidR="00EB72C3" w:rsidRPr="00440E94" w:rsidRDefault="00EB72C3" w:rsidP="004C0233">
            <w:pPr>
              <w:spacing w:line="240" w:lineRule="auto"/>
              <w:jc w:val="center"/>
              <w:rPr>
                <w:szCs w:val="24"/>
              </w:rPr>
            </w:pPr>
            <w:r w:rsidRPr="00440E94">
              <w:rPr>
                <w:szCs w:val="24"/>
              </w:rPr>
              <w:t>3.0</w:t>
            </w:r>
          </w:p>
        </w:tc>
      </w:tr>
    </w:tbl>
    <w:p w14:paraId="337F5E4F" w14:textId="77777777" w:rsidR="00EB72C3" w:rsidRPr="00440E94" w:rsidRDefault="00EB72C3" w:rsidP="00EB72C3">
      <w:pPr>
        <w:jc w:val="left"/>
        <w:rPr>
          <w:szCs w:val="24"/>
        </w:rPr>
      </w:pPr>
    </w:p>
    <w:p w14:paraId="6BB81B7C" w14:textId="77777777" w:rsidR="007301E2" w:rsidRDefault="00EB72C3" w:rsidP="007301E2">
      <w:pPr>
        <w:rPr>
          <w:szCs w:val="24"/>
        </w:rPr>
      </w:pPr>
      <w:r w:rsidRPr="00440E94">
        <w:rPr>
          <w:szCs w:val="24"/>
        </w:rPr>
        <w:t xml:space="preserve">After testing several different types of materials, it was determined that </w:t>
      </w:r>
      <w:r w:rsidR="00B2443F" w:rsidRPr="00440E94">
        <w:rPr>
          <w:szCs w:val="24"/>
        </w:rPr>
        <w:t xml:space="preserve">polyurethane </w:t>
      </w:r>
      <w:r w:rsidRPr="00440E94">
        <w:rPr>
          <w:szCs w:val="24"/>
        </w:rPr>
        <w:t xml:space="preserve">is the most similar to the human brain and retains those properties over the longest period of time </w:t>
      </w:r>
      <w:r w:rsidR="00076492" w:rsidRPr="00440E94">
        <w:rPr>
          <w:szCs w:val="24"/>
        </w:rPr>
        <w:fldChar w:fldCharType="begin" w:fldLock="1"/>
      </w:r>
      <w:r w:rsidR="00311BF1" w:rsidRPr="00440E94">
        <w:rPr>
          <w:szCs w:val="24"/>
        </w:rPr>
        <w:instrText>ADDIN CSL_CITATION { "citationItems" : [ { "id" : "ITEM-1", "itemData" : { "author" : [ { "dropping-particle" : "", "family" : "Hossain", "given" : "S", "non-dropping-particle" : "", "parse-names" : false, "suffix" : "" } ], "id" : "ITEM-1", "issued" : { "date-parts" : [ [ "2010" ] ] }, "publisher" : "University of Nebraska at Lincoln", "title" : "Material modeling and analysis for the development of a realistic blast headform", "type" : "thesis" }, "uris" : [ "http://www.mendeley.com/documents/?uuid=e4b2d144-4645-4db1-99d2-642c8ca4b54b", "http://www.mendeley.com/documents/?uuid=3441d395-51fb-46ff-833c-4ce197730de3" ] } ], "mendeley" : { "previouslyFormattedCitation" : "[65]" }, "properties" : { "noteIndex" : 0 }, "schema" : "https://github.com/citation-style-language/schema/raw/master/csl-citation.json" }</w:instrText>
      </w:r>
      <w:r w:rsidR="00076492" w:rsidRPr="00440E94">
        <w:rPr>
          <w:szCs w:val="24"/>
        </w:rPr>
        <w:fldChar w:fldCharType="separate"/>
      </w:r>
      <w:r w:rsidR="00BB1DBF" w:rsidRPr="00440E94">
        <w:rPr>
          <w:noProof/>
          <w:szCs w:val="24"/>
        </w:rPr>
        <w:t>[65]</w:t>
      </w:r>
      <w:r w:rsidR="00076492" w:rsidRPr="00440E94">
        <w:rPr>
          <w:szCs w:val="24"/>
        </w:rPr>
        <w:fldChar w:fldCharType="end"/>
      </w:r>
      <w:bookmarkStart w:id="108" w:name="_Toc254104136"/>
      <w:bookmarkStart w:id="109" w:name="_Toc255159275"/>
      <w:bookmarkStart w:id="110" w:name="_Toc255334229"/>
      <w:r w:rsidR="007301E2">
        <w:rPr>
          <w:szCs w:val="24"/>
        </w:rPr>
        <w:t>.</w:t>
      </w:r>
    </w:p>
    <w:p w14:paraId="3A641176" w14:textId="7C0AED5E" w:rsidR="007301E2" w:rsidRPr="007301E2" w:rsidRDefault="007301E2" w:rsidP="007301E2">
      <w:pPr>
        <w:pStyle w:val="Heading3"/>
        <w:rPr>
          <w:szCs w:val="24"/>
        </w:rPr>
      </w:pPr>
      <w:r>
        <w:t xml:space="preserve"> </w:t>
      </w:r>
      <w:bookmarkStart w:id="111" w:name="_Toc261011218"/>
      <w:r w:rsidRPr="00440E94">
        <w:t>Effect of Blast Orientations</w:t>
      </w:r>
      <w:bookmarkEnd w:id="111"/>
    </w:p>
    <w:p w14:paraId="17969BDB" w14:textId="4129CF85" w:rsidR="007301E2" w:rsidRPr="007301E2" w:rsidRDefault="007301E2" w:rsidP="007301E2">
      <w:pPr>
        <w:keepNext/>
        <w:widowControl w:val="0"/>
        <w:suppressAutoHyphens w:val="0"/>
        <w:overflowPunct/>
        <w:adjustRightInd w:val="0"/>
        <w:jc w:val="left"/>
        <w:textAlignment w:val="auto"/>
      </w:pPr>
      <w:r w:rsidRPr="007301E2">
        <w:rPr>
          <w:szCs w:val="24"/>
        </w:rPr>
        <w:t xml:space="preserve">A previous study suggested that the orientation of the head to blasts affects wave propagation and thus head injury severity. In the study, rats were exposed to blast waves at different orientations to determine which orientation would cause the most head injury </w:t>
      </w:r>
      <w:r w:rsidRPr="007301E2">
        <w:rPr>
          <w:szCs w:val="24"/>
        </w:rPr>
        <w:fldChar w:fldCharType="begin" w:fldLock="1"/>
      </w:r>
      <w:r w:rsidRPr="007301E2">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Pr="007301E2">
        <w:rPr>
          <w:szCs w:val="24"/>
        </w:rPr>
        <w:fldChar w:fldCharType="separate"/>
      </w:r>
      <w:r w:rsidRPr="007301E2">
        <w:rPr>
          <w:noProof/>
          <w:szCs w:val="24"/>
        </w:rPr>
        <w:t>[40]</w:t>
      </w:r>
      <w:r w:rsidRPr="007301E2">
        <w:rPr>
          <w:szCs w:val="24"/>
        </w:rPr>
        <w:fldChar w:fldCharType="end"/>
      </w:r>
      <w:r w:rsidRPr="007301E2">
        <w:rPr>
          <w:szCs w:val="24"/>
        </w:rPr>
        <w:t xml:space="preserve">. The three orientations used were frontal (facing blast), lateral (side facing blast), and backward (facing away from blast). Each rat was secured in a shock tube in its predetermined orientation, and pressure sensors inserted in the brain measured the blast magnitude over 10 ms. The results showed that the amplitude of intracranial pressure varied with head orientation (see </w:t>
      </w:r>
      <w:r w:rsidRPr="007301E2">
        <w:rPr>
          <w:szCs w:val="24"/>
        </w:rPr>
        <w:fldChar w:fldCharType="begin"/>
      </w:r>
      <w:r w:rsidRPr="007301E2">
        <w:rPr>
          <w:szCs w:val="24"/>
        </w:rPr>
        <w:instrText xml:space="preserve"> REF _Ref254857823 \h </w:instrText>
      </w:r>
      <w:r w:rsidRPr="007301E2">
        <w:rPr>
          <w:szCs w:val="24"/>
        </w:rPr>
      </w:r>
      <w:r w:rsidRPr="007301E2">
        <w:rPr>
          <w:szCs w:val="24"/>
        </w:rPr>
        <w:fldChar w:fldCharType="separate"/>
      </w:r>
      <w:r w:rsidRPr="007301E2">
        <w:t xml:space="preserve">Figure </w:t>
      </w:r>
      <w:r w:rsidRPr="007301E2">
        <w:rPr>
          <w:noProof/>
        </w:rPr>
        <w:t>2</w:t>
      </w:r>
      <w:r w:rsidRPr="007301E2">
        <w:t>.</w:t>
      </w:r>
      <w:r w:rsidRPr="007301E2">
        <w:rPr>
          <w:noProof/>
        </w:rPr>
        <w:t>11</w:t>
      </w:r>
      <w:r w:rsidRPr="007301E2">
        <w:rPr>
          <w:szCs w:val="24"/>
        </w:rPr>
        <w:fldChar w:fldCharType="end"/>
      </w:r>
      <w:r w:rsidRPr="007301E2">
        <w:rPr>
          <w:szCs w:val="24"/>
        </w:rPr>
        <w:t>).</w:t>
      </w:r>
    </w:p>
    <w:p w14:paraId="3BC8A687" w14:textId="77777777" w:rsidR="007301E2" w:rsidRDefault="007301E2" w:rsidP="007301E2">
      <w:pPr>
        <w:rPr>
          <w:szCs w:val="24"/>
        </w:rPr>
      </w:pPr>
    </w:p>
    <w:bookmarkEnd w:id="108"/>
    <w:bookmarkEnd w:id="109"/>
    <w:bookmarkEnd w:id="110"/>
    <w:p w14:paraId="3B28CE11" w14:textId="77777777" w:rsidR="00EB72C3" w:rsidRPr="00440E94" w:rsidRDefault="00EB72C3" w:rsidP="00662F31">
      <w:pPr>
        <w:keepNext/>
        <w:widowControl w:val="0"/>
        <w:suppressAutoHyphens w:val="0"/>
        <w:overflowPunct/>
        <w:adjustRightInd w:val="0"/>
        <w:spacing w:line="240" w:lineRule="auto"/>
        <w:jc w:val="center"/>
        <w:textAlignment w:val="auto"/>
      </w:pPr>
      <w:r w:rsidRPr="00440E94">
        <w:rPr>
          <w:rFonts w:eastAsiaTheme="minorEastAsia"/>
          <w:noProof/>
          <w:kern w:val="0"/>
          <w:szCs w:val="24"/>
        </w:rPr>
        <w:lastRenderedPageBreak/>
        <w:drawing>
          <wp:inline distT="0" distB="0" distL="0" distR="0" wp14:anchorId="388A1528" wp14:editId="245A6BBC">
            <wp:extent cx="4800600" cy="4441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1587" cy="4442553"/>
                    </a:xfrm>
                    <a:prstGeom prst="rect">
                      <a:avLst/>
                    </a:prstGeom>
                    <a:noFill/>
                    <a:ln>
                      <a:noFill/>
                    </a:ln>
                  </pic:spPr>
                </pic:pic>
              </a:graphicData>
            </a:graphic>
          </wp:inline>
        </w:drawing>
      </w:r>
      <w:bookmarkStart w:id="112" w:name="_Ref254857823"/>
      <w:bookmarkStart w:id="113" w:name="_Toc255327367"/>
    </w:p>
    <w:p w14:paraId="27762B3C" w14:textId="289A4E28" w:rsidR="00EB72C3" w:rsidRPr="00440E94" w:rsidRDefault="00EB72C3" w:rsidP="00D278EA">
      <w:pPr>
        <w:keepNext/>
        <w:widowControl w:val="0"/>
        <w:suppressAutoHyphens w:val="0"/>
        <w:overflowPunct/>
        <w:adjustRightInd w:val="0"/>
        <w:spacing w:line="240" w:lineRule="auto"/>
        <w:textAlignment w:val="auto"/>
        <w:rPr>
          <w:i/>
        </w:rPr>
      </w:pPr>
      <w:bookmarkStart w:id="114" w:name="_Toc261005957"/>
      <w:r w:rsidRPr="00440E94">
        <w:rPr>
          <w:i/>
        </w:rPr>
        <w:t xml:space="preserve">Figure </w:t>
      </w:r>
      <w:r w:rsidR="00AD746E" w:rsidRPr="00440E94">
        <w:rPr>
          <w:i/>
        </w:rPr>
        <w:fldChar w:fldCharType="begin"/>
      </w:r>
      <w:r w:rsidR="00AD746E" w:rsidRPr="00440E94">
        <w:rPr>
          <w:i/>
        </w:rPr>
        <w:instrText xml:space="preserve"> STYLEREF 1 \s </w:instrText>
      </w:r>
      <w:r w:rsidR="00AD746E" w:rsidRPr="00440E94">
        <w:rPr>
          <w:i/>
        </w:rPr>
        <w:fldChar w:fldCharType="separate"/>
      </w:r>
      <w:r w:rsidR="008D4431">
        <w:rPr>
          <w:i/>
          <w:noProof/>
        </w:rPr>
        <w:t>2</w:t>
      </w:r>
      <w:r w:rsidR="00AD746E" w:rsidRPr="00440E94">
        <w:rPr>
          <w:i/>
        </w:rPr>
        <w:fldChar w:fldCharType="end"/>
      </w:r>
      <w:r w:rsidR="00AD746E" w:rsidRPr="00440E94">
        <w:rPr>
          <w:i/>
        </w:rPr>
        <w:t>.</w:t>
      </w:r>
      <w:r w:rsidR="00AD746E" w:rsidRPr="00440E94">
        <w:rPr>
          <w:i/>
        </w:rPr>
        <w:fldChar w:fldCharType="begin"/>
      </w:r>
      <w:r w:rsidR="00AD746E" w:rsidRPr="00440E94">
        <w:rPr>
          <w:i/>
        </w:rPr>
        <w:instrText xml:space="preserve"> SEQ Figure \* ARABIC \s 1 </w:instrText>
      </w:r>
      <w:r w:rsidR="00AD746E" w:rsidRPr="00440E94">
        <w:rPr>
          <w:i/>
        </w:rPr>
        <w:fldChar w:fldCharType="separate"/>
      </w:r>
      <w:r w:rsidR="008D4431">
        <w:rPr>
          <w:i/>
          <w:noProof/>
        </w:rPr>
        <w:t>11</w:t>
      </w:r>
      <w:r w:rsidR="00AD746E" w:rsidRPr="00440E94">
        <w:rPr>
          <w:i/>
        </w:rPr>
        <w:fldChar w:fldCharType="end"/>
      </w:r>
      <w:bookmarkEnd w:id="112"/>
      <w:r w:rsidR="00492D96" w:rsidRPr="00440E94">
        <w:rPr>
          <w:i/>
        </w:rPr>
        <w:t>: Results from blast experiments at varying rat o</w:t>
      </w:r>
      <w:r w:rsidRPr="00440E94">
        <w:rPr>
          <w:i/>
        </w:rPr>
        <w:t>rientations</w:t>
      </w:r>
      <w:r w:rsidR="00492D96" w:rsidRPr="00440E94">
        <w:rPr>
          <w:i/>
        </w:rPr>
        <w:t xml:space="preserve">: (A) </w:t>
      </w:r>
      <w:r w:rsidRPr="00440E94">
        <w:rPr>
          <w:i/>
        </w:rPr>
        <w:t xml:space="preserve">facing enclosed, </w:t>
      </w:r>
      <w:r w:rsidR="00492D96" w:rsidRPr="00440E94">
        <w:rPr>
          <w:i/>
        </w:rPr>
        <w:t xml:space="preserve">(B) </w:t>
      </w:r>
      <w:r w:rsidRPr="00440E94">
        <w:rPr>
          <w:i/>
        </w:rPr>
        <w:t xml:space="preserve">facing with leading barrier, </w:t>
      </w:r>
      <w:r w:rsidR="00492D96" w:rsidRPr="00440E94">
        <w:rPr>
          <w:i/>
        </w:rPr>
        <w:t>(C)</w:t>
      </w:r>
      <w:r w:rsidR="00751BF9" w:rsidRPr="00440E94">
        <w:rPr>
          <w:i/>
        </w:rPr>
        <w:t xml:space="preserve"> </w:t>
      </w:r>
      <w:r w:rsidRPr="00440E94">
        <w:rPr>
          <w:i/>
        </w:rPr>
        <w:t xml:space="preserve">facing with no barrier, and </w:t>
      </w:r>
      <w:r w:rsidR="00492D96" w:rsidRPr="00440E94">
        <w:rPr>
          <w:i/>
        </w:rPr>
        <w:t xml:space="preserve">(D) </w:t>
      </w:r>
      <w:r w:rsidRPr="00440E94">
        <w:rPr>
          <w:i/>
        </w:rPr>
        <w:t xml:space="preserve">facing away with leading barrier </w:t>
      </w:r>
      <w:bookmarkEnd w:id="113"/>
      <w:r w:rsidR="00076492" w:rsidRPr="00440E94">
        <w:rPr>
          <w:szCs w:val="24"/>
        </w:rPr>
        <w:fldChar w:fldCharType="begin" w:fldLock="1"/>
      </w:r>
      <w:r w:rsidR="00311BF1" w:rsidRPr="00440E94">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rPr>
          <w:szCs w:val="24"/>
        </w:rPr>
        <w:fldChar w:fldCharType="separate"/>
      </w:r>
      <w:r w:rsidR="00BB1DBF" w:rsidRPr="00440E94">
        <w:rPr>
          <w:noProof/>
          <w:szCs w:val="24"/>
        </w:rPr>
        <w:t>[40]</w:t>
      </w:r>
      <w:r w:rsidR="00076492" w:rsidRPr="00440E94">
        <w:rPr>
          <w:szCs w:val="24"/>
        </w:rPr>
        <w:fldChar w:fldCharType="end"/>
      </w:r>
      <w:r w:rsidR="0082100F" w:rsidRPr="00440E94">
        <w:rPr>
          <w:i/>
          <w:szCs w:val="24"/>
        </w:rPr>
        <w:t>.</w:t>
      </w:r>
      <w:bookmarkEnd w:id="114"/>
    </w:p>
    <w:p w14:paraId="7B655417" w14:textId="77777777" w:rsidR="007658E4" w:rsidRPr="00440E94" w:rsidRDefault="007658E4" w:rsidP="00EB72C3">
      <w:pPr>
        <w:keepNext/>
        <w:widowControl w:val="0"/>
        <w:suppressAutoHyphens w:val="0"/>
        <w:overflowPunct/>
        <w:adjustRightInd w:val="0"/>
        <w:spacing w:line="240" w:lineRule="auto"/>
        <w:jc w:val="left"/>
        <w:textAlignment w:val="auto"/>
        <w:rPr>
          <w:rFonts w:eastAsiaTheme="minorEastAsia"/>
        </w:rPr>
      </w:pPr>
    </w:p>
    <w:p w14:paraId="7957F881" w14:textId="77777777" w:rsidR="00EB72C3" w:rsidRPr="00440E94" w:rsidRDefault="00EB72C3" w:rsidP="00EB72C3">
      <w:pPr>
        <w:rPr>
          <w:szCs w:val="24"/>
        </w:rPr>
      </w:pPr>
      <w:r w:rsidRPr="00440E94">
        <w:rPr>
          <w:szCs w:val="24"/>
        </w:rPr>
        <w:t xml:space="preserve">The greatest amplitude was found to occur in the frontal orientation, which suggests that the brain is most harmed when facing a blast </w:t>
      </w:r>
      <w:r w:rsidR="00076492" w:rsidRPr="00440E94">
        <w:rPr>
          <w:szCs w:val="24"/>
        </w:rPr>
        <w:fldChar w:fldCharType="begin" w:fldLock="1"/>
      </w:r>
      <w:r w:rsidR="00311BF1" w:rsidRPr="00440E94">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rPr>
          <w:szCs w:val="24"/>
        </w:rPr>
        <w:fldChar w:fldCharType="separate"/>
      </w:r>
      <w:r w:rsidR="00BB1DBF" w:rsidRPr="00440E94">
        <w:rPr>
          <w:noProof/>
          <w:szCs w:val="24"/>
        </w:rPr>
        <w:t>[40]</w:t>
      </w:r>
      <w:r w:rsidR="00076492" w:rsidRPr="00440E94">
        <w:rPr>
          <w:szCs w:val="24"/>
        </w:rPr>
        <w:fldChar w:fldCharType="end"/>
      </w:r>
      <w:r w:rsidR="0082100F" w:rsidRPr="00440E94">
        <w:rPr>
          <w:szCs w:val="24"/>
        </w:rPr>
        <w:t xml:space="preserve">. </w:t>
      </w:r>
      <w:r w:rsidRPr="00440E94">
        <w:rPr>
          <w:szCs w:val="24"/>
        </w:rPr>
        <w:t xml:space="preserve">The importance of studying varying blast orientations is demonstrated in this study </w:t>
      </w:r>
      <w:r w:rsidR="00076492" w:rsidRPr="00440E94">
        <w:rPr>
          <w:szCs w:val="24"/>
        </w:rPr>
        <w:fldChar w:fldCharType="begin" w:fldLock="1"/>
      </w:r>
      <w:r w:rsidR="00311BF1" w:rsidRPr="00440E94">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rPr>
          <w:szCs w:val="24"/>
        </w:rPr>
        <w:fldChar w:fldCharType="separate"/>
      </w:r>
      <w:r w:rsidR="00BB1DBF" w:rsidRPr="00440E94">
        <w:rPr>
          <w:noProof/>
          <w:szCs w:val="24"/>
        </w:rPr>
        <w:t>[40]</w:t>
      </w:r>
      <w:r w:rsidR="00076492" w:rsidRPr="00440E94">
        <w:rPr>
          <w:szCs w:val="24"/>
        </w:rPr>
        <w:fldChar w:fldCharType="end"/>
      </w:r>
      <w:r w:rsidR="0082100F" w:rsidRPr="00440E94">
        <w:rPr>
          <w:szCs w:val="24"/>
        </w:rPr>
        <w:t>.</w:t>
      </w:r>
    </w:p>
    <w:p w14:paraId="3EE55A55" w14:textId="77777777" w:rsidR="003C66D5" w:rsidRPr="00440E94" w:rsidRDefault="003C66D5" w:rsidP="00FC71BC">
      <w:pPr>
        <w:pStyle w:val="Heading3"/>
      </w:pPr>
      <w:bookmarkStart w:id="115" w:name="_Toc245824524"/>
      <w:bookmarkStart w:id="116" w:name="_Toc255159276"/>
      <w:bookmarkStart w:id="117" w:name="_Toc255334230"/>
      <w:bookmarkEnd w:id="100"/>
      <w:r w:rsidRPr="00440E94">
        <w:t xml:space="preserve"> </w:t>
      </w:r>
      <w:bookmarkStart w:id="118" w:name="_Toc261011219"/>
      <w:r w:rsidR="00EB72C3" w:rsidRPr="00440E94">
        <w:t>Pressure Sensors</w:t>
      </w:r>
      <w:bookmarkStart w:id="119" w:name="_Toc245824525"/>
      <w:bookmarkStart w:id="120" w:name="_Toc255159277"/>
      <w:bookmarkEnd w:id="115"/>
      <w:bookmarkEnd w:id="116"/>
      <w:bookmarkEnd w:id="117"/>
      <w:bookmarkEnd w:id="118"/>
    </w:p>
    <w:p w14:paraId="7FC75740" w14:textId="77777777" w:rsidR="00EB72C3" w:rsidRPr="00440E94" w:rsidRDefault="002F5F7C" w:rsidP="003C66D5">
      <w:pPr>
        <w:pStyle w:val="Heading4"/>
      </w:pPr>
      <w:r w:rsidRPr="00440E94">
        <w:t xml:space="preserve"> </w:t>
      </w:r>
      <w:r w:rsidR="00EB72C3" w:rsidRPr="00440E94">
        <w:t>Characteristics</w:t>
      </w:r>
      <w:bookmarkEnd w:id="119"/>
      <w:bookmarkEnd w:id="120"/>
      <w:r w:rsidR="00EB72C3" w:rsidRPr="00440E94">
        <w:t xml:space="preserve"> </w:t>
      </w:r>
    </w:p>
    <w:p w14:paraId="1D6B336E" w14:textId="77777777" w:rsidR="00EB72C3" w:rsidRPr="00440E94" w:rsidRDefault="00EB72C3" w:rsidP="00EB72C3">
      <w:pPr>
        <w:rPr>
          <w:szCs w:val="24"/>
        </w:rPr>
      </w:pPr>
      <w:r w:rsidRPr="00440E94">
        <w:rPr>
          <w:szCs w:val="24"/>
        </w:rPr>
        <w:t xml:space="preserve">One method of measuring the magnitude and frequency of pressure waves is through the use of pressure sensors. A pressure sensor is a device with a diaphragm, bellows, or bourdon tube in contact with devices to measure strain or deflection. The sensor itself </w:t>
      </w:r>
      <w:r w:rsidRPr="00440E94">
        <w:rPr>
          <w:szCs w:val="24"/>
        </w:rPr>
        <w:lastRenderedPageBreak/>
        <w:t>does not include the necessary circuitry for converting strain-induced resistance changes or pressure induced changes into an electrical signal</w:t>
      </w:r>
      <w:r w:rsidR="00C808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"Shepard", "given" : "R", "non-dropping-particle" : "", "parse-names" : false, "suffix" : "" }, { "dropping-particle" : "", "family" : "Thacker", "given" : "L", "non-dropping-particle" : "", "parse-names" : false, "suffix" : "" } ], "id" : "ITEM-1", "issued" : { "date-parts" : [ [ "1993" ] ] }, "title" : "Evaluation of Pressure Sensing Concepts: A Technology Assessment", "type" : "report" }, "uris" : [ "http://www.mendeley.com/documents/?uuid=0a34bfa9-33e7-45e7-8c91-f503f1e5b512", "http://www.mendeley.com/documents/?uuid=4afd54d9-13a2-4230-b118-4b463f04e35b" ] } ], "mendeley" : { "previouslyFormattedCitation" : "[69]" }, "properties" : { "noteIndex" : 0 }, "schema" : "https://github.com/citation-style-language/schema/raw/master/csl-citation.json" }</w:instrText>
      </w:r>
      <w:r w:rsidR="00076492" w:rsidRPr="00440E94">
        <w:rPr>
          <w:szCs w:val="24"/>
        </w:rPr>
        <w:fldChar w:fldCharType="separate"/>
      </w:r>
      <w:r w:rsidR="00BB1DBF" w:rsidRPr="00440E94">
        <w:rPr>
          <w:noProof/>
          <w:szCs w:val="24"/>
        </w:rPr>
        <w:t>[69]</w:t>
      </w:r>
      <w:r w:rsidR="00076492" w:rsidRPr="00440E94">
        <w:rPr>
          <w:szCs w:val="24"/>
        </w:rPr>
        <w:fldChar w:fldCharType="end"/>
      </w:r>
      <w:r w:rsidR="00C808F8" w:rsidRPr="00440E94">
        <w:rPr>
          <w:szCs w:val="24"/>
        </w:rPr>
        <w:t>.</w:t>
      </w:r>
      <w:r w:rsidRPr="00440E94">
        <w:rPr>
          <w:szCs w:val="24"/>
        </w:rPr>
        <w:t xml:space="preserve"> The Electric Power Research Institute provides a list of characteristics that should be considered when selecting pressure sensors, including operating range (frequency and magnitude), response time, repeatability, stability, and size</w:t>
      </w:r>
      <w:r w:rsidR="00C808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"Shepard", "given" : "R", "non-dropping-particle" : "", "parse-names" : false, "suffix" : "" }, { "dropping-particle" : "", "family" : "Thacker", "given" : "L", "non-dropping-particle" : "", "parse-names" : false, "suffix" : "" } ], "id" : "ITEM-1", "issued" : { "date-parts" : [ [ "1993" ] ] }, "title" : "Evaluation of Pressure Sensing Concepts: A Technology Assessment", "type" : "report" }, "uris" : [ "http://www.mendeley.com/documents/?uuid=4afd54d9-13a2-4230-b118-4b463f04e35b", "http://www.mendeley.com/documents/?uuid=0a34bfa9-33e7-45e7-8c91-f503f1e5b512" ] } ], "mendeley" : { "previouslyFormattedCitation" : "[69]" }, "properties" : { "noteIndex" : 0 }, "schema" : "https://github.com/citation-style-language/schema/raw/master/csl-citation.json" }</w:instrText>
      </w:r>
      <w:r w:rsidR="00076492" w:rsidRPr="00440E94">
        <w:rPr>
          <w:szCs w:val="24"/>
        </w:rPr>
        <w:fldChar w:fldCharType="separate"/>
      </w:r>
      <w:r w:rsidR="00BB1DBF" w:rsidRPr="00440E94">
        <w:rPr>
          <w:noProof/>
          <w:szCs w:val="24"/>
        </w:rPr>
        <w:t>[69]</w:t>
      </w:r>
      <w:r w:rsidR="00076492" w:rsidRPr="00440E94">
        <w:rPr>
          <w:szCs w:val="24"/>
        </w:rPr>
        <w:fldChar w:fldCharType="end"/>
      </w:r>
      <w:r w:rsidR="00C808F8" w:rsidRPr="00440E94">
        <w:rPr>
          <w:szCs w:val="24"/>
        </w:rPr>
        <w:t xml:space="preserve">. </w:t>
      </w:r>
      <w:r w:rsidRPr="00440E94">
        <w:rPr>
          <w:szCs w:val="24"/>
        </w:rPr>
        <w:t>These are all characteristics considered when deciding which type of sensor to use for this thesis research.</w:t>
      </w:r>
    </w:p>
    <w:p w14:paraId="34A0BC22" w14:textId="77777777" w:rsidR="00EB72C3" w:rsidRPr="00440E94" w:rsidRDefault="003C66D5" w:rsidP="003C66D5">
      <w:pPr>
        <w:pStyle w:val="Heading4"/>
      </w:pPr>
      <w:bookmarkStart w:id="121" w:name="_Toc245824527"/>
      <w:bookmarkStart w:id="122" w:name="_Toc255159279"/>
      <w:r w:rsidRPr="00440E94">
        <w:t xml:space="preserve"> </w:t>
      </w:r>
      <w:r w:rsidR="00EB72C3" w:rsidRPr="00440E94">
        <w:t>Capacitive Pressure Sensors</w:t>
      </w:r>
      <w:bookmarkEnd w:id="121"/>
      <w:bookmarkEnd w:id="122"/>
    </w:p>
    <w:p w14:paraId="155E2E89" w14:textId="77777777" w:rsidR="00EB72C3" w:rsidRPr="00440E94" w:rsidRDefault="00EB72C3" w:rsidP="00EB72C3">
      <w:pPr>
        <w:rPr>
          <w:szCs w:val="24"/>
        </w:rPr>
      </w:pPr>
      <w:r w:rsidRPr="00440E94">
        <w:rPr>
          <w:szCs w:val="24"/>
        </w:rPr>
        <w:t xml:space="preserve">Capacitive pressure sensors are often used to measure small differences in low static pressure </w:t>
      </w:r>
      <w:r w:rsidR="00076492" w:rsidRPr="00440E94">
        <w:rPr>
          <w:szCs w:val="24"/>
        </w:rPr>
        <w:fldChar w:fldCharType="begin" w:fldLock="1"/>
      </w:r>
      <w:r w:rsidR="00311BF1" w:rsidRPr="00440E94">
        <w:rPr>
          <w:szCs w:val="24"/>
        </w:rPr>
        <w:instrText>ADDIN CSL_CITATION { "citationItems" : [ { "id" : "ITEM-1", "itemData" : { "author" : [ { "dropping-particle" : "", "family" : "Xie", "given" : "H", "non-dropping-particle" : "", "parse-names" : false, "suffix" : "" }, { "dropping-particle" : "", "family" : "Wilamowski", "given" : "B", "non-dropping-particle" : "", "parse-names" : false, "suffix" : "" } ], "chapter-number" : "Sensors", "id" : "ITEM-1", "issued" : { "date-parts" : [ [ "2010" ] ] }, "page" : "1-18", "publisher" : "Auburn University", "publisher-place" : "Auburn", "title" : "Sensors", "type" : "article" }, "uris" : [ "http://www.mendeley.com/documents/?uuid=5dc69124-78c4-4383-8999-8f21cd78f9b8", "http://www.mendeley.com/documents/?uuid=f13dae89-e6c0-4a1f-a60b-a16752d34d89" ] } ], "mendeley" : { "previouslyFormattedCitation" : "[70]" }, "properties" : { "noteIndex" : 0 }, "schema" : "https://github.com/citation-style-language/schema/raw/master/csl-citation.json" }</w:instrText>
      </w:r>
      <w:r w:rsidR="00076492" w:rsidRPr="00440E94">
        <w:rPr>
          <w:szCs w:val="24"/>
        </w:rPr>
        <w:fldChar w:fldCharType="separate"/>
      </w:r>
      <w:r w:rsidR="00BB1DBF" w:rsidRPr="00440E94">
        <w:rPr>
          <w:noProof/>
          <w:szCs w:val="24"/>
        </w:rPr>
        <w:t>[70]</w:t>
      </w:r>
      <w:r w:rsidR="00076492" w:rsidRPr="00440E94">
        <w:rPr>
          <w:szCs w:val="24"/>
        </w:rPr>
        <w:fldChar w:fldCharType="end"/>
      </w:r>
      <w:r w:rsidR="0019636A" w:rsidRPr="00440E94">
        <w:rPr>
          <w:szCs w:val="24"/>
        </w:rPr>
        <w:t xml:space="preserve"> </w:t>
      </w:r>
      <w:r w:rsidRPr="00440E94">
        <w:rPr>
          <w:szCs w:val="24"/>
        </w:rPr>
        <w:t xml:space="preserve">because they are very sensitive to changes in pressure and much less sensitive to changes in temperature </w:t>
      </w:r>
      <w:r w:rsidR="00076492" w:rsidRPr="00440E94">
        <w:rPr>
          <w:szCs w:val="24"/>
        </w:rPr>
        <w:fldChar w:fldCharType="begin" w:fldLock="1"/>
      </w:r>
      <w:r w:rsidR="00311BF1" w:rsidRPr="00440E94">
        <w:rPr>
          <w:szCs w:val="24"/>
        </w:rPr>
        <w:instrText>ADDIN CSL_CITATION { "citationItems" : [ { "id" : "ITEM-1", "itemData" : { "DOI" : "10.1088/0964-1726/6/5/004", "ISBN" : "0964-1726", "ISSN" : "0964-1726", "abstract" : "Since the discovery of piezoresistivity in silicon in the mid 1950s, silicon-based pressure sensors have been widely produced. Micromachining technology has greatly benefited from the success of the integrated circuit industry, borrowing materials, processes, and toolsets. Because of this, microelectromechanical systems (MEMS) are now poised to capture large segments of existing sensor markets and to catalyse the development of new markets. Given the emerging importance of MEMS, it is instructive to review the history of micromachined pressure sensors, and to examine new developments in the field. Pressure sensors will be the focus of this paper, starting from metal diaphragm sensors with bonded silicon strain gauges, and moving to present developments of surface-micromachined, optical, resonant, and smart pressure sensors. Considerations for diaphragm design will be discussed in detail, as well as additional considerations for capacitive and piezoresistive devices. Results from surface-micromachined pressure sensors developed by the authors will be presented. Finally, advantages of micromachined sensors will be discussed", "author" : [ { "dropping-particle" : "", "family" : "Eaton", "given" : "W. P.", "non-dropping-particle" : "", "parse-names" : false, "suffix" : "" }, { "dropping-particle" : "", "family" : "Smith", "given" : "J. H.", "non-dropping-particle" : "", "parse-names" : false, "suffix" : "" } ], "container-title" : "Smart Materials and Structures", "id" : "ITEM-1", "issued" : { "date-parts" : [ [ "1997" ] ] }, "page" : "530-539", "title" : "Micromachined pressure sensors : review and recent developments", "type" : "article-journal", "volume" : "6" }, "uris" : [ "http://www.mendeley.com/documents/?uuid=f93c4ca9-8da6-4675-ba77-7914ec13215b", "http://www.mendeley.com/documents/?uuid=de47d4f2-1fd0-4da5-8bb4-9d3087dd1fce" ] } ], "mendeley" : { "previouslyFormattedCitation" : "[71]" }, "properties" : { "noteIndex" : 0 }, "schema" : "https://github.com/citation-style-language/schema/raw/master/csl-citation.json" }</w:instrText>
      </w:r>
      <w:r w:rsidR="00076492" w:rsidRPr="00440E94">
        <w:rPr>
          <w:szCs w:val="24"/>
        </w:rPr>
        <w:fldChar w:fldCharType="separate"/>
      </w:r>
      <w:r w:rsidR="00BB1DBF" w:rsidRPr="00440E94">
        <w:rPr>
          <w:noProof/>
          <w:szCs w:val="24"/>
        </w:rPr>
        <w:t>[71]</w:t>
      </w:r>
      <w:r w:rsidR="00076492" w:rsidRPr="00440E94">
        <w:rPr>
          <w:szCs w:val="24"/>
        </w:rPr>
        <w:fldChar w:fldCharType="end"/>
      </w:r>
      <w:r w:rsidR="007D45D2" w:rsidRPr="00440E94">
        <w:rPr>
          <w:szCs w:val="24"/>
        </w:rPr>
        <w:t xml:space="preserve">. </w:t>
      </w:r>
      <w:r w:rsidRPr="00440E94">
        <w:rPr>
          <w:szCs w:val="24"/>
        </w:rPr>
        <w:t xml:space="preserve">In a capacitive pressure sensor, a diaphragm is suspended between two parallel metallic plates to form capacitances (see </w:t>
      </w:r>
      <w:r w:rsidR="00076492" w:rsidRPr="00440E94">
        <w:rPr>
          <w:szCs w:val="24"/>
        </w:rPr>
        <w:fldChar w:fldCharType="begin"/>
      </w:r>
      <w:r w:rsidRPr="00440E94">
        <w:rPr>
          <w:szCs w:val="24"/>
        </w:rPr>
        <w:instrText xml:space="preserve"> REF _Ref254857857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12</w:t>
      </w:r>
      <w:r w:rsidR="00076492" w:rsidRPr="00440E94">
        <w:rPr>
          <w:szCs w:val="24"/>
        </w:rPr>
        <w:fldChar w:fldCharType="end"/>
      </w:r>
      <w:r w:rsidRPr="00440E94">
        <w:rPr>
          <w:szCs w:val="24"/>
        </w:rPr>
        <w:t>). When a pressure is applied, the distance between the plates of the capacitor changes with diaphragm deflection, which induces a change in the sensor’s output voltage. The change in pressure is then determined from this sensor output voltage</w:t>
      </w:r>
      <w:r w:rsidR="007D45D2" w:rsidRPr="00440E94">
        <w:rPr>
          <w:szCs w:val="24"/>
        </w:rPr>
        <w:t xml:space="preserve"> change</w:t>
      </w:r>
      <w:r w:rsidR="0019636A"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"Xie", "given" : "H", "non-dropping-particle" : "", "parse-names" : false, "suffix" : "" }, { "dropping-particle" : "", "family" : "Wilamowski", "given" : "B", "non-dropping-particle" : "", "parse-names" : false, "suffix" : "" } ], "chapter-number" : "Sensors", "id" : "ITEM-1", "issued" : { "date-parts" : [ [ "2010" ] ] }, "page" : "1-18", "publisher" : "Auburn University", "publisher-place" : "Auburn", "title" : "Sensors", "type" : "article" }, "uris" : [ "http://www.mendeley.com/documents/?uuid=f13dae89-e6c0-4a1f-a60b-a16752d34d89", "http://www.mendeley.com/documents/?uuid=5dc69124-78c4-4383-8999-8f21cd78f9b8" ] } ], "mendeley" : { "previouslyFormattedCitation" : "[70]" }, "properties" : { "noteIndex" : 0 }, "schema" : "https://github.com/citation-style-language/schema/raw/master/csl-citation.json" }</w:instrText>
      </w:r>
      <w:r w:rsidR="00076492" w:rsidRPr="00440E94">
        <w:rPr>
          <w:szCs w:val="24"/>
        </w:rPr>
        <w:fldChar w:fldCharType="separate"/>
      </w:r>
      <w:r w:rsidR="00BB1DBF" w:rsidRPr="00440E94">
        <w:rPr>
          <w:noProof/>
          <w:szCs w:val="24"/>
        </w:rPr>
        <w:t>[70]</w:t>
      </w:r>
      <w:r w:rsidR="00076492" w:rsidRPr="00440E94">
        <w:rPr>
          <w:szCs w:val="24"/>
        </w:rPr>
        <w:fldChar w:fldCharType="end"/>
      </w:r>
      <w:r w:rsidRPr="00440E94">
        <w:rPr>
          <w:szCs w:val="24"/>
        </w:rPr>
        <w:t xml:space="preserve">. </w:t>
      </w:r>
    </w:p>
    <w:p w14:paraId="592BEA80" w14:textId="77777777" w:rsidR="00EB72C3" w:rsidRPr="00440E94" w:rsidRDefault="00EB72C3" w:rsidP="00EB72C3">
      <w:pPr>
        <w:keepNext/>
        <w:jc w:val="center"/>
      </w:pPr>
      <w:r w:rsidRPr="00440E94">
        <w:rPr>
          <w:noProof/>
        </w:rPr>
        <w:drawing>
          <wp:inline distT="0" distB="0" distL="0" distR="0" wp14:anchorId="3BE3DAB9" wp14:editId="2F4AB35D">
            <wp:extent cx="4524375" cy="2707914"/>
            <wp:effectExtent l="0" t="0" r="0" b="0"/>
            <wp:docPr id="33" name="Picture 33" descr="http://3.bp.blogspot.com/-whUI564ThLI/TVg0u2MD8MI/AAAAAAAAAGs/3ua6I9acVk4/s1600/Capacitance+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whUI564ThLI/TVg0u2MD8MI/AAAAAAAAAGs/3ua6I9acVk4/s1600/Capacitance+sensor.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3569" cy="2713417"/>
                    </a:xfrm>
                    <a:prstGeom prst="rect">
                      <a:avLst/>
                    </a:prstGeom>
                    <a:noFill/>
                    <a:ln>
                      <a:noFill/>
                    </a:ln>
                  </pic:spPr>
                </pic:pic>
              </a:graphicData>
            </a:graphic>
          </wp:inline>
        </w:drawing>
      </w:r>
    </w:p>
    <w:p w14:paraId="04D01B34" w14:textId="1D462F77" w:rsidR="00EB72C3" w:rsidRPr="00440E94" w:rsidRDefault="00EB72C3" w:rsidP="003A37EE">
      <w:pPr>
        <w:pStyle w:val="Caption"/>
      </w:pPr>
      <w:bookmarkStart w:id="123" w:name="_Ref254857857"/>
      <w:bookmarkStart w:id="124" w:name="_Toc255327368"/>
      <w:bookmarkStart w:id="125" w:name="_Toc261005958"/>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12</w:t>
      </w:r>
      <w:r w:rsidR="00F67FF9">
        <w:rPr>
          <w:noProof/>
        </w:rPr>
        <w:fldChar w:fldCharType="end"/>
      </w:r>
      <w:bookmarkEnd w:id="123"/>
      <w:r w:rsidR="00D278EA" w:rsidRPr="00440E94">
        <w:t>:</w:t>
      </w:r>
      <w:r w:rsidR="00492D96" w:rsidRPr="00440E94">
        <w:t xml:space="preserve"> Capacitive pressure s</w:t>
      </w:r>
      <w:r w:rsidRPr="00440E94">
        <w:t xml:space="preserve">ensor </w:t>
      </w:r>
      <w:bookmarkEnd w:id="124"/>
      <w:r w:rsidR="00076492" w:rsidRPr="00440E94">
        <w:fldChar w:fldCharType="begin" w:fldLock="1"/>
      </w:r>
      <w:r w:rsidR="00311BF1" w:rsidRPr="00440E94">
        <w:instrText>ADDIN CSL_CITATION { "citationItems" : [ { "id" : "ITEM-1", "itemData" : { "id" : "ITEM-1", "issued" : { "date-parts" : [ [ "0" ] ] }, "title" : "Differential Capacitance Pressure Sensors", "type" : "webpage" }, "uris" : [ "http://www.mendeley.com/documents/?uuid=960e9df5-e0de-4a77-aacc-a82bfaecf5f6", "http://www.mendeley.com/documents/?uuid=32e3d235-2e35-4be1-be66-fb52844ba4a2" ] } ], "mendeley" : { "previouslyFormattedCitation" : "[72]" }, "properties" : { "noteIndex" : 0 }, "schema" : "https://github.com/citation-style-language/schema/raw/master/csl-citation.json" }</w:instrText>
      </w:r>
      <w:r w:rsidR="00076492" w:rsidRPr="00440E94">
        <w:fldChar w:fldCharType="separate"/>
      </w:r>
      <w:r w:rsidR="00BB1DBF" w:rsidRPr="00440E94">
        <w:rPr>
          <w:i w:val="0"/>
          <w:noProof/>
        </w:rPr>
        <w:t>[72]</w:t>
      </w:r>
      <w:r w:rsidR="00076492" w:rsidRPr="00440E94">
        <w:fldChar w:fldCharType="end"/>
      </w:r>
      <w:r w:rsidR="009843DA" w:rsidRPr="00440E94">
        <w:t>.</w:t>
      </w:r>
      <w:bookmarkEnd w:id="125"/>
    </w:p>
    <w:p w14:paraId="3EB0402E" w14:textId="77777777" w:rsidR="00EB72C3" w:rsidRPr="00440E94" w:rsidRDefault="003C66D5" w:rsidP="003C66D5">
      <w:pPr>
        <w:pStyle w:val="Heading4"/>
      </w:pPr>
      <w:bookmarkStart w:id="126" w:name="_Toc245824528"/>
      <w:bookmarkStart w:id="127" w:name="_Toc255159280"/>
      <w:r w:rsidRPr="00440E94">
        <w:lastRenderedPageBreak/>
        <w:t xml:space="preserve"> </w:t>
      </w:r>
      <w:r w:rsidR="00EB72C3" w:rsidRPr="00440E94">
        <w:t>Piezoresistive Pressure Sensors</w:t>
      </w:r>
      <w:bookmarkEnd w:id="126"/>
      <w:bookmarkEnd w:id="127"/>
    </w:p>
    <w:p w14:paraId="0A9AF796" w14:textId="77777777" w:rsidR="00EB72C3" w:rsidRPr="00440E94" w:rsidRDefault="00EB72C3" w:rsidP="00EB72C3">
      <w:pPr>
        <w:rPr>
          <w:szCs w:val="24"/>
        </w:rPr>
      </w:pPr>
      <w:r w:rsidRPr="00440E94">
        <w:rPr>
          <w:szCs w:val="24"/>
        </w:rPr>
        <w:t xml:space="preserve">Piezoresisitive sensors follow the </w:t>
      </w:r>
      <w:r w:rsidR="009572B2" w:rsidRPr="00440E94">
        <w:rPr>
          <w:szCs w:val="24"/>
        </w:rPr>
        <w:t>piezoresistive</w:t>
      </w:r>
      <w:r w:rsidRPr="00440E94">
        <w:rPr>
          <w:szCs w:val="24"/>
        </w:rPr>
        <w:t xml:space="preserve"> effect, which is defined as a change in electrical resistivity of a metal or a semiconductor when stress is applied. Semiconductor piezoresistive sensors are made from semiconductor materials such as silicon, which exhibit a change in resistivity when pressure is applied. The application of stress changes the number and mobility of the charge carriers within the material, thus causing a </w:t>
      </w:r>
      <w:r w:rsidR="00147F4B" w:rsidRPr="00440E94">
        <w:rPr>
          <w:szCs w:val="24"/>
        </w:rPr>
        <w:t xml:space="preserve">large change in resistivity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"http://www.mendeley.com/documents/?uuid=96452cec-07f4-47c6-a8de-29ff735f8e57", "http://www.mendeley.com/documents/?uuid=d64d7f96-5404-4df2-97a0-504d155662d8"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Pr="00440E94">
        <w:rPr>
          <w:szCs w:val="24"/>
        </w:rPr>
        <w:t xml:space="preserve"> (see </w:t>
      </w:r>
      <w:r w:rsidR="00076492" w:rsidRPr="00440E94">
        <w:rPr>
          <w:szCs w:val="24"/>
        </w:rPr>
        <w:fldChar w:fldCharType="begin"/>
      </w:r>
      <w:r w:rsidRPr="00440E94">
        <w:rPr>
          <w:szCs w:val="24"/>
        </w:rPr>
        <w:instrText xml:space="preserve"> REF _Ref254898568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13</w:t>
      </w:r>
      <w:r w:rsidR="00076492" w:rsidRPr="00440E94">
        <w:rPr>
          <w:szCs w:val="24"/>
        </w:rPr>
        <w:fldChar w:fldCharType="end"/>
      </w:r>
      <w:r w:rsidRPr="00440E94">
        <w:rPr>
          <w:szCs w:val="24"/>
        </w:rPr>
        <w:t xml:space="preserve">). </w:t>
      </w:r>
    </w:p>
    <w:p w14:paraId="7618E4EB" w14:textId="77777777" w:rsidR="00EB72C3" w:rsidRPr="00440E94" w:rsidRDefault="00EB72C3" w:rsidP="00EB72C3">
      <w:pPr>
        <w:rPr>
          <w:szCs w:val="24"/>
        </w:rPr>
      </w:pPr>
      <w:r w:rsidRPr="00440E94">
        <w:rPr>
          <w:szCs w:val="24"/>
        </w:rPr>
        <w:t>The resistivity of a semiconductor material can be calculated as:</w:t>
      </w:r>
    </w:p>
    <w:p w14:paraId="34130AC0" w14:textId="77777777" w:rsidR="00EB72C3" w:rsidRPr="00440E94" w:rsidRDefault="00EB72C3" w:rsidP="00EB72C3">
      <w:pPr>
        <w:rPr>
          <w:szCs w:val="24"/>
        </w:rPr>
      </w:pPr>
      <m:oMathPara>
        <m:oMath>
          <m:r>
            <w:rPr>
              <w:rFonts w:ascii="STIXGeneral-Regular" w:hAnsi="STIXGeneral-Regular" w:cs="STIXGeneral-Regular"/>
              <w:szCs w:val="24"/>
            </w:rPr>
            <m:t>ρ</m:t>
          </m:r>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STIXGeneral-Regular" w:hAnsi="STIXGeneral-Regular" w:cs="STIXGeneral-Regular"/>
                  <w:szCs w:val="24"/>
                </w:rPr>
                <m:t>eNμ</m:t>
              </m:r>
            </m:den>
          </m:f>
          <m:r>
            <w:rPr>
              <w:rFonts w:ascii="Cambria Math" w:hAnsi="Cambria Math"/>
              <w:szCs w:val="24"/>
            </w:rPr>
            <m:t xml:space="preserve">      </m:t>
          </m:r>
          <m:d>
            <m:dPr>
              <m:ctrlPr>
                <w:rPr>
                  <w:rFonts w:ascii="Cambria Math" w:hAnsi="Cambria Math"/>
                  <w:i/>
                  <w:szCs w:val="24"/>
                </w:rPr>
              </m:ctrlPr>
            </m:dPr>
            <m:e>
              <m:r>
                <w:rPr>
                  <w:rFonts w:ascii="Cambria Math" w:hAnsi="Cambria Math"/>
                  <w:szCs w:val="24"/>
                </w:rPr>
                <m:t>2.1</m:t>
              </m:r>
            </m:e>
          </m:d>
          <m:r>
            <w:rPr>
              <w:rFonts w:ascii="Cambria Math" w:hAnsi="Cambria Math"/>
              <w:szCs w:val="24"/>
            </w:rPr>
            <m:t>.</m:t>
          </m:r>
        </m:oMath>
      </m:oMathPara>
    </w:p>
    <w:p w14:paraId="5990397F" w14:textId="77777777" w:rsidR="00EB72C3" w:rsidRPr="00440E94" w:rsidRDefault="00EB72C3" w:rsidP="00EB72C3">
      <w:pPr>
        <w:rPr>
          <w:szCs w:val="24"/>
        </w:rPr>
      </w:pPr>
      <w:r w:rsidRPr="00440E94">
        <w:rPr>
          <w:szCs w:val="24"/>
        </w:rPr>
        <w:t xml:space="preserve">where </w:t>
      </w:r>
      <w:r w:rsidRPr="00440E94">
        <w:rPr>
          <w:i/>
          <w:szCs w:val="24"/>
        </w:rPr>
        <w:sym w:font="Symbol" w:char="F072"/>
      </w:r>
      <w:r w:rsidRPr="00440E94">
        <w:rPr>
          <w:szCs w:val="24"/>
        </w:rPr>
        <w:t xml:space="preserve"> represents the resistivity of a semiconductor, </w:t>
      </w:r>
      <m:oMath>
        <m:r>
          <w:rPr>
            <w:rFonts w:ascii="STIXGeneral-Regular" w:hAnsi="STIXGeneral-Regular" w:cs="STIXGeneral-Regular"/>
            <w:szCs w:val="24"/>
          </w:rPr>
          <m:t>e</m:t>
        </m:r>
      </m:oMath>
      <w:r w:rsidRPr="00440E94">
        <w:rPr>
          <w:szCs w:val="24"/>
        </w:rPr>
        <w:t xml:space="preserve"> represents the charge of an election, </w:t>
      </w:r>
      <w:r w:rsidRPr="00440E94">
        <w:rPr>
          <w:i/>
          <w:szCs w:val="24"/>
        </w:rPr>
        <w:t>N</w:t>
      </w:r>
      <w:r w:rsidRPr="00440E94">
        <w:rPr>
          <w:szCs w:val="24"/>
        </w:rPr>
        <w:t xml:space="preserve"> represents the number of charge carriers, and </w:t>
      </w:r>
      <w:r w:rsidRPr="00440E94">
        <w:rPr>
          <w:i/>
          <w:szCs w:val="24"/>
        </w:rPr>
        <w:sym w:font="Symbol" w:char="F06D"/>
      </w:r>
      <w:r w:rsidRPr="00440E94">
        <w:rPr>
          <w:szCs w:val="24"/>
        </w:rPr>
        <w:t xml:space="preserve"> represents the mobility of charge carriers. </w:t>
      </w:r>
    </w:p>
    <w:p w14:paraId="0CFA9D7F" w14:textId="77777777" w:rsidR="00EB72C3" w:rsidRPr="00440E94" w:rsidRDefault="00EB72C3" w:rsidP="00EB72C3">
      <w:pPr>
        <w:rPr>
          <w:szCs w:val="24"/>
        </w:rPr>
      </w:pPr>
      <w:r w:rsidRPr="00440E94">
        <w:rPr>
          <w:szCs w:val="24"/>
        </w:rPr>
        <w:t xml:space="preserve">Piezoresistive sensors have been used many applications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 xml:space="preserve">. </w:t>
      </w:r>
      <w:r w:rsidRPr="00440E94">
        <w:rPr>
          <w:szCs w:val="24"/>
        </w:rPr>
        <w:t xml:space="preserve">The main advantages of piezoresistive sensors include high linearity, low impedance, small size, high frequency response, and good spatial resolution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 xml:space="preserve">. </w:t>
      </w:r>
      <w:r w:rsidRPr="00440E94">
        <w:rPr>
          <w:szCs w:val="24"/>
        </w:rPr>
        <w:t xml:space="preserve"> They also bond well to most surfaces and readily dissipate heat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 xml:space="preserve">. </w:t>
      </w:r>
      <w:r w:rsidRPr="00440E94">
        <w:rPr>
          <w:szCs w:val="24"/>
        </w:rPr>
        <w:t xml:space="preserve">A limitation of </w:t>
      </w:r>
      <w:r w:rsidR="009572B2" w:rsidRPr="00440E94">
        <w:rPr>
          <w:szCs w:val="24"/>
        </w:rPr>
        <w:t>piezoresistive</w:t>
      </w:r>
      <w:r w:rsidRPr="00440E94">
        <w:rPr>
          <w:szCs w:val="24"/>
        </w:rPr>
        <w:t xml:space="preserve"> sensors is the change in resistance due to a change in temperature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w:t>
      </w:r>
    </w:p>
    <w:p w14:paraId="0578DB3F" w14:textId="77777777" w:rsidR="00EB72C3" w:rsidRPr="00440E94" w:rsidRDefault="00CA1B1A" w:rsidP="00EB72C3">
      <w:pPr>
        <w:keepNext/>
        <w:jc w:val="center"/>
      </w:pPr>
      <w:r w:rsidRPr="00440E94">
        <w:rPr>
          <w:noProof/>
        </w:rPr>
        <w:lastRenderedPageBreak/>
        <w:drawing>
          <wp:inline distT="0" distB="0" distL="0" distR="0" wp14:anchorId="5FCFCD8D" wp14:editId="420D8119">
            <wp:extent cx="4829175" cy="4467225"/>
            <wp:effectExtent l="25400" t="0" r="0" b="0"/>
            <wp:docPr id="23" name="Picture 22"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30"/>
                    <a:stretch>
                      <a:fillRect/>
                    </a:stretch>
                  </pic:blipFill>
                  <pic:spPr>
                    <a:xfrm>
                      <a:off x="0" y="0"/>
                      <a:ext cx="4829175" cy="4467225"/>
                    </a:xfrm>
                    <a:prstGeom prst="rect">
                      <a:avLst/>
                    </a:prstGeom>
                  </pic:spPr>
                </pic:pic>
              </a:graphicData>
            </a:graphic>
          </wp:inline>
        </w:drawing>
      </w:r>
    </w:p>
    <w:p w14:paraId="087FA5A8" w14:textId="5FDA86CB" w:rsidR="00EB72C3" w:rsidRPr="00440E94" w:rsidRDefault="00EB72C3" w:rsidP="003A37EE">
      <w:pPr>
        <w:pStyle w:val="Caption"/>
      </w:pPr>
      <w:bookmarkStart w:id="128" w:name="_Ref254898568"/>
      <w:bookmarkStart w:id="129" w:name="_Toc255327369"/>
      <w:bookmarkStart w:id="130" w:name="_Toc261005959"/>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13</w:t>
      </w:r>
      <w:r w:rsidR="00F67FF9">
        <w:rPr>
          <w:noProof/>
        </w:rPr>
        <w:fldChar w:fldCharType="end"/>
      </w:r>
      <w:bookmarkEnd w:id="128"/>
      <w:r w:rsidR="00D278EA" w:rsidRPr="00440E94">
        <w:t>:</w:t>
      </w:r>
      <w:r w:rsidR="00492D96" w:rsidRPr="00440E94">
        <w:t xml:space="preserve"> Piezoresistive s</w:t>
      </w:r>
      <w:r w:rsidRPr="00440E94">
        <w:t xml:space="preserve">ensor </w:t>
      </w:r>
      <w:bookmarkEnd w:id="129"/>
      <w:r w:rsidR="00076492" w:rsidRPr="00440E94">
        <w:fldChar w:fldCharType="begin" w:fldLock="1"/>
      </w:r>
      <w:r w:rsidR="00311BF1" w:rsidRPr="00440E94">
        <w:instrText>ADDIN CSL_CITATION { "citationItems" : [ { "id" : "ITEM-1", "itemData" : { "container-title" : "Emerald Insights", "id" : "ITEM-1", "issued" : { "date-parts" : [ [ "0" ] ] }, "publisher" : "Emerald Insights", "title" : "Piezoresistive sensor", "type" : "webpage" }, "uris" : [ "http://www.mendeley.com/documents/?uuid=be396991-30f4-45c5-a92c-04cc57804ac8", "http://www.mendeley.com/documents/?uuid=fa58c9aa-ba9a-4914-9ff8-37164f3deda1" ] } ], "mendeley" : { "previouslyFormattedCitation" : "[74]" }, "properties" : { "noteIndex" : 0 }, "schema" : "https://github.com/citation-style-language/schema/raw/master/csl-citation.json" }</w:instrText>
      </w:r>
      <w:r w:rsidR="00076492" w:rsidRPr="00440E94">
        <w:fldChar w:fldCharType="separate"/>
      </w:r>
      <w:r w:rsidR="00BB1DBF" w:rsidRPr="00440E94">
        <w:rPr>
          <w:i w:val="0"/>
          <w:noProof/>
        </w:rPr>
        <w:t>[74]</w:t>
      </w:r>
      <w:bookmarkEnd w:id="130"/>
      <w:r w:rsidR="00076492" w:rsidRPr="00440E94">
        <w:fldChar w:fldCharType="end"/>
      </w:r>
    </w:p>
    <w:p w14:paraId="2402C020" w14:textId="77777777" w:rsidR="00EB72C3" w:rsidRPr="00440E94" w:rsidRDefault="003C66D5" w:rsidP="003C66D5">
      <w:pPr>
        <w:pStyle w:val="Heading4"/>
      </w:pPr>
      <w:bookmarkStart w:id="131" w:name="_Toc245824529"/>
      <w:bookmarkStart w:id="132" w:name="_Toc255159281"/>
      <w:r w:rsidRPr="00440E94">
        <w:t xml:space="preserve"> </w:t>
      </w:r>
      <w:r w:rsidR="00EB72C3" w:rsidRPr="00440E94">
        <w:t xml:space="preserve">Piezoelectric </w:t>
      </w:r>
      <w:bookmarkEnd w:id="131"/>
      <w:r w:rsidR="00EB72C3" w:rsidRPr="00440E94">
        <w:t>Pressure Sensors</w:t>
      </w:r>
      <w:bookmarkEnd w:id="132"/>
    </w:p>
    <w:p w14:paraId="189157E8" w14:textId="77777777" w:rsidR="00EB72C3" w:rsidRPr="00440E94" w:rsidRDefault="00EB72C3" w:rsidP="00EB72C3">
      <w:pPr>
        <w:rPr>
          <w:szCs w:val="24"/>
        </w:rPr>
      </w:pPr>
      <w:r w:rsidRPr="00440E94">
        <w:rPr>
          <w:szCs w:val="24"/>
        </w:rPr>
        <w:t xml:space="preserve">Piezoelectric sensors follow the piezoelectric effect, defined as the generation of electric charges from the application of pressure. Piezoelectric materials, found in materials with a specific electrical crystalline structure such as quartz crystals and in some cases tourmaline, exhibit a change in capacitance when subjected to stress or pressure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 xml:space="preserve">. </w:t>
      </w:r>
      <w:r w:rsidRPr="00440E94">
        <w:rPr>
          <w:szCs w:val="24"/>
        </w:rPr>
        <w:t xml:space="preserve">When pressure is applied to the material, a portion of the material becomes strained or deformed and a high impendence charge is generated. In the case of quartz crystals, the molecules re-align and produce a charge across the crystal which can be read as voltage. An amplifier is then used to convert the high impedance charge to a low-impedance </w:t>
      </w:r>
      <w:r w:rsidRPr="00440E94">
        <w:rPr>
          <w:szCs w:val="24"/>
        </w:rPr>
        <w:lastRenderedPageBreak/>
        <w:t xml:space="preserve">voltage signal. The structure of a piezoelectric sensor is similar to that of a piezoresistive sensor (seen in </w:t>
      </w:r>
      <w:r w:rsidR="00076492" w:rsidRPr="00440E94">
        <w:rPr>
          <w:szCs w:val="24"/>
        </w:rPr>
        <w:fldChar w:fldCharType="begin"/>
      </w:r>
      <w:r w:rsidRPr="00440E94">
        <w:rPr>
          <w:szCs w:val="24"/>
        </w:rPr>
        <w:instrText xml:space="preserve"> REF _Ref254898568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13</w:t>
      </w:r>
      <w:r w:rsidR="00076492" w:rsidRPr="00440E94">
        <w:rPr>
          <w:szCs w:val="24"/>
        </w:rPr>
        <w:fldChar w:fldCharType="end"/>
      </w:r>
      <w:r w:rsidRPr="00440E94">
        <w:rPr>
          <w:szCs w:val="24"/>
        </w:rPr>
        <w:t>). However, instead of a resistive element, a piezoelectric element is used.</w:t>
      </w:r>
    </w:p>
    <w:p w14:paraId="1AE60F50" w14:textId="77777777" w:rsidR="00EB72C3" w:rsidRPr="00440E94" w:rsidRDefault="00EB72C3" w:rsidP="00EB72C3">
      <w:pPr>
        <w:rPr>
          <w:szCs w:val="24"/>
        </w:rPr>
      </w:pPr>
      <w:r w:rsidRPr="00440E94">
        <w:rPr>
          <w:szCs w:val="24"/>
        </w:rPr>
        <w:t xml:space="preserve">Piezoelectric sensors have many advantages. These sensors are versatile, which have been used in a variety of industries including telecommunications, nuclear, medical, and aerospace. Other advantages include low cost, high sensitivity, high mechanical stiffness, broad frequency range, exceptional linearity, small size, and unidirectional sensitivity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 xml:space="preserve">. </w:t>
      </w:r>
      <w:r w:rsidRPr="00440E94">
        <w:rPr>
          <w:szCs w:val="24"/>
        </w:rPr>
        <w:t xml:space="preserve">A main shortcoming of piezoelectric sensors is the high temperature can degrade the performance of piezoelectric materials. If a crystal is heated up above a certain temperature, the Curie point, the polarities of the mono-crystals will no longer be organized in one direction and will return to random directions </w:t>
      </w:r>
      <w:r w:rsidR="00076492" w:rsidRPr="00440E94">
        <w:rPr>
          <w:szCs w:val="24"/>
        </w:rPr>
        <w:fldChar w:fldCharType="begin" w:fldLock="1"/>
      </w:r>
      <w:r w:rsidR="00311BF1" w:rsidRPr="00440E94">
        <w:rPr>
          <w:szCs w:val="24"/>
        </w:rPr>
        <w:instrText>ADDIN CSL_CITATION { "citationItems" : [ { "id" : "ITEM-1", "itemData" : { "author" : [ { "dropping-particle" : "", "family" : "Patterson", "given" : "M", "non-dropping-particle" : "", "parse-names" : false, "suffix" : "" } ], "id" : "ITEM-1", "issued" : { "date-parts" : [ [ "0" ] ] }, "page" : "1-9", "publisher" : "University of Dayton", "publisher-place" : "Dayton", "title" : "Piezoelectric and PiezoSensors", "type" : "article" }, "uris" : [ "http://www.mendeley.com/documents/?uuid=d64d7f96-5404-4df2-97a0-504d155662d8", "http://www.mendeley.com/documents/?uuid=96452cec-07f4-47c6-a8de-29ff735f8e57" ] } ], "mendeley" : { "previouslyFormattedCitation" : "[73]" }, "properties" : { "noteIndex" : 0 }, "schema" : "https://github.com/citation-style-language/schema/raw/master/csl-citation.json" }</w:instrText>
      </w:r>
      <w:r w:rsidR="00076492" w:rsidRPr="00440E94">
        <w:rPr>
          <w:szCs w:val="24"/>
        </w:rPr>
        <w:fldChar w:fldCharType="separate"/>
      </w:r>
      <w:r w:rsidR="00BB1DBF" w:rsidRPr="00440E94">
        <w:rPr>
          <w:noProof/>
          <w:szCs w:val="24"/>
        </w:rPr>
        <w:t>[73]</w:t>
      </w:r>
      <w:r w:rsidR="00076492" w:rsidRPr="00440E94">
        <w:rPr>
          <w:szCs w:val="24"/>
        </w:rPr>
        <w:fldChar w:fldCharType="end"/>
      </w:r>
      <w:r w:rsidR="00147F4B" w:rsidRPr="00440E94">
        <w:rPr>
          <w:szCs w:val="24"/>
        </w:rPr>
        <w:t>.</w:t>
      </w:r>
    </w:p>
    <w:p w14:paraId="06E6341A" w14:textId="77777777" w:rsidR="00EB72C3" w:rsidRPr="00440E94" w:rsidRDefault="003C66D5" w:rsidP="003C66D5">
      <w:pPr>
        <w:pStyle w:val="Heading4"/>
      </w:pPr>
      <w:bookmarkStart w:id="133" w:name="_Toc245824530"/>
      <w:bookmarkStart w:id="134" w:name="_Toc255159282"/>
      <w:r w:rsidRPr="00440E94">
        <w:t xml:space="preserve"> </w:t>
      </w:r>
      <w:r w:rsidR="00EB72C3" w:rsidRPr="00440E94">
        <w:t>Fiber Optic Pressure Sensors</w:t>
      </w:r>
      <w:bookmarkEnd w:id="133"/>
      <w:bookmarkEnd w:id="134"/>
    </w:p>
    <w:p w14:paraId="48697A39" w14:textId="77777777" w:rsidR="00EB72C3" w:rsidRPr="00440E94" w:rsidRDefault="00EB72C3" w:rsidP="00EB72C3">
      <w:pPr>
        <w:rPr>
          <w:szCs w:val="24"/>
        </w:rPr>
      </w:pPr>
      <w:r w:rsidRPr="00440E94">
        <w:rPr>
          <w:szCs w:val="24"/>
        </w:rPr>
        <w:t>A fiber optic sensor system contains a fiber-optic cable that is connected to a remote sensor (</w:t>
      </w:r>
      <w:r w:rsidR="00076492" w:rsidRPr="00440E94">
        <w:rPr>
          <w:szCs w:val="24"/>
        </w:rPr>
        <w:fldChar w:fldCharType="begin"/>
      </w:r>
      <w:r w:rsidRPr="00440E94">
        <w:rPr>
          <w:szCs w:val="24"/>
        </w:rPr>
        <w:instrText xml:space="preserve"> REF _Ref254898621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14</w:t>
      </w:r>
      <w:r w:rsidR="00076492" w:rsidRPr="00440E94">
        <w:rPr>
          <w:szCs w:val="24"/>
        </w:rPr>
        <w:fldChar w:fldCharType="end"/>
      </w:r>
      <w:r w:rsidRPr="00440E94">
        <w:rPr>
          <w:szCs w:val="24"/>
        </w:rPr>
        <w:t>). Light from an optic source is refracted at a difference wavelength or phase due to the movement of a diaphragm. Measuring these differences provides a met</w:t>
      </w:r>
      <w:r w:rsidR="00147F4B" w:rsidRPr="00440E94">
        <w:rPr>
          <w:szCs w:val="24"/>
        </w:rPr>
        <w:t xml:space="preserve">hod of determining pressure </w:t>
      </w:r>
      <w:r w:rsidR="00076492" w:rsidRPr="00440E94">
        <w:rPr>
          <w:szCs w:val="24"/>
        </w:rPr>
        <w:fldChar w:fldCharType="begin" w:fldLock="1"/>
      </w:r>
      <w:r w:rsidR="00311BF1" w:rsidRPr="00440E94">
        <w:rPr>
          <w:szCs w:val="24"/>
        </w:rPr>
        <w:instrText>ADDIN CSL_CITATION { "citationItems" : [ { "id" : "ITEM-1", "itemData" : { "author" : [ { "dropping-particle" : "", "family" : "Biala", "given" : "N", "non-dropping-particle" : "", "parse-names" : false, "suffix" : "" } ], "container-title" : "Sensor Magazine", "id" : "ITEM-1", "issued" : { "date-parts" : [ [ "2001", "12" ] ] }, "title" : "An Introduction to Fiber-Optic Sensors", "type" : "article-magazine" }, "uris" : [ "http://www.mendeley.com/documents/?uuid=ab394139-80c7-48b3-9f22-883ae9980577", "http://www.mendeley.com/documents/?uuid=d846f922-83ea-4ed5-b4a2-c321de5c118d" ] } ], "mendeley" : { "previouslyFormattedCitation" : "[75]" }, "properties" : { "noteIndex" : 0 }, "schema" : "https://github.com/citation-style-language/schema/raw/master/csl-citation.json" }</w:instrText>
      </w:r>
      <w:r w:rsidR="00076492" w:rsidRPr="00440E94">
        <w:rPr>
          <w:szCs w:val="24"/>
        </w:rPr>
        <w:fldChar w:fldCharType="separate"/>
      </w:r>
      <w:r w:rsidR="00BB1DBF" w:rsidRPr="00440E94">
        <w:rPr>
          <w:noProof/>
          <w:szCs w:val="24"/>
        </w:rPr>
        <w:t>[75]</w:t>
      </w:r>
      <w:r w:rsidR="00076492" w:rsidRPr="00440E94">
        <w:rPr>
          <w:szCs w:val="24"/>
        </w:rPr>
        <w:fldChar w:fldCharType="end"/>
      </w:r>
      <w:r w:rsidRPr="00440E94">
        <w:rPr>
          <w:szCs w:val="24"/>
        </w:rPr>
        <w:t xml:space="preserve">. </w:t>
      </w:r>
    </w:p>
    <w:p w14:paraId="1182C011" w14:textId="77777777" w:rsidR="00EB72C3" w:rsidRPr="00440E94" w:rsidRDefault="00EB72C3" w:rsidP="00EB72C3">
      <w:pPr>
        <w:keepNext/>
      </w:pPr>
    </w:p>
    <w:p w14:paraId="600EFA1B" w14:textId="77777777" w:rsidR="00EB72C3" w:rsidRPr="00440E94" w:rsidRDefault="00EB72C3" w:rsidP="00FB2EBC">
      <w:pPr>
        <w:keepNext/>
        <w:jc w:val="center"/>
      </w:pPr>
      <w:r w:rsidRPr="00440E94">
        <w:rPr>
          <w:noProof/>
        </w:rPr>
        <w:drawing>
          <wp:inline distT="0" distB="0" distL="0" distR="0" wp14:anchorId="1B1E84FC" wp14:editId="7CE07669">
            <wp:extent cx="4373880" cy="3016228"/>
            <wp:effectExtent l="0" t="0" r="7620" b="0"/>
            <wp:docPr id="15" name="Picture 15" descr="http://spie.org/Images/Graphics/Newsroom/Imported/445/445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e.org/Images/Graphics/Newsroom/Imported/445/445_fi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73880" cy="3016228"/>
                    </a:xfrm>
                    <a:prstGeom prst="rect">
                      <a:avLst/>
                    </a:prstGeom>
                    <a:noFill/>
                    <a:ln>
                      <a:noFill/>
                    </a:ln>
                  </pic:spPr>
                </pic:pic>
              </a:graphicData>
            </a:graphic>
          </wp:inline>
        </w:drawing>
      </w:r>
    </w:p>
    <w:p w14:paraId="399DC4E9" w14:textId="65C8A609" w:rsidR="00EB72C3" w:rsidRPr="00440E94" w:rsidRDefault="00EB72C3" w:rsidP="003A37EE">
      <w:pPr>
        <w:pStyle w:val="Caption"/>
      </w:pPr>
      <w:bookmarkStart w:id="135" w:name="_Ref254898621"/>
      <w:bookmarkStart w:id="136" w:name="_Toc255327370"/>
      <w:bookmarkStart w:id="137" w:name="_Toc261005960"/>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14</w:t>
      </w:r>
      <w:r w:rsidR="00F67FF9">
        <w:rPr>
          <w:noProof/>
        </w:rPr>
        <w:fldChar w:fldCharType="end"/>
      </w:r>
      <w:bookmarkEnd w:id="135"/>
      <w:r w:rsidR="003A37EE" w:rsidRPr="00440E94">
        <w:t>:</w:t>
      </w:r>
      <w:r w:rsidRPr="00440E94">
        <w:t xml:space="preserve"> </w:t>
      </w:r>
      <w:r w:rsidR="00492D96" w:rsidRPr="00440E94">
        <w:t>Fiber optic s</w:t>
      </w:r>
      <w:r w:rsidRPr="00440E94">
        <w:t xml:space="preserve">ensor </w:t>
      </w:r>
      <w:bookmarkEnd w:id="136"/>
      <w:r w:rsidR="00076492" w:rsidRPr="00440E94">
        <w:fldChar w:fldCharType="begin" w:fldLock="1"/>
      </w:r>
      <w:r w:rsidR="00311BF1" w:rsidRPr="00440E94">
        <w:instrText>ADDIN CSL_CITATION { "citationItems" : [ { "id" : "ITEM-1", "itemData" : { "container-title" : "SPIE", "id" : "ITEM-1", "issued" : { "date-parts" : [ [ "0" ] ] }, "title" : "Fiber Optic Sensor", "type" : "webpage" }, "uris" : [ "http://www.mendeley.com/documents/?uuid=57eaf4bc-7133-4147-87e7-f92b2bd29e6f", "http://www.mendeley.com/documents/?uuid=3f661815-8d08-48d3-bd1d-fc6b321cd4f2" ] } ], "mendeley" : { "previouslyFormattedCitation" : "[76]" }, "properties" : { "noteIndex" : 0 }, "schema" : "https://github.com/citation-style-language/schema/raw/master/csl-citation.json" }</w:instrText>
      </w:r>
      <w:r w:rsidR="00076492" w:rsidRPr="00440E94">
        <w:fldChar w:fldCharType="separate"/>
      </w:r>
      <w:r w:rsidR="00BB1DBF" w:rsidRPr="00440E94">
        <w:rPr>
          <w:i w:val="0"/>
          <w:noProof/>
        </w:rPr>
        <w:t>[76]</w:t>
      </w:r>
      <w:r w:rsidR="00076492" w:rsidRPr="00440E94">
        <w:fldChar w:fldCharType="end"/>
      </w:r>
      <w:r w:rsidR="00492D96" w:rsidRPr="00440E94">
        <w:t>.</w:t>
      </w:r>
      <w:bookmarkEnd w:id="137"/>
    </w:p>
    <w:p w14:paraId="7497F615" w14:textId="77777777" w:rsidR="00EB72C3" w:rsidRPr="00440E94" w:rsidRDefault="00EB72C3" w:rsidP="00EB72C3">
      <w:pPr>
        <w:rPr>
          <w:szCs w:val="24"/>
        </w:rPr>
      </w:pPr>
      <w:r w:rsidRPr="00440E94">
        <w:rPr>
          <w:szCs w:val="24"/>
        </w:rPr>
        <w:t>Fiber optic sensors have become increasingly popular due to their numerous advantages and versatile applications. The main advantages of fiber optic sensors are their resistance to high temperatures and chemically reactive environments, making them ideal for use in explosive environments. They are also small in size and immune for electromagnetic interference, making them ideal for microwave environments. Their biocompatibility and passive nature explains their frequent applicati</w:t>
      </w:r>
      <w:r w:rsidR="00D83665" w:rsidRPr="00440E94">
        <w:rPr>
          <w:szCs w:val="24"/>
        </w:rPr>
        <w:t xml:space="preserve">on in the field of medicine </w:t>
      </w:r>
      <w:r w:rsidR="00076492" w:rsidRPr="00440E94">
        <w:rPr>
          <w:szCs w:val="24"/>
        </w:rPr>
        <w:fldChar w:fldCharType="begin" w:fldLock="1"/>
      </w:r>
      <w:r w:rsidR="00311BF1" w:rsidRPr="00440E94">
        <w:rPr>
          <w:szCs w:val="24"/>
        </w:rPr>
        <w:instrText>ADDIN CSL_CITATION { "citationItems" : [ { "id" : "ITEM-1", "itemData" : { "abstract" : "Basic concepts of Photonic Sensors and, in particular, of Fibre Optic Sensing Technology are briefly presented and clarified. Also, general background of the subject and an overview of what can be found more extensively in the following chapters are described", "author" : [ { "dropping-particle" : "", "family" : "Lopez-higuera", "given" : "Jose Miguel", "non-dropping-particle" : "", "parse-names" : false, "suffix" : "" } ], "container-title" : "Handbook of Optical Fibre Sensing Technology", "id" : "ITEM-1", "issued" : { "date-parts" : [ [ "2002" ] ] }, "page" : "1-22", "title" : "Introduction to Fibre Optic Sensing Technology", "type" : "chapter" }, "uris" : [ "http://www.mendeley.com/documents/?uuid=a4f98b38-ae33-4f28-b823-ec89191e0b08", "http://www.mendeley.com/documents/?uuid=4d5d3d17-8f66-4fb2-8983-22fd66328af9" ] } ], "mendeley" : { "previouslyFormattedCitation" : "[77]" }, "properties" : { "noteIndex" : 0 }, "schema" : "https://github.com/citation-style-language/schema/raw/master/csl-citation.json" }</w:instrText>
      </w:r>
      <w:r w:rsidR="00076492" w:rsidRPr="00440E94">
        <w:rPr>
          <w:szCs w:val="24"/>
        </w:rPr>
        <w:fldChar w:fldCharType="separate"/>
      </w:r>
      <w:r w:rsidR="00BB1DBF" w:rsidRPr="00440E94">
        <w:rPr>
          <w:noProof/>
          <w:szCs w:val="24"/>
        </w:rPr>
        <w:t>[77]</w:t>
      </w:r>
      <w:r w:rsidR="00076492" w:rsidRPr="00440E94">
        <w:rPr>
          <w:szCs w:val="24"/>
        </w:rPr>
        <w:fldChar w:fldCharType="end"/>
      </w:r>
      <w:r w:rsidRPr="00440E94">
        <w:rPr>
          <w:szCs w:val="24"/>
        </w:rPr>
        <w:t>.</w:t>
      </w:r>
    </w:p>
    <w:p w14:paraId="04C882DC" w14:textId="77777777" w:rsidR="00EB72C3" w:rsidRPr="00440E94" w:rsidRDefault="003C66D5" w:rsidP="003C66D5">
      <w:pPr>
        <w:pStyle w:val="Heading4"/>
      </w:pPr>
      <w:bookmarkStart w:id="138" w:name="_Toc245824532"/>
      <w:bookmarkStart w:id="139" w:name="_Toc255159283"/>
      <w:bookmarkStart w:id="140" w:name="_Toc255334231"/>
      <w:r w:rsidRPr="00440E94">
        <w:t xml:space="preserve"> </w:t>
      </w:r>
      <w:r w:rsidR="00EB72C3" w:rsidRPr="00440E94">
        <w:t xml:space="preserve">Sensors Used </w:t>
      </w:r>
      <w:bookmarkEnd w:id="138"/>
      <w:r w:rsidR="00EB72C3" w:rsidRPr="00440E94">
        <w:t xml:space="preserve">for </w:t>
      </w:r>
      <w:bookmarkEnd w:id="139"/>
      <w:bookmarkEnd w:id="140"/>
      <w:r w:rsidR="00EB72C3" w:rsidRPr="00440E94">
        <w:t>bTBI Research</w:t>
      </w:r>
    </w:p>
    <w:p w14:paraId="1B50F5E2" w14:textId="42C8D425" w:rsidR="00EB72C3" w:rsidRPr="00440E94" w:rsidRDefault="00EB72C3" w:rsidP="00EB72C3">
      <w:r w:rsidRPr="00440E94">
        <w:t>Previous researchers have used various types of pressure sensors to determine intracranial pressure. In one study, ballistic pressure transducers were used in an experimental arrangement involving a blast cannon and an artificial headform. Four ballistic pressure transducers were placed between the headform and the opening of the blast cannon in a symmetric pattern around the blast radius</w:t>
      </w:r>
      <w:r w:rsidR="008B5B0D" w:rsidRPr="00440E94">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007F1203" w:rsidRPr="00440E94">
        <w:rPr>
          <w:szCs w:val="24"/>
        </w:rPr>
        <w:t>.</w:t>
      </w:r>
      <w:r w:rsidR="00556DF9" w:rsidRPr="00440E94">
        <w:rPr>
          <w:szCs w:val="24"/>
        </w:rPr>
        <w:t xml:space="preserve"> </w:t>
      </w:r>
      <w:r w:rsidRPr="00440E94">
        <w:t xml:space="preserve">An additional ballistic pressure transducer </w:t>
      </w:r>
      <w:r w:rsidRPr="00440E94">
        <w:lastRenderedPageBreak/>
        <w:t xml:space="preserve">was placed 0.35 mm deep inside the brain surrogate to determine internal pressure values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00556DF9" w:rsidRPr="00440E94">
        <w:rPr>
          <w:szCs w:val="24"/>
        </w:rPr>
        <w:t>.</w:t>
      </w:r>
    </w:p>
    <w:p w14:paraId="0BF5AF47" w14:textId="77777777" w:rsidR="00EB72C3" w:rsidRPr="00440E94" w:rsidRDefault="00EB72C3" w:rsidP="00EB72C3">
      <w:r w:rsidRPr="00440E94">
        <w:t>In another study, a combination of piezoresistive pressure transducers and fiber optic pressure sensors was used to measure pressure inside a shock tube an</w:t>
      </w:r>
      <w:r w:rsidR="00BC131C" w:rsidRPr="00440E94">
        <w:t xml:space="preserve">d on an artificial headform </w:t>
      </w:r>
      <w:r w:rsidR="00076492" w:rsidRPr="00440E94">
        <w:fldChar w:fldCharType="begin" w:fldLock="1"/>
      </w:r>
      <w:r w:rsidR="00311BF1" w:rsidRPr="00440E94">
        <w:instrText>ADDIN CSL_CITATION { "citationItems" : [ { "id" : "ITEM-1", "itemData" : { "author" : [ { "dropping-particle" : "", "family" : "Bir", "given" : "C", "non-dropping-particle" : "", "parse-names" : false, "suffix" : "" }, { "dropping-particle" : "", "family" : "Bolander", "given" : "R", "non-dropping-particle" : "", "parse-names" : false, "suffix" : "" }, { "dropping-particle" : "", "family" : "Leonardi", "given" : "A", "non-dropping-particle" : "", "parse-names" : false, "suffix" : "" }, { "dropping-particle" : "", "family" : "Ritzel", "given" : "D", "non-dropping-particle" : "", "parse-names" : false, "suffix" : "" }, { "dropping-particle" : "", "family" : "VandeVord", "given" : "P", "non-dropping-particle" : "", "parse-names" : false, "suffix" : "" }, { "dropping-particle" : "", "family" : "Dingell", "given" : "J.D.", "non-dropping-particle" : "", "parse-names" : false, "suffix" : "" } ], "id" : "ITEM-1", "issued" : { "date-parts" : [ [ "2011" ] ] }, "publisher" : "NATO Symposium on a Survey of Blast Injury Across the Full Landscape of Military Science", "publisher-place" : "Halifax", "title" : "A biomechanical prospective of blast injury neurotrauma", "type" : "article" }, "uris" : [ "http://www.mendeley.com/documents/?uuid=072dcce9-67c1-4eda-8feb-6718209a5a75", "http://www.mendeley.com/documents/?uuid=9b98c52e-9070-49b8-b297-36bebfd374b8" ] } ], "mendeley" : { "previouslyFormattedCitation" : "[62]" }, "properties" : { "noteIndex" : 0 }, "schema" : "https://github.com/citation-style-language/schema/raw/master/csl-citation.json" }</w:instrText>
      </w:r>
      <w:r w:rsidR="00076492" w:rsidRPr="00440E94">
        <w:fldChar w:fldCharType="separate"/>
      </w:r>
      <w:r w:rsidR="00BB1DBF" w:rsidRPr="00440E94">
        <w:rPr>
          <w:noProof/>
        </w:rPr>
        <w:t>[62]</w:t>
      </w:r>
      <w:r w:rsidR="00076492" w:rsidRPr="00440E94">
        <w:fldChar w:fldCharType="end"/>
      </w:r>
      <w:r w:rsidR="00BC131C" w:rsidRPr="00440E94">
        <w:t xml:space="preserve">. </w:t>
      </w:r>
      <w:r w:rsidRPr="00440E94">
        <w:t xml:space="preserve">Medical-purpose fiber optic pressure sensors were implemented into postmortem human subjects to detect intracranial pressure, and piezoresistive pressure transducers were placed along the walls of the shock tube to determine ambient pressure </w:t>
      </w:r>
      <w:r w:rsidR="00076492" w:rsidRPr="00440E94">
        <w:fldChar w:fldCharType="begin" w:fldLock="1"/>
      </w:r>
      <w:r w:rsidR="00311BF1" w:rsidRPr="00440E94">
        <w:instrText>ADDIN CSL_CITATION { "citationItems" : [ { "id" : "ITEM-1", "itemData" : { "author" : [ { "dropping-particle" : "", "family" : "Bir", "given" : "C", "non-dropping-particle" : "", "parse-names" : false, "suffix" : "" }, { "dropping-particle" : "", "family" : "Bolander", "given" : "R", "non-dropping-particle" : "", "parse-names" : false, "suffix" : "" }, { "dropping-particle" : "", "family" : "Leonardi", "given" : "A", "non-dropping-particle" : "", "parse-names" : false, "suffix" : "" }, { "dropping-particle" : "", "family" : "Ritzel", "given" : "D", "non-dropping-particle" : "", "parse-names" : false, "suffix" : "" }, { "dropping-particle" : "", "family" : "VandeVord", "given" : "P", "non-dropping-particle" : "", "parse-names" : false, "suffix" : "" }, { "dropping-particle" : "", "family" : "Dingell", "given" : "J.D.", "non-dropping-particle" : "", "parse-names" : false, "suffix" : "" } ], "id" : "ITEM-1", "issued" : { "date-parts" : [ [ "2011" ] ] }, "publisher" : "NATO Symposium on a Survey of Blast Injury Across the Full Landscape of Military Science", "publisher-place" : "Halifax", "title" : "A biomechanical prospective of blast injury neurotrauma", "type" : "article" }, "uris" : [ "http://www.mendeley.com/documents/?uuid=072dcce9-67c1-4eda-8feb-6718209a5a75", "http://www.mendeley.com/documents/?uuid=9b98c52e-9070-49b8-b297-36bebfd374b8" ] } ], "mendeley" : { "previouslyFormattedCitation" : "[62]" }, "properties" : { "noteIndex" : 0 }, "schema" : "https://github.com/citation-style-language/schema/raw/master/csl-citation.json" }</w:instrText>
      </w:r>
      <w:r w:rsidR="00076492" w:rsidRPr="00440E94">
        <w:fldChar w:fldCharType="separate"/>
      </w:r>
      <w:r w:rsidR="00BB1DBF" w:rsidRPr="00440E94">
        <w:rPr>
          <w:noProof/>
        </w:rPr>
        <w:t>[62]</w:t>
      </w:r>
      <w:r w:rsidR="00076492" w:rsidRPr="00440E94">
        <w:fldChar w:fldCharType="end"/>
      </w:r>
      <w:r w:rsidR="00BC131C" w:rsidRPr="00440E94">
        <w:t>.</w:t>
      </w:r>
    </w:p>
    <w:p w14:paraId="6B51F7E7" w14:textId="77777777" w:rsidR="00EB72C3" w:rsidRPr="00440E94" w:rsidRDefault="00EB72C3" w:rsidP="00EB72C3">
      <w:r w:rsidRPr="00440E94">
        <w:t>Pressure propagation inside the skull was also investigated by using a similar sensor configuration. In this case, fiber optic pressure sensors were inserted into the brains of rats to determine intracranial pressure due to their small size. The rat was inserted into a shock tube, and two piezoelectric sensors were placed on either side of the rat to detect</w:t>
      </w:r>
      <w:r w:rsidR="00BC131C" w:rsidRPr="00440E94">
        <w:t xml:space="preserve"> ambient pressure co</w:t>
      </w:r>
      <w:r w:rsidR="00BB3FB5" w:rsidRPr="00440E94">
        <w:t>nditions</w:t>
      </w:r>
      <w:r w:rsidRPr="00440E94">
        <w:t xml:space="preserve"> </w:t>
      </w:r>
      <w:r w:rsidR="00076492" w:rsidRPr="00440E94">
        <w:fldChar w:fldCharType="begin" w:fldLock="1"/>
      </w:r>
      <w:r w:rsidR="00311BF1" w:rsidRPr="00440E94">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fldChar w:fldCharType="separate"/>
      </w:r>
      <w:r w:rsidR="00BB1DBF" w:rsidRPr="00440E94">
        <w:rPr>
          <w:noProof/>
        </w:rPr>
        <w:t>[40]</w:t>
      </w:r>
      <w:r w:rsidR="00076492" w:rsidRPr="00440E94">
        <w:fldChar w:fldCharType="end"/>
      </w:r>
      <w:r w:rsidR="00BC131C" w:rsidRPr="00440E94">
        <w:t>.</w:t>
      </w:r>
    </w:p>
    <w:p w14:paraId="42A05333" w14:textId="77777777" w:rsidR="00EB72C3" w:rsidRPr="00440E94" w:rsidRDefault="00EB72C3" w:rsidP="00EB72C3">
      <w:r w:rsidRPr="00440E94">
        <w:t>Fiber optic sensors were also used in conjunction with a RED Head for analyzing bTBI. A fiber optic sensor was placed inside the RED head, and the headform apparatus was exposed to blast waves produce</w:t>
      </w:r>
      <w:r w:rsidR="00B400B1" w:rsidRPr="00440E94">
        <w:t xml:space="preserve">d by a Mylar burst membrane </w:t>
      </w:r>
      <w:r w:rsidR="00076492" w:rsidRPr="00440E94">
        <w:fldChar w:fldCharType="begin" w:fldLock="1"/>
      </w:r>
      <w:r w:rsidR="00311BF1" w:rsidRPr="00440E94">
        <w:instrText>ADDIN CSL_CITATION { "citationItems" : [ { "id" : "ITEM-1", "itemData" : { "author" : [ { "dropping-particle" : "", "family" : "Sogbesan", "given" : "E", "non-dropping-particle" : "", "parse-names" : false, "suffix" : "" } ], "id" : "ITEM-1", "issued" : { "date-parts" : [ [ "2011" ] ] }, "publisher" : "University of Nebraska at Lincoln", "title" : "Design and Analysis of Blast Induced Traumatic Brain Injury Mechanism Using A Surrogate Headform: Instrumentation and Outcomes", "type" : "thesis" }, "uris" : [ "http://www.mendeley.com/documents/?uuid=7171498e-bd9e-4652-b8ce-2df70ea76988", "http://www.mendeley.com/documents/?uuid=e21aa2ec-aa73-4e88-94f3-5813b3dbbcbd" ] } ], "mendeley" : { "previouslyFormattedCitation" : "[78]" }, "properties" : { "noteIndex" : 0 }, "schema" : "https://github.com/citation-style-language/schema/raw/master/csl-citation.json" }</w:instrText>
      </w:r>
      <w:r w:rsidR="00076492" w:rsidRPr="00440E94">
        <w:fldChar w:fldCharType="separate"/>
      </w:r>
      <w:r w:rsidR="00BB1DBF" w:rsidRPr="00440E94">
        <w:rPr>
          <w:noProof/>
        </w:rPr>
        <w:t>[78]</w:t>
      </w:r>
      <w:r w:rsidR="00076492" w:rsidRPr="00440E94">
        <w:fldChar w:fldCharType="end"/>
      </w:r>
      <w:r w:rsidRPr="00440E94">
        <w:t xml:space="preserve">. Piezoelectric pressure sensors were not chosen in this work because of the sensors’ relatively large size and the presence of high noise and hysteresis in their signals </w:t>
      </w:r>
      <w:r w:rsidR="00076492" w:rsidRPr="00440E94">
        <w:fldChar w:fldCharType="begin" w:fldLock="1"/>
      </w:r>
      <w:r w:rsidR="00311BF1" w:rsidRPr="00440E94">
        <w:instrText>ADDIN CSL_CITATION { "citationItems" : [ { "id" : "ITEM-1", "itemData" : { "author" : [ { "dropping-particle" : "", "family" : "Sogbesan", "given" : "E", "non-dropping-particle" : "", "parse-names" : false, "suffix" : "" } ], "id" : "ITEM-1", "issued" : { "date-parts" : [ [ "2011" ] ] }, "publisher" : "University of Nebraska at Lincoln", "title" : "Design and Analysis of Blast Induced Traumatic Brain Injury Mechanism Using A Surrogate Headform: Instrumentation and Outcomes", "type" : "thesis" }, "uris" : [ "http://www.mendeley.com/documents/?uuid=e21aa2ec-aa73-4e88-94f3-5813b3dbbcbd", "http://www.mendeley.com/documents/?uuid=7171498e-bd9e-4652-b8ce-2df70ea76988" ] } ], "mendeley" : { "previouslyFormattedCitation" : "[78]" }, "properties" : { "noteIndex" : 0 }, "schema" : "https://github.com/citation-style-language/schema/raw/master/csl-citation.json" }</w:instrText>
      </w:r>
      <w:r w:rsidR="00076492" w:rsidRPr="00440E94">
        <w:fldChar w:fldCharType="separate"/>
      </w:r>
      <w:r w:rsidR="00BB1DBF" w:rsidRPr="00440E94">
        <w:rPr>
          <w:noProof/>
        </w:rPr>
        <w:t>[78]</w:t>
      </w:r>
      <w:r w:rsidR="00076492" w:rsidRPr="00440E94">
        <w:fldChar w:fldCharType="end"/>
      </w:r>
      <w:r w:rsidR="00B400B1" w:rsidRPr="00440E94">
        <w:t>.</w:t>
      </w:r>
    </w:p>
    <w:p w14:paraId="1BA4B627" w14:textId="77777777" w:rsidR="00EB72C3" w:rsidRPr="00440E94" w:rsidRDefault="00EB72C3" w:rsidP="00EB72C3">
      <w:pPr>
        <w:rPr>
          <w:szCs w:val="24"/>
        </w:rPr>
      </w:pPr>
      <w:r w:rsidRPr="00440E94">
        <w:rPr>
          <w:szCs w:val="24"/>
        </w:rPr>
        <w:t xml:space="preserve">Currently, sensors are integrated with both the military and football helmets in order to help learn more about TBI (see </w:t>
      </w:r>
      <w:r w:rsidR="00076492" w:rsidRPr="00440E94">
        <w:rPr>
          <w:szCs w:val="24"/>
        </w:rPr>
        <w:fldChar w:fldCharType="begin"/>
      </w:r>
      <w:r w:rsidRPr="00440E94">
        <w:rPr>
          <w:szCs w:val="24"/>
        </w:rPr>
        <w:instrText xml:space="preserve"> REF _Ref254898696 \h </w:instrText>
      </w:r>
      <w:r w:rsidR="00076492" w:rsidRPr="00440E94">
        <w:rPr>
          <w:szCs w:val="24"/>
        </w:rPr>
      </w:r>
      <w:r w:rsidR="00076492" w:rsidRPr="00440E94">
        <w:rPr>
          <w:szCs w:val="24"/>
        </w:rPr>
        <w:fldChar w:fldCharType="separate"/>
      </w:r>
      <w:r w:rsidR="008D4431" w:rsidRPr="00440E94">
        <w:t xml:space="preserve">Figure </w:t>
      </w:r>
      <w:r w:rsidR="008D4431">
        <w:rPr>
          <w:noProof/>
        </w:rPr>
        <w:t>2</w:t>
      </w:r>
      <w:r w:rsidR="008D4431" w:rsidRPr="00440E94">
        <w:t>.</w:t>
      </w:r>
      <w:r w:rsidR="008D4431">
        <w:rPr>
          <w:noProof/>
        </w:rPr>
        <w:t>15</w:t>
      </w:r>
      <w:r w:rsidR="00076492" w:rsidRPr="00440E94">
        <w:rPr>
          <w:szCs w:val="24"/>
        </w:rPr>
        <w:fldChar w:fldCharType="end"/>
      </w:r>
      <w:r w:rsidRPr="00440E94">
        <w:rPr>
          <w:szCs w:val="24"/>
        </w:rPr>
        <w:t xml:space="preserve">). For example, the Department of Defense Soldier Protection Program is attempting to use improved blast wave quantification to help reduce the number of soldiers with TBI. The Program consists of two stages. First, HEADS Generation II helmet accelerometers are used to collect information about </w:t>
      </w:r>
      <w:r w:rsidRPr="00440E94">
        <w:rPr>
          <w:szCs w:val="24"/>
        </w:rPr>
        <w:lastRenderedPageBreak/>
        <w:t xml:space="preserve">concussive events that occur in combat. If the sensors detect a concussive event, the soldier will be sent to medical authorities for further examination. Second, the findings of the medical professionals as well as the information detected by the sensors are reported and analyzed so that correlations between the two can be examined. It was claimed that 45,000 sensor helmets have been ordered, but progress in reducing injury will take time </w:t>
      </w:r>
      <w:r w:rsidR="00076492" w:rsidRPr="00440E94">
        <w:rPr>
          <w:szCs w:val="24"/>
        </w:rPr>
        <w:fldChar w:fldCharType="begin" w:fldLock="1"/>
      </w:r>
      <w:r w:rsidR="00311BF1" w:rsidRPr="00440E94">
        <w:rPr>
          <w:szCs w:val="24"/>
        </w:rPr>
        <w:instrText>ADDIN CSL_CITATION { "citationItems" : [ { "id" : "ITEM-1", "itemData" : { "author" : [ { "dropping-particle" : "", "family" : "Nelson", "given" : "K", "non-dropping-particle" : "", "parse-names" : false, "suffix" : "" } ], "container-title" : "U.S. Army", "id" : "ITEM-1", "issued" : { "date-parts" : [ [ "2010" ] ] }, "title" : "Army, NFL collaborate on traumatic brain injury helmet sensors", "type" : "webpage" }, "uris" : [ "http://www.mendeley.com/documents/?uuid=c76bf515-de3b-43c8-87f2-8b4bbd99a5a5", "http://www.mendeley.com/documents/?uuid=82d76bdb-c516-4701-bd19-ce2f1f6303e7" ] } ], "mendeley" : { "previouslyFormattedCitation" : "[79]" }, "properties" : { "noteIndex" : 0 }, "schema" : "https://github.com/citation-style-language/schema/raw/master/csl-citation.json" }</w:instrText>
      </w:r>
      <w:r w:rsidR="00076492" w:rsidRPr="00440E94">
        <w:rPr>
          <w:szCs w:val="24"/>
        </w:rPr>
        <w:fldChar w:fldCharType="separate"/>
      </w:r>
      <w:r w:rsidR="00BB1DBF" w:rsidRPr="00440E94">
        <w:rPr>
          <w:noProof/>
          <w:szCs w:val="24"/>
        </w:rPr>
        <w:t>[79]</w:t>
      </w:r>
      <w:r w:rsidR="00076492" w:rsidRPr="00440E94">
        <w:rPr>
          <w:szCs w:val="24"/>
        </w:rPr>
        <w:fldChar w:fldCharType="end"/>
      </w:r>
      <w:r w:rsidR="00AA20D6" w:rsidRPr="00440E94">
        <w:rPr>
          <w:szCs w:val="24"/>
        </w:rPr>
        <w:t>.</w:t>
      </w:r>
    </w:p>
    <w:p w14:paraId="18ECBBDB" w14:textId="77777777" w:rsidR="00EB72C3" w:rsidRPr="00440E94" w:rsidRDefault="00EB72C3" w:rsidP="00EB72C3">
      <w:pPr>
        <w:rPr>
          <w:szCs w:val="24"/>
        </w:rPr>
      </w:pPr>
      <w:r w:rsidRPr="00440E94">
        <w:rPr>
          <w:szCs w:val="24"/>
        </w:rPr>
        <w:t xml:space="preserve">Due to the prevalence of sports-related TBI, the NFL and Army announced a research partnership in July 2012 and have implemented similar programs. The Head Impact Telemetry (HIT) system by Simbex has been used to examine the extent of injury for collision-related events since 2004. This system is used to measure real time acceleration while each player is on the field. Accelerometers are embedded inside each player’s helmet and connected to a microprocessor-based data collection system that receives data from the head accelerometers. If a collision occurs, a warning signal will be sent. The sensors can gather data about acceleration, rotational acceleration, and impact duration. Due to the accuracy of these warning signals, the HIT technology is being introduced in Army Combat programs as well. </w:t>
      </w:r>
    </w:p>
    <w:p w14:paraId="4CEF7130" w14:textId="4C771504" w:rsidR="00EB72C3" w:rsidRPr="00440E94" w:rsidRDefault="00DB7146" w:rsidP="00EB72C3">
      <w:pPr>
        <w:keepNext/>
        <w:jc w:val="center"/>
      </w:pPr>
      <w:r w:rsidRPr="00440E94">
        <w:rPr>
          <w:noProof/>
        </w:rPr>
        <mc:AlternateContent>
          <mc:Choice Requires="wps">
            <w:drawing>
              <wp:inline distT="0" distB="0" distL="0" distR="0" wp14:anchorId="4A2B8332" wp14:editId="5CBCA79D">
                <wp:extent cx="304800" cy="304800"/>
                <wp:effectExtent l="0" t="0" r="0" b="0"/>
                <wp:docPr id="507" name="Rectangle 4" descr="http://www.simbex.com/images/srsbox.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11BE2E6C" id="Rectangle 4" o:spid="_x0000_s1026" alt="http://www.simbex.com/images/srsbox.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jKKNHgsCAAABBAAADgAA&#10;AAAAAAAAAAAAAAAuAgAAZHJzL2Uyb0RvYy54bWxQSwECLQAUAAYACAAAACEATKDpLNgAAAADAQAA&#10;DwAAAAAAAAAAAAAAAABlBAAAZHJzL2Rvd25yZXYueG1sUEsFBgAAAAAEAAQA8wAAAGoFAAAAAA==&#10;" filled="f" stroked="f">
                <o:lock v:ext="edit" aspectratio="t"/>
                <w10:anchorlock/>
              </v:rect>
            </w:pict>
          </mc:Fallback>
        </mc:AlternateContent>
      </w:r>
      <w:r w:rsidR="00EB72C3" w:rsidRPr="00440E94">
        <w:rPr>
          <w:noProof/>
        </w:rPr>
        <w:drawing>
          <wp:inline distT="0" distB="0" distL="0" distR="0" wp14:anchorId="0D736148" wp14:editId="1E67CC78">
            <wp:extent cx="1714500" cy="1885950"/>
            <wp:effectExtent l="0" t="0" r="0" b="0"/>
            <wp:docPr id="40" name="Picture 40" descr="http://www.simbex.com/images/impactboxarmyhel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imbex.com/images/impactboxarmyhelme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4500" cy="1885950"/>
                    </a:xfrm>
                    <a:prstGeom prst="rect">
                      <a:avLst/>
                    </a:prstGeom>
                    <a:noFill/>
                    <a:ln>
                      <a:noFill/>
                    </a:ln>
                  </pic:spPr>
                </pic:pic>
              </a:graphicData>
            </a:graphic>
          </wp:inline>
        </w:drawing>
      </w:r>
      <w:r w:rsidR="00EB72C3" w:rsidRPr="00440E94">
        <w:rPr>
          <w:szCs w:val="24"/>
        </w:rPr>
        <w:t xml:space="preserve">         </w:t>
      </w:r>
      <w:r w:rsidR="00EB72C3" w:rsidRPr="00440E94">
        <w:rPr>
          <w:noProof/>
        </w:rPr>
        <w:drawing>
          <wp:inline distT="0" distB="0" distL="0" distR="0" wp14:anchorId="0F1BE2C0" wp14:editId="3BD69A58">
            <wp:extent cx="1504950" cy="2004640"/>
            <wp:effectExtent l="0" t="0" r="0" b="0"/>
            <wp:docPr id="45" name="Picture 45" descr="http://www.simbex.com/images/srs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imbex.com/images/srsbox.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04950" cy="2004640"/>
                    </a:xfrm>
                    <a:prstGeom prst="rect">
                      <a:avLst/>
                    </a:prstGeom>
                    <a:noFill/>
                    <a:ln>
                      <a:noFill/>
                    </a:ln>
                  </pic:spPr>
                </pic:pic>
              </a:graphicData>
            </a:graphic>
          </wp:inline>
        </w:drawing>
      </w:r>
    </w:p>
    <w:p w14:paraId="18D613DC" w14:textId="4E27BC32" w:rsidR="00EB72C3" w:rsidRPr="00440E94" w:rsidRDefault="00EB72C3" w:rsidP="003A37EE">
      <w:pPr>
        <w:pStyle w:val="Caption"/>
      </w:pPr>
      <w:bookmarkStart w:id="141" w:name="_Ref254898696"/>
      <w:bookmarkStart w:id="142" w:name="_Toc255327371"/>
      <w:bookmarkStart w:id="143" w:name="_Toc261005961"/>
      <w:r w:rsidRPr="00440E94">
        <w:t xml:space="preserve">Figure </w:t>
      </w:r>
      <w:r w:rsidR="00F67FF9">
        <w:fldChar w:fldCharType="begin"/>
      </w:r>
      <w:r w:rsidR="00F67FF9">
        <w:instrText xml:space="preserve"> STYLEREF 1 \s </w:instrText>
      </w:r>
      <w:r w:rsidR="00F67FF9">
        <w:fldChar w:fldCharType="separate"/>
      </w:r>
      <w:r w:rsidR="008D4431">
        <w:rPr>
          <w:noProof/>
        </w:rPr>
        <w:t>2</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15</w:t>
      </w:r>
      <w:r w:rsidR="00F67FF9">
        <w:rPr>
          <w:noProof/>
        </w:rPr>
        <w:fldChar w:fldCharType="end"/>
      </w:r>
      <w:bookmarkEnd w:id="141"/>
      <w:r w:rsidR="00D278EA" w:rsidRPr="00440E94">
        <w:t>:</w:t>
      </w:r>
      <w:r w:rsidR="00492D96" w:rsidRPr="00440E94">
        <w:t xml:space="preserve"> Military and NFL HIT s</w:t>
      </w:r>
      <w:r w:rsidRPr="00440E94">
        <w:t xml:space="preserve">ystems </w:t>
      </w:r>
      <w:bookmarkEnd w:id="142"/>
      <w:r w:rsidR="00076492" w:rsidRPr="00440E94">
        <w:fldChar w:fldCharType="begin" w:fldLock="1"/>
      </w:r>
      <w:r w:rsidR="00311BF1" w:rsidRPr="00440E94">
        <w:instrText>ADDIN CSL_CITATION { "citationItems" : [ { "id" : "ITEM-1", "itemData" : { "id" : "ITEM-1", "issued" : { "date-parts" : [ [ "0" ] ] }, "title" : "Expanding The Playing Field", "type" : "webpage" }, "uris" : [ "http://www.mendeley.com/documents/?uuid=0c299014-11ca-4d8d-b00b-5c135386d4fd", "http://www.mendeley.com/documents/?uuid=39483e06-23d0-4ac7-afe8-925281d4f881" ] } ], "mendeley" : { "previouslyFormattedCitation" : "[80]" }, "properties" : { "noteIndex" : 0 }, "schema" : "https://github.com/citation-style-language/schema/raw/master/csl-citation.json" }</w:instrText>
      </w:r>
      <w:r w:rsidR="00076492" w:rsidRPr="00440E94">
        <w:fldChar w:fldCharType="separate"/>
      </w:r>
      <w:r w:rsidR="00BB1DBF" w:rsidRPr="00440E94">
        <w:rPr>
          <w:i w:val="0"/>
          <w:noProof/>
        </w:rPr>
        <w:t>[80]</w:t>
      </w:r>
      <w:r w:rsidR="00076492" w:rsidRPr="00440E94">
        <w:fldChar w:fldCharType="end"/>
      </w:r>
      <w:r w:rsidR="00492D96" w:rsidRPr="00440E94">
        <w:t>.</w:t>
      </w:r>
      <w:bookmarkEnd w:id="143"/>
    </w:p>
    <w:p w14:paraId="67C49518" w14:textId="77777777" w:rsidR="00EB72C3" w:rsidRPr="00440E94" w:rsidRDefault="00EB72C3" w:rsidP="00EB72C3">
      <w:pPr>
        <w:spacing w:before="100" w:beforeAutospacing="1" w:after="100" w:afterAutospacing="1"/>
        <w:rPr>
          <w:szCs w:val="24"/>
        </w:rPr>
      </w:pPr>
      <w:r w:rsidRPr="00440E94">
        <w:rPr>
          <w:szCs w:val="24"/>
        </w:rPr>
        <w:lastRenderedPageBreak/>
        <w:t>In this section, investigations into bTBI have been reviewed. At the biological level, blast waves disrupt normal cellular function in the brain by mechanically disturbing tissues, which leads to brain injury. Pressures and strain fluctuations in the brain, which cause the brain damage, can be studied by using finite element models. The finite element models allow the observation of brain tissue responses at specific time-steps, offering insight into how pressure waves propagate through the skull. Physical experiments complement simulations by measuring actual pressures at the surface of a skull in a real blast event. In this thesis work, finite element modeling and physical experiments are carried out to investigate the physics and injury mechanisms of bTBI.</w:t>
      </w:r>
      <w:r w:rsidRPr="00440E94">
        <w:rPr>
          <w:sz w:val="16"/>
          <w:szCs w:val="16"/>
        </w:rPr>
        <w:t> </w:t>
      </w:r>
    </w:p>
    <w:p w14:paraId="7B98A011" w14:textId="77777777" w:rsidR="00EB72C3" w:rsidRPr="00440E94" w:rsidRDefault="00EB72C3" w:rsidP="00EB72C3"/>
    <w:p w14:paraId="2941B106" w14:textId="77777777" w:rsidR="00D813B8" w:rsidRPr="00440E94" w:rsidRDefault="00D813B8" w:rsidP="00D813B8">
      <w:pPr>
        <w:rPr>
          <w:szCs w:val="24"/>
        </w:rPr>
      </w:pPr>
      <w:r w:rsidRPr="00440E94">
        <w:rPr>
          <w:szCs w:val="24"/>
        </w:rPr>
        <w:t xml:space="preserve">. </w:t>
      </w:r>
    </w:p>
    <w:p w14:paraId="58310EF7" w14:textId="77777777" w:rsidR="003626FD" w:rsidRPr="00440E94" w:rsidRDefault="003626FD">
      <w:pPr>
        <w:suppressAutoHyphens w:val="0"/>
        <w:overflowPunct/>
        <w:autoSpaceDE/>
        <w:autoSpaceDN/>
        <w:spacing w:line="240" w:lineRule="auto"/>
        <w:jc w:val="left"/>
        <w:textAlignment w:val="auto"/>
        <w:rPr>
          <w:szCs w:val="24"/>
        </w:rPr>
      </w:pPr>
      <w:r w:rsidRPr="00440E94">
        <w:rPr>
          <w:szCs w:val="24"/>
        </w:rPr>
        <w:br w:type="page"/>
      </w:r>
    </w:p>
    <w:p w14:paraId="6D180720" w14:textId="77777777" w:rsidR="004132B3" w:rsidRPr="00440E94" w:rsidRDefault="003C66D5" w:rsidP="003C66D5">
      <w:pPr>
        <w:pStyle w:val="Heading1"/>
      </w:pPr>
      <w:bookmarkStart w:id="144" w:name="_Toc255159284"/>
      <w:bookmarkStart w:id="145" w:name="_Toc255159311"/>
      <w:r w:rsidRPr="00440E94">
        <w:lastRenderedPageBreak/>
        <w:t xml:space="preserve"> </w:t>
      </w:r>
      <w:bookmarkStart w:id="146" w:name="_Toc261011220"/>
      <w:r w:rsidR="004132B3" w:rsidRPr="00440E94">
        <w:t>Methodology</w:t>
      </w:r>
      <w:bookmarkEnd w:id="144"/>
      <w:bookmarkEnd w:id="146"/>
    </w:p>
    <w:p w14:paraId="4DD637F5" w14:textId="77777777" w:rsidR="004132B3" w:rsidRPr="00440E94" w:rsidRDefault="004132B3" w:rsidP="004132B3">
      <w:r w:rsidRPr="00440E94">
        <w:t xml:space="preserve">This thesis research consists of two major components: numerical modeling of pressure propagation through a human head when exposed to a blast wave, and pressure measurements of an artificial headform subjected to a blast wave from a pressure chamber. The FE model and the physical experiments are used to carry out similar studies and the results are compared. Variables analyzed in these studies include blast magnitude, distance, and angle with respect to the head. Correlation coefficients between locations outside the skull and locations inside the brain are determined by using statistical analysis of the pressure data obtained by the FE model. Heat maps describing the correlation coefficients are generated and are explored to determine qualitative trends in the data. Furthermore, these correlation coefficients are used for quantitative analysis in order to determine how well the internal and external simulation nodes correlate with each other. </w:t>
      </w:r>
    </w:p>
    <w:p w14:paraId="2E2D8A0C" w14:textId="77777777" w:rsidR="004132B3" w:rsidRPr="00440E94" w:rsidRDefault="003C66D5" w:rsidP="003C66D5">
      <w:pPr>
        <w:pStyle w:val="Heading2"/>
      </w:pPr>
      <w:bookmarkStart w:id="147" w:name="_Toc245824534"/>
      <w:bookmarkStart w:id="148" w:name="_Toc255159285"/>
      <w:r w:rsidRPr="00440E94">
        <w:t xml:space="preserve"> </w:t>
      </w:r>
      <w:bookmarkStart w:id="149" w:name="_Toc261011221"/>
      <w:r w:rsidR="004132B3" w:rsidRPr="00440E94">
        <w:t>Finite Element Model</w:t>
      </w:r>
      <w:bookmarkEnd w:id="147"/>
      <w:r w:rsidR="004132B3" w:rsidRPr="00440E94">
        <w:t>s</w:t>
      </w:r>
      <w:bookmarkEnd w:id="148"/>
      <w:bookmarkEnd w:id="149"/>
    </w:p>
    <w:p w14:paraId="2415B23F" w14:textId="77777777" w:rsidR="004132B3" w:rsidRPr="00440E94" w:rsidRDefault="004132B3" w:rsidP="004132B3">
      <w:pPr>
        <w:rPr>
          <w:szCs w:val="24"/>
        </w:rPr>
      </w:pPr>
      <w:r w:rsidRPr="00440E94">
        <w:rPr>
          <w:szCs w:val="24"/>
        </w:rPr>
        <w:t>In this work, a 2D acoustic FE model is used to simulate blast wave propagation through the human head with a cross-section of skull and brain. A helmet is added around half of the skull. ANSYS finite element software is used to construct the model and run simulations.</w:t>
      </w:r>
    </w:p>
    <w:p w14:paraId="6F63E417" w14:textId="77777777" w:rsidR="004132B3" w:rsidRPr="00440E94" w:rsidRDefault="003C66D5" w:rsidP="00FC71BC">
      <w:pPr>
        <w:pStyle w:val="Heading3"/>
      </w:pPr>
      <w:bookmarkStart w:id="150" w:name="_Toc255159286"/>
      <w:r w:rsidRPr="00440E94">
        <w:t xml:space="preserve"> </w:t>
      </w:r>
      <w:bookmarkStart w:id="151" w:name="_Toc261011222"/>
      <w:r w:rsidR="004132B3" w:rsidRPr="00440E94">
        <w:t>Model Description</w:t>
      </w:r>
      <w:bookmarkEnd w:id="150"/>
      <w:bookmarkEnd w:id="151"/>
    </w:p>
    <w:p w14:paraId="663231F3" w14:textId="1AA64C4F" w:rsidR="004132B3" w:rsidRPr="00440E94" w:rsidRDefault="004132B3" w:rsidP="004132B3">
      <w:pPr>
        <w:rPr>
          <w:szCs w:val="24"/>
        </w:rPr>
      </w:pPr>
      <w:r w:rsidRPr="00440E94">
        <w:rPr>
          <w:szCs w:val="24"/>
        </w:rPr>
        <w:t>The FE model used in this work is adapted from a basic acoustic model developed by Valdez, who used the model to study fluid-solid interaction and wave propagation through soft tissue</w:t>
      </w:r>
      <w:r w:rsidR="003A1B24"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"10.1016/j.jmbbm.2013.01.002", "ISBN" : "3013149477", "ISSN" : "17516161", "PMID" : "23510921", "abstract" : "In this paper, wave propagation through soft tissue is investigated. A primary aim of this investigation is to gain a fundamental understanding of the influence of soft tissue nonlinear material properties on the propagation characteristics of stress waves generated by transient loadings. Here, for computational modeling purposes, the soft tissue is modeled as a nonlinear visco-hyperelastic material, the geometry is assumed to be one-dimensional rod geometry, and uniaxial propagation of longitudinal waves is considered. By using the linearized model, a basic understanding of the characteristics of wave propagation is developed through the dispersion relation and in terms of the propagation speed and attenuation. In addition, it is illustrated as to how the linear system can be used to predict brain tissue material parameters through the use of available experimental ultrasonic attenuation curves. Furthermore, frequency thresholds for wave propagation along internal structures, such as axons in the white matter of the brain, are obtained through the linear analysis. With the nonlinear material model, the authors analyze cases in which one of the ends of the rods is fixed and the other end is subjected to a loading. Two variants of the nonlinear model are analyzed and the associated predictions are compared with the predictions of the corresponding linear model. The numerical results illustrate that one of the imprints of the nonlinearity on the wave propagation phenomenon is the steepening of the wave front, leading to jump-like variations in the stress wave profiles. This phenomenon is a consequence of the dependence of the local wave speed on the local deformation of the material. As per the predictions of the nonlinear material model, compressive waves in the structure travel faster than tensile waves. Furthermore, it is found that wave pulses with large amplitudes and small elapsed times are attenuated over shorter spans. This feature is due to the elevated strain-rates introduced at the end of the structure where the load is applied. In addition, it is shown that when steep wave fronts are generated in the nonlinear viscoelastic material, energy dissipation is focused in those wave fronts implying deposition of energy in a highly localized region of the material. Novel mechanisms for brain tissue damage are proposed based on the results obtained. The first mechanism is related to the dissipation of energy at steep wave fronts, while the second one i\u2026", "author" : [ { "dropping-particle" : "", "family" : "Valdez", "given" : "M.", "non-dropping-particle" : "", "parse-names" : false, "suffix" : "" }, { "dropping-particle" : "", "family" : "Balachandran", "given" : "B.", "non-dropping-particle" : "", "parse-names" : false, "suffix" : "" } ], "container-title" : "Journal of the Mechanical Behavior of Biomedical Materials", "id" : "ITEM-1", "issued" : { "date-parts" : [ [ "2013" ] ] }, "page" : "192-208", "title" : "Longitudinal nonlinear wave propagation through soft tissue", "type" : "article-journal", "volume" : "20" }, "uris" : [ "http://www.mendeley.com/documents/?uuid=18a67bf9-fa71-425e-8559-07b979a1804b", "http://www.mendeley.com/documents/?uuid=6f2b0476-d9fd-409f-a76d-7a214da33f27" ] } ], "mendeley" : { "previouslyFormattedCitation" : "[81]" }, "properties" : { "noteIndex" : 0 }, "schema" : "https://github.com/citation-style-language/schema/raw/master/csl-citation.json" }</w:instrText>
      </w:r>
      <w:r w:rsidR="00076492" w:rsidRPr="00440E94">
        <w:rPr>
          <w:szCs w:val="24"/>
        </w:rPr>
        <w:fldChar w:fldCharType="separate"/>
      </w:r>
      <w:r w:rsidR="00BB1DBF" w:rsidRPr="00440E94">
        <w:rPr>
          <w:noProof/>
          <w:szCs w:val="24"/>
        </w:rPr>
        <w:t>[81]</w:t>
      </w:r>
      <w:r w:rsidR="00076492" w:rsidRPr="00440E94">
        <w:rPr>
          <w:szCs w:val="24"/>
        </w:rPr>
        <w:fldChar w:fldCharType="end"/>
      </w:r>
      <w:r w:rsidRPr="00440E94">
        <w:rPr>
          <w:szCs w:val="24"/>
        </w:rPr>
        <w:t>. This FE model was based on Liu’s model</w:t>
      </w:r>
      <w:r w:rsidR="003A1B24" w:rsidRPr="00440E94">
        <w:rPr>
          <w:szCs w:val="24"/>
        </w:rPr>
        <w:t xml:space="preserve"> </w:t>
      </w:r>
      <w:r w:rsidRPr="00440E94">
        <w:rPr>
          <w:szCs w:val="24"/>
        </w:rPr>
        <w:t>discussed previously in the literature review</w:t>
      </w:r>
      <w:r w:rsidR="007F0E21" w:rsidRPr="00440E94">
        <w:rPr>
          <w:szCs w:val="24"/>
        </w:rPr>
        <w:t xml:space="preserve"> </w:t>
      </w:r>
      <w:r w:rsidR="007F0E21" w:rsidRPr="00440E94">
        <w:rPr>
          <w:szCs w:val="24"/>
        </w:rPr>
        <w:fldChar w:fldCharType="begin" w:fldLock="1"/>
      </w:r>
      <w:r w:rsidR="007F0E2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7F0E21" w:rsidRPr="00440E94">
        <w:rPr>
          <w:szCs w:val="24"/>
        </w:rPr>
        <w:fldChar w:fldCharType="separate"/>
      </w:r>
      <w:r w:rsidR="007F0E21" w:rsidRPr="00440E94">
        <w:rPr>
          <w:noProof/>
          <w:szCs w:val="24"/>
        </w:rPr>
        <w:t>[47]</w:t>
      </w:r>
      <w:r w:rsidR="007F0E21" w:rsidRPr="00440E94">
        <w:rPr>
          <w:szCs w:val="24"/>
        </w:rPr>
        <w:fldChar w:fldCharType="end"/>
      </w:r>
      <w:r w:rsidRPr="00440E94">
        <w:rPr>
          <w:szCs w:val="24"/>
        </w:rPr>
        <w:t xml:space="preserve">. The model used in the current study is designed to simulate the propagation of a pressure wave through air, around a helmet, through the skull, and into </w:t>
      </w:r>
      <w:r w:rsidRPr="00440E94">
        <w:rPr>
          <w:szCs w:val="24"/>
        </w:rPr>
        <w:lastRenderedPageBreak/>
        <w:t>the brain during a blast event. The characteristics of the developed model, in terms of geometry, element types, material properties, meshing, and boundary conditions, are discussed in the following sections.</w:t>
      </w:r>
    </w:p>
    <w:p w14:paraId="2EB33130" w14:textId="77777777" w:rsidR="004132B3" w:rsidRPr="00440E94" w:rsidRDefault="003C66D5" w:rsidP="003C66D5">
      <w:pPr>
        <w:pStyle w:val="Heading4"/>
      </w:pPr>
      <w:bookmarkStart w:id="152" w:name="_Toc255159287"/>
      <w:r w:rsidRPr="00440E94">
        <w:t xml:space="preserve"> </w:t>
      </w:r>
      <w:r w:rsidR="004132B3" w:rsidRPr="00440E94">
        <w:t>Geometry</w:t>
      </w:r>
      <w:bookmarkEnd w:id="152"/>
    </w:p>
    <w:p w14:paraId="2B72C638" w14:textId="77777777" w:rsidR="004132B3" w:rsidRPr="00440E94" w:rsidRDefault="004132B3" w:rsidP="004132B3">
      <w:pPr>
        <w:rPr>
          <w:szCs w:val="24"/>
        </w:rPr>
      </w:pPr>
      <w:r w:rsidRPr="00440E94">
        <w:rPr>
          <w:szCs w:val="24"/>
        </w:rPr>
        <w:t xml:space="preserve">The model consists of a circular brain surrounded by a skull, a semicircular helmet spanning from 0 to 180 degrees, an air gap between the skull and the helmet, and the surrounding air, as illustrated in </w:t>
      </w:r>
      <w:r w:rsidR="00076492" w:rsidRPr="00440E94">
        <w:rPr>
          <w:szCs w:val="24"/>
        </w:rPr>
        <w:fldChar w:fldCharType="begin"/>
      </w:r>
      <w:r w:rsidRPr="00440E94">
        <w:rPr>
          <w:szCs w:val="24"/>
        </w:rPr>
        <w:instrText xml:space="preserve"> REF _Ref254898729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w:t>
      </w:r>
      <w:r w:rsidR="00076492" w:rsidRPr="00440E94">
        <w:rPr>
          <w:szCs w:val="24"/>
        </w:rPr>
        <w:fldChar w:fldCharType="end"/>
      </w:r>
      <w:r w:rsidRPr="00440E94">
        <w:rPr>
          <w:szCs w:val="24"/>
        </w:rPr>
        <w:t xml:space="preserve">. The air gap and helmet were added to the Valdez model. </w:t>
      </w:r>
    </w:p>
    <w:p w14:paraId="6D2B2CA1" w14:textId="77777777" w:rsidR="004132B3" w:rsidRPr="00440E94" w:rsidRDefault="004132B3" w:rsidP="004132B3">
      <w:pPr>
        <w:spacing w:line="240" w:lineRule="auto"/>
        <w:jc w:val="center"/>
        <w:rPr>
          <w:szCs w:val="24"/>
        </w:rPr>
      </w:pPr>
      <w:r w:rsidRPr="00440E94">
        <w:rPr>
          <w:noProof/>
          <w:szCs w:val="24"/>
        </w:rPr>
        <w:drawing>
          <wp:inline distT="0" distB="0" distL="0" distR="0" wp14:anchorId="32EBFD75" wp14:editId="22674307">
            <wp:extent cx="2518768" cy="1947672"/>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sti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18768" cy="1947672"/>
                    </a:xfrm>
                    <a:prstGeom prst="rect">
                      <a:avLst/>
                    </a:prstGeom>
                  </pic:spPr>
                </pic:pic>
              </a:graphicData>
            </a:graphic>
          </wp:inline>
        </w:drawing>
      </w:r>
    </w:p>
    <w:p w14:paraId="2C5C17F9" w14:textId="4ACAFB5A" w:rsidR="004132B3" w:rsidRPr="00440E94" w:rsidRDefault="004132B3" w:rsidP="00D278EA">
      <w:pPr>
        <w:pStyle w:val="Caption"/>
        <w:contextualSpacing/>
        <w:jc w:val="both"/>
      </w:pPr>
      <w:bookmarkStart w:id="153" w:name="_Ref254898729"/>
      <w:bookmarkStart w:id="154" w:name="_Toc261005962"/>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w:t>
      </w:r>
      <w:r w:rsidR="00F67FF9">
        <w:rPr>
          <w:noProof/>
        </w:rPr>
        <w:fldChar w:fldCharType="end"/>
      </w:r>
      <w:bookmarkEnd w:id="153"/>
      <w:r w:rsidRPr="00440E94">
        <w:t xml:space="preserve">: Schematic of the model </w:t>
      </w:r>
      <w:r w:rsidR="00492D96" w:rsidRPr="00440E94">
        <w:t>of head wea</w:t>
      </w:r>
      <w:r w:rsidRPr="00440E94">
        <w:t>ring a helmet.</w:t>
      </w:r>
      <w:r w:rsidR="009843DA" w:rsidRPr="00440E94">
        <w:t xml:space="preserve"> The brain</w:t>
      </w:r>
      <w:r w:rsidRPr="00440E94">
        <w:t xml:space="preserve"> is aqua, the skull is purple, the helmet is red, and the air is green</w:t>
      </w:r>
      <w:r w:rsidR="009843DA" w:rsidRPr="00440E94">
        <w:t>.</w:t>
      </w:r>
      <w:bookmarkEnd w:id="154"/>
    </w:p>
    <w:p w14:paraId="64106C1E" w14:textId="77777777" w:rsidR="004132B3" w:rsidRPr="00440E94" w:rsidRDefault="003C66D5" w:rsidP="003C66D5">
      <w:pPr>
        <w:pStyle w:val="Heading4"/>
      </w:pPr>
      <w:bookmarkStart w:id="155" w:name="_Toc255159288"/>
      <w:r w:rsidRPr="00440E94">
        <w:t xml:space="preserve"> </w:t>
      </w:r>
      <w:r w:rsidR="004132B3" w:rsidRPr="00440E94">
        <w:t>Element Types</w:t>
      </w:r>
      <w:bookmarkEnd w:id="155"/>
    </w:p>
    <w:p w14:paraId="6510B1BC" w14:textId="349624E6" w:rsidR="00E938B6" w:rsidRPr="00440E94" w:rsidRDefault="004132B3" w:rsidP="00E938B6">
      <w:pPr>
        <w:contextualSpacing/>
        <w:rPr>
          <w:szCs w:val="24"/>
        </w:rPr>
      </w:pPr>
      <w:r w:rsidRPr="00440E94">
        <w:rPr>
          <w:szCs w:val="24"/>
        </w:rPr>
        <w:t>Based on Liu’s model, three isotropic ANSYS element types are chosen to be used in the FE model</w:t>
      </w:r>
      <w:r w:rsidR="007F0E21" w:rsidRPr="00440E94">
        <w:rPr>
          <w:szCs w:val="24"/>
        </w:rPr>
        <w:t xml:space="preserve"> </w:t>
      </w:r>
      <w:r w:rsidR="007F0E21" w:rsidRPr="00440E94">
        <w:rPr>
          <w:szCs w:val="24"/>
        </w:rPr>
        <w:fldChar w:fldCharType="begin" w:fldLock="1"/>
      </w:r>
      <w:r w:rsidR="007F0E2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7F0E21" w:rsidRPr="00440E94">
        <w:rPr>
          <w:szCs w:val="24"/>
        </w:rPr>
        <w:fldChar w:fldCharType="separate"/>
      </w:r>
      <w:r w:rsidR="007F0E21" w:rsidRPr="00440E94">
        <w:rPr>
          <w:noProof/>
          <w:szCs w:val="24"/>
        </w:rPr>
        <w:t>[47]</w:t>
      </w:r>
      <w:r w:rsidR="007F0E21" w:rsidRPr="00440E94">
        <w:rPr>
          <w:szCs w:val="24"/>
        </w:rPr>
        <w:fldChar w:fldCharType="end"/>
      </w:r>
      <w:r w:rsidRPr="00440E94">
        <w:rPr>
          <w:szCs w:val="24"/>
        </w:rPr>
        <w:t xml:space="preserve">. The skull and helmet are constructed using PLANE42 elements. The air is simulated using FLUID29 elements. The brain is modeled with FLUID29 elements. For the FLUID29 elements used at the fluid-solid interfaces, they are specified to indicate the presence of a structure. These locations are flagged to mark the transition from fluid to solid elements. The air is extended to an infinite boundary, represented by FLUID129 </w:t>
      </w:r>
      <w:r w:rsidRPr="00440E94">
        <w:rPr>
          <w:szCs w:val="24"/>
        </w:rPr>
        <w:lastRenderedPageBreak/>
        <w:t xml:space="preserve">elements. Descriptions of the element types are summarized in </w:t>
      </w:r>
      <w:r w:rsidR="00076492" w:rsidRPr="00440E94">
        <w:rPr>
          <w:szCs w:val="24"/>
        </w:rPr>
        <w:fldChar w:fldCharType="begin"/>
      </w:r>
      <w:r w:rsidRPr="00440E94">
        <w:rPr>
          <w:szCs w:val="24"/>
        </w:rPr>
        <w:instrText xml:space="preserve"> REF _Ref254898894 \h </w:instrText>
      </w:r>
      <w:r w:rsidR="00076492" w:rsidRPr="00440E94">
        <w:rPr>
          <w:szCs w:val="24"/>
        </w:rPr>
      </w:r>
      <w:r w:rsidR="00076492" w:rsidRPr="00440E94">
        <w:rPr>
          <w:szCs w:val="24"/>
        </w:rPr>
        <w:fldChar w:fldCharType="separate"/>
      </w:r>
      <w:r w:rsidR="008D4431" w:rsidRPr="00440E94">
        <w:t>Table 3.</w:t>
      </w:r>
      <w:r w:rsidR="008D4431">
        <w:rPr>
          <w:noProof/>
        </w:rPr>
        <w:t>1</w:t>
      </w:r>
      <w:r w:rsidR="00076492" w:rsidRPr="00440E94">
        <w:rPr>
          <w:szCs w:val="24"/>
        </w:rPr>
        <w:fldChar w:fldCharType="end"/>
      </w:r>
      <w:r w:rsidRPr="00440E94">
        <w:rPr>
          <w:szCs w:val="24"/>
        </w:rPr>
        <w:t xml:space="preserve">. A diagram of the element regions is shown in </w:t>
      </w:r>
      <w:r w:rsidR="00076492" w:rsidRPr="00440E94">
        <w:rPr>
          <w:szCs w:val="24"/>
        </w:rPr>
        <w:fldChar w:fldCharType="begin"/>
      </w:r>
      <w:r w:rsidRPr="00440E94">
        <w:rPr>
          <w:szCs w:val="24"/>
        </w:rPr>
        <w:instrText xml:space="preserve"> REF _Ref254898966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2</w:t>
      </w:r>
      <w:r w:rsidR="00076492" w:rsidRPr="00440E94">
        <w:rPr>
          <w:szCs w:val="24"/>
        </w:rPr>
        <w:fldChar w:fldCharType="end"/>
      </w:r>
      <w:r w:rsidRPr="00440E94">
        <w:rPr>
          <w:szCs w:val="24"/>
        </w:rPr>
        <w:t>.</w:t>
      </w:r>
      <w:bookmarkStart w:id="156" w:name="_Ref254898894"/>
    </w:p>
    <w:p w14:paraId="4C7F5648" w14:textId="77777777" w:rsidR="004132B3" w:rsidRPr="00440E94" w:rsidRDefault="004132B3" w:rsidP="00E938B6">
      <w:pPr>
        <w:contextualSpacing/>
        <w:rPr>
          <w:szCs w:val="24"/>
        </w:rPr>
      </w:pPr>
      <w:bookmarkStart w:id="157" w:name="_Toc261005937"/>
      <w:r w:rsidRPr="00440E94">
        <w:t>Table 3.</w:t>
      </w:r>
      <w:r w:rsidR="00076492" w:rsidRPr="00440E94">
        <w:fldChar w:fldCharType="begin"/>
      </w:r>
      <w:r w:rsidR="002975CC" w:rsidRPr="00440E94">
        <w:instrText xml:space="preserve"> SEQ Table \* ARABIC \s 1 </w:instrText>
      </w:r>
      <w:r w:rsidR="00076492" w:rsidRPr="00440E94">
        <w:fldChar w:fldCharType="separate"/>
      </w:r>
      <w:r w:rsidR="008D4431">
        <w:rPr>
          <w:noProof/>
        </w:rPr>
        <w:t>1</w:t>
      </w:r>
      <w:r w:rsidR="00076492" w:rsidRPr="00440E94">
        <w:rPr>
          <w:noProof/>
        </w:rPr>
        <w:fldChar w:fldCharType="end"/>
      </w:r>
      <w:bookmarkEnd w:id="156"/>
      <w:r w:rsidR="00D01FA1" w:rsidRPr="00440E94">
        <w:t>:</w:t>
      </w:r>
      <w:r w:rsidRPr="00440E94">
        <w:t xml:space="preserve"> 2D Acoustic Model Element Types</w:t>
      </w:r>
      <w:r w:rsidR="009843DA" w:rsidRPr="00440E94">
        <w:t>.</w:t>
      </w:r>
      <w:bookmarkEnd w:id="157"/>
      <w:r w:rsidRPr="00440E94">
        <w:t xml:space="preserve"> </w:t>
      </w:r>
    </w:p>
    <w:tbl>
      <w:tblPr>
        <w:tblStyle w:val="GridTable41"/>
        <w:tblW w:w="9070" w:type="dxa"/>
        <w:tblCellMar>
          <w:left w:w="0" w:type="dxa"/>
          <w:right w:w="0" w:type="dxa"/>
        </w:tblCellMar>
        <w:tblLook w:val="04A0" w:firstRow="1" w:lastRow="0" w:firstColumn="1" w:lastColumn="0" w:noHBand="0" w:noVBand="1"/>
      </w:tblPr>
      <w:tblGrid>
        <w:gridCol w:w="2521"/>
        <w:gridCol w:w="2389"/>
        <w:gridCol w:w="2652"/>
        <w:gridCol w:w="1508"/>
      </w:tblGrid>
      <w:tr w:rsidR="00FC71BC" w:rsidRPr="00440E94" w14:paraId="75DA9A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4C1DF1F4" w14:textId="77777777" w:rsidR="00FC71BC" w:rsidRPr="00440E94" w:rsidRDefault="00FC71BC" w:rsidP="00E41720">
            <w:pPr>
              <w:spacing w:line="240" w:lineRule="auto"/>
              <w:rPr>
                <w:color w:val="auto"/>
                <w:szCs w:val="24"/>
              </w:rPr>
            </w:pPr>
            <w:r w:rsidRPr="00440E94">
              <w:rPr>
                <w:color w:val="auto"/>
                <w:szCs w:val="24"/>
              </w:rPr>
              <w:t>ANSYS Element Type</w:t>
            </w:r>
          </w:p>
        </w:tc>
        <w:tc>
          <w:tcPr>
            <w:tcW w:w="2389" w:type="dxa"/>
          </w:tcPr>
          <w:p w14:paraId="33D809C3" w14:textId="77777777" w:rsidR="00FC71BC" w:rsidRPr="00440E94" w:rsidRDefault="00FC71BC" w:rsidP="00E41720">
            <w:pPr>
              <w:spacing w:line="240" w:lineRule="auto"/>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Description</w:t>
            </w:r>
          </w:p>
        </w:tc>
        <w:tc>
          <w:tcPr>
            <w:tcW w:w="2652" w:type="dxa"/>
          </w:tcPr>
          <w:p w14:paraId="01FB5BCE" w14:textId="77777777" w:rsidR="00FC71BC" w:rsidRPr="00440E94" w:rsidRDefault="00FC71BC" w:rsidP="00E41720">
            <w:pPr>
              <w:spacing w:line="240" w:lineRule="auto"/>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Options</w:t>
            </w:r>
          </w:p>
        </w:tc>
        <w:tc>
          <w:tcPr>
            <w:tcW w:w="1508" w:type="dxa"/>
          </w:tcPr>
          <w:p w14:paraId="22FD98C6" w14:textId="77777777" w:rsidR="00FC71BC" w:rsidRPr="00440E94" w:rsidRDefault="00FC71BC" w:rsidP="00E41720">
            <w:pPr>
              <w:spacing w:line="240" w:lineRule="auto"/>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Viscoelastic</w:t>
            </w:r>
          </w:p>
        </w:tc>
      </w:tr>
      <w:tr w:rsidR="00FC71BC" w:rsidRPr="00440E94" w14:paraId="627BDD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5E653427" w14:textId="77777777" w:rsidR="00FC71BC" w:rsidRPr="00440E94" w:rsidRDefault="00FC71BC" w:rsidP="00E41720">
            <w:pPr>
              <w:spacing w:line="240" w:lineRule="auto"/>
              <w:rPr>
                <w:szCs w:val="24"/>
              </w:rPr>
            </w:pPr>
            <w:r w:rsidRPr="00440E94">
              <w:rPr>
                <w:szCs w:val="24"/>
              </w:rPr>
              <w:t>FLUID29</w:t>
            </w:r>
          </w:p>
        </w:tc>
        <w:tc>
          <w:tcPr>
            <w:tcW w:w="2389" w:type="dxa"/>
          </w:tcPr>
          <w:p w14:paraId="6B8EA37E"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2D Acoustic Fluid</w:t>
            </w:r>
          </w:p>
        </w:tc>
        <w:tc>
          <w:tcPr>
            <w:tcW w:w="2652" w:type="dxa"/>
          </w:tcPr>
          <w:p w14:paraId="5A23051E"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Planar, Free</w:t>
            </w:r>
          </w:p>
        </w:tc>
        <w:tc>
          <w:tcPr>
            <w:tcW w:w="1508" w:type="dxa"/>
          </w:tcPr>
          <w:p w14:paraId="0C8842EB"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No</w:t>
            </w:r>
          </w:p>
        </w:tc>
      </w:tr>
      <w:tr w:rsidR="00FC71BC" w:rsidRPr="00440E94" w14:paraId="5D75DF99" w14:textId="77777777">
        <w:tc>
          <w:tcPr>
            <w:cnfStyle w:val="001000000000" w:firstRow="0" w:lastRow="0" w:firstColumn="1" w:lastColumn="0" w:oddVBand="0" w:evenVBand="0" w:oddHBand="0" w:evenHBand="0" w:firstRowFirstColumn="0" w:firstRowLastColumn="0" w:lastRowFirstColumn="0" w:lastRowLastColumn="0"/>
            <w:tcW w:w="2521" w:type="dxa"/>
          </w:tcPr>
          <w:p w14:paraId="44FBD688" w14:textId="77777777" w:rsidR="00FC71BC" w:rsidRPr="00440E94" w:rsidRDefault="00FC71BC" w:rsidP="00E41720">
            <w:pPr>
              <w:spacing w:line="240" w:lineRule="auto"/>
              <w:rPr>
                <w:szCs w:val="24"/>
              </w:rPr>
            </w:pPr>
            <w:r w:rsidRPr="00440E94">
              <w:rPr>
                <w:szCs w:val="24"/>
              </w:rPr>
              <w:t>FLUID29</w:t>
            </w:r>
          </w:p>
        </w:tc>
        <w:tc>
          <w:tcPr>
            <w:tcW w:w="2389" w:type="dxa"/>
          </w:tcPr>
          <w:p w14:paraId="0C61F86D"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2D Acoustic Fluid</w:t>
            </w:r>
          </w:p>
        </w:tc>
        <w:tc>
          <w:tcPr>
            <w:tcW w:w="2652" w:type="dxa"/>
          </w:tcPr>
          <w:p w14:paraId="258418FC"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Planar, Structure present</w:t>
            </w:r>
          </w:p>
        </w:tc>
        <w:tc>
          <w:tcPr>
            <w:tcW w:w="1508" w:type="dxa"/>
          </w:tcPr>
          <w:p w14:paraId="57BF358A"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No</w:t>
            </w:r>
          </w:p>
        </w:tc>
      </w:tr>
      <w:tr w:rsidR="00FC71BC" w:rsidRPr="00440E94" w14:paraId="1DDECD4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0E0FE313" w14:textId="77777777" w:rsidR="00FC71BC" w:rsidRPr="00440E94" w:rsidRDefault="00FC71BC" w:rsidP="00E41720">
            <w:pPr>
              <w:spacing w:line="240" w:lineRule="auto"/>
              <w:rPr>
                <w:szCs w:val="24"/>
              </w:rPr>
            </w:pPr>
            <w:r w:rsidRPr="00440E94">
              <w:rPr>
                <w:szCs w:val="24"/>
              </w:rPr>
              <w:t>FLUID129</w:t>
            </w:r>
          </w:p>
        </w:tc>
        <w:tc>
          <w:tcPr>
            <w:tcW w:w="2389" w:type="dxa"/>
          </w:tcPr>
          <w:p w14:paraId="1287185C"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2D Infinite Acoustic</w:t>
            </w:r>
          </w:p>
        </w:tc>
        <w:tc>
          <w:tcPr>
            <w:tcW w:w="2652" w:type="dxa"/>
          </w:tcPr>
          <w:p w14:paraId="63BE4DB2"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c>
          <w:tcPr>
            <w:tcW w:w="1508" w:type="dxa"/>
          </w:tcPr>
          <w:p w14:paraId="16B7A26C" w14:textId="77777777" w:rsidR="00FC71BC" w:rsidRPr="00440E94" w:rsidRDefault="00FC71BC" w:rsidP="00E41720">
            <w:pPr>
              <w:spacing w:line="240" w:lineRule="auto"/>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r>
      <w:tr w:rsidR="00FC71BC" w:rsidRPr="00440E94" w14:paraId="112213D3" w14:textId="77777777">
        <w:tc>
          <w:tcPr>
            <w:cnfStyle w:val="001000000000" w:firstRow="0" w:lastRow="0" w:firstColumn="1" w:lastColumn="0" w:oddVBand="0" w:evenVBand="0" w:oddHBand="0" w:evenHBand="0" w:firstRowFirstColumn="0" w:firstRowLastColumn="0" w:lastRowFirstColumn="0" w:lastRowLastColumn="0"/>
            <w:tcW w:w="2521" w:type="dxa"/>
          </w:tcPr>
          <w:p w14:paraId="0775A736" w14:textId="77777777" w:rsidR="00FC71BC" w:rsidRPr="00440E94" w:rsidRDefault="00FC71BC" w:rsidP="00E41720">
            <w:pPr>
              <w:spacing w:line="240" w:lineRule="auto"/>
              <w:rPr>
                <w:szCs w:val="24"/>
              </w:rPr>
            </w:pPr>
            <w:r w:rsidRPr="00440E94">
              <w:rPr>
                <w:szCs w:val="24"/>
              </w:rPr>
              <w:t>PLANE42</w:t>
            </w:r>
          </w:p>
        </w:tc>
        <w:tc>
          <w:tcPr>
            <w:tcW w:w="2389" w:type="dxa"/>
          </w:tcPr>
          <w:p w14:paraId="479C7F9C"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2D Structural Solid</w:t>
            </w:r>
          </w:p>
        </w:tc>
        <w:tc>
          <w:tcPr>
            <w:tcW w:w="2652" w:type="dxa"/>
          </w:tcPr>
          <w:p w14:paraId="59D857F7"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Plane Stress</w:t>
            </w:r>
          </w:p>
        </w:tc>
        <w:tc>
          <w:tcPr>
            <w:tcW w:w="1508" w:type="dxa"/>
          </w:tcPr>
          <w:p w14:paraId="5BB385D5" w14:textId="77777777" w:rsidR="00FC71BC" w:rsidRPr="00440E94" w:rsidRDefault="00FC71BC" w:rsidP="00E41720">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440E94">
              <w:rPr>
                <w:szCs w:val="24"/>
              </w:rPr>
              <w:t>No</w:t>
            </w:r>
          </w:p>
        </w:tc>
      </w:tr>
    </w:tbl>
    <w:p w14:paraId="635F3827" w14:textId="77777777" w:rsidR="004132B3" w:rsidRPr="00440E94" w:rsidRDefault="004132B3" w:rsidP="004132B3">
      <w:pPr>
        <w:contextualSpacing/>
        <w:rPr>
          <w:szCs w:val="24"/>
        </w:rPr>
      </w:pPr>
    </w:p>
    <w:p w14:paraId="56FA1A57" w14:textId="77777777" w:rsidR="004132B3" w:rsidRPr="00440E94" w:rsidRDefault="004132B3" w:rsidP="004132B3">
      <w:pPr>
        <w:keepNext/>
        <w:contextualSpacing/>
        <w:jc w:val="center"/>
      </w:pPr>
      <w:r w:rsidRPr="00440E94">
        <w:rPr>
          <w:noProof/>
          <w:szCs w:val="24"/>
        </w:rPr>
        <w:drawing>
          <wp:inline distT="0" distB="0" distL="0" distR="0" wp14:anchorId="6E832EFE" wp14:editId="39AEC31B">
            <wp:extent cx="2506894" cy="1940118"/>
            <wp:effectExtent l="0" t="0" r="0" b="0"/>
            <wp:docPr id="21" name="Picture 21" descr="C:\Users\bensc_000\AppData\Local\Microsoft\Windows\INetCache\Content.Word\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ensc_000\AppData\Local\Microsoft\Windows\INetCache\Content.Word\element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6894" cy="1940118"/>
                    </a:xfrm>
                    <a:prstGeom prst="rect">
                      <a:avLst/>
                    </a:prstGeom>
                    <a:noFill/>
                    <a:ln>
                      <a:noFill/>
                    </a:ln>
                  </pic:spPr>
                </pic:pic>
              </a:graphicData>
            </a:graphic>
          </wp:inline>
        </w:drawing>
      </w:r>
    </w:p>
    <w:p w14:paraId="53D16434" w14:textId="2D60AA90" w:rsidR="004132B3" w:rsidRPr="00440E94" w:rsidRDefault="004132B3" w:rsidP="00D278EA">
      <w:pPr>
        <w:pStyle w:val="Caption"/>
        <w:jc w:val="both"/>
      </w:pPr>
      <w:bookmarkStart w:id="158" w:name="_Ref254898966"/>
      <w:bookmarkStart w:id="159" w:name="_Toc261005963"/>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w:t>
      </w:r>
      <w:r w:rsidR="00F67FF9">
        <w:rPr>
          <w:noProof/>
        </w:rPr>
        <w:fldChar w:fldCharType="end"/>
      </w:r>
      <w:bookmarkEnd w:id="158"/>
      <w:r w:rsidRPr="00440E94">
        <w:t>:</w:t>
      </w:r>
      <w:r w:rsidR="009843DA" w:rsidRPr="00440E94">
        <w:t xml:space="preserve"> Element types of the acoustic m</w:t>
      </w:r>
      <w:r w:rsidRPr="00440E94">
        <w:t>odel.</w:t>
      </w:r>
      <w:r w:rsidR="009843DA" w:rsidRPr="00440E94">
        <w:t xml:space="preserve"> The</w:t>
      </w:r>
      <w:r w:rsidRPr="00440E94">
        <w:t xml:space="preserve"> PLANE42 elements are purple, FLUID29 elements with a structure present are darker blue, and FLUID29 elements without a structure present are aqua</w:t>
      </w:r>
      <w:r w:rsidR="009843DA" w:rsidRPr="00440E94">
        <w:t>.</w:t>
      </w:r>
      <w:bookmarkEnd w:id="159"/>
    </w:p>
    <w:p w14:paraId="22FE0E9C" w14:textId="77777777" w:rsidR="004132B3" w:rsidRPr="00440E94" w:rsidRDefault="003C66D5" w:rsidP="003C66D5">
      <w:pPr>
        <w:pStyle w:val="Heading4"/>
      </w:pPr>
      <w:bookmarkStart w:id="160" w:name="_Toc255159289"/>
      <w:r w:rsidRPr="00440E94">
        <w:t xml:space="preserve"> </w:t>
      </w:r>
      <w:r w:rsidR="004132B3" w:rsidRPr="00440E94">
        <w:t>Material Properties</w:t>
      </w:r>
      <w:bookmarkEnd w:id="160"/>
    </w:p>
    <w:p w14:paraId="52B4AEC5" w14:textId="4BCC13F7" w:rsidR="00E938B6" w:rsidRPr="00440E94" w:rsidRDefault="004132B3" w:rsidP="004132B3">
      <w:r w:rsidRPr="00440E94">
        <w:t>In addition to element types, each region of the model needs to be specified with the appropriate material properties. For the structural solids, these properties include density, elastic modulus, and Poisson’s ratio. The properties of fluid regions include density, sonic velocity, and viscosity. The values of these properties are found from existing literature, which are provided in</w:t>
      </w:r>
      <w:r w:rsidR="00FB1A4A">
        <w:t xml:space="preserve"> </w:t>
      </w:r>
      <w:r w:rsidR="00FB1A4A">
        <w:fldChar w:fldCharType="begin"/>
      </w:r>
      <w:r w:rsidR="00FB1A4A">
        <w:instrText xml:space="preserve"> REF _Ref261006962 \h </w:instrText>
      </w:r>
      <w:r w:rsidR="00FB1A4A">
        <w:fldChar w:fldCharType="separate"/>
      </w:r>
      <w:r w:rsidR="00FB1A4A" w:rsidRPr="00440E94">
        <w:t>Table 3.</w:t>
      </w:r>
      <w:r w:rsidR="00FB1A4A">
        <w:rPr>
          <w:noProof/>
        </w:rPr>
        <w:t>2</w:t>
      </w:r>
      <w:r w:rsidR="00FB1A4A">
        <w:fldChar w:fldCharType="end"/>
      </w:r>
      <w:r w:rsidR="00FB1A4A">
        <w:t>.</w:t>
      </w:r>
      <w:r w:rsidRPr="00440E94">
        <w:t xml:space="preserve"> </w:t>
      </w:r>
      <w:bookmarkStart w:id="161" w:name="_Ref254899006"/>
    </w:p>
    <w:p w14:paraId="78A1AA75" w14:textId="77777777" w:rsidR="004132B3" w:rsidRPr="00440E94" w:rsidRDefault="00E938B6" w:rsidP="00E938B6">
      <w:pPr>
        <w:pStyle w:val="Caption"/>
        <w:keepNext/>
        <w:jc w:val="both"/>
      </w:pPr>
      <w:bookmarkStart w:id="162" w:name="_Ref261006962"/>
      <w:bookmarkStart w:id="163" w:name="_Toc261005938"/>
      <w:r w:rsidRPr="00440E94">
        <w:lastRenderedPageBreak/>
        <w:t>Table 3.</w:t>
      </w:r>
      <w:r w:rsidR="00F67FF9">
        <w:fldChar w:fldCharType="begin"/>
      </w:r>
      <w:r w:rsidR="00F67FF9">
        <w:instrText xml:space="preserve"> SEQ Ta</w:instrText>
      </w:r>
      <w:r w:rsidR="00F67FF9">
        <w:instrText xml:space="preserve">ble \* ARABIC \s 1 </w:instrText>
      </w:r>
      <w:r w:rsidR="00F67FF9">
        <w:fldChar w:fldCharType="separate"/>
      </w:r>
      <w:r w:rsidR="008D4431">
        <w:rPr>
          <w:noProof/>
        </w:rPr>
        <w:t>2</w:t>
      </w:r>
      <w:r w:rsidR="00F67FF9">
        <w:rPr>
          <w:noProof/>
        </w:rPr>
        <w:fldChar w:fldCharType="end"/>
      </w:r>
      <w:bookmarkEnd w:id="162"/>
      <w:r w:rsidRPr="00440E94">
        <w:t>: Material Properties.</w:t>
      </w:r>
      <w:bookmarkEnd w:id="163"/>
    </w:p>
    <w:tbl>
      <w:tblPr>
        <w:tblStyle w:val="GridTable41"/>
        <w:tblW w:w="0" w:type="auto"/>
        <w:tblCellMar>
          <w:left w:w="0" w:type="dxa"/>
          <w:right w:w="0" w:type="dxa"/>
        </w:tblCellMar>
        <w:tblLook w:val="04A0" w:firstRow="1" w:lastRow="0" w:firstColumn="1" w:lastColumn="0" w:noHBand="0" w:noVBand="1"/>
      </w:tblPr>
      <w:tblGrid>
        <w:gridCol w:w="3109"/>
        <w:gridCol w:w="1203"/>
        <w:gridCol w:w="968"/>
        <w:gridCol w:w="1088"/>
        <w:gridCol w:w="1452"/>
      </w:tblGrid>
      <w:tr w:rsidR="00E938B6" w:rsidRPr="00440E94" w14:paraId="5FBB327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6D15441C" w14:textId="77777777" w:rsidR="00E938B6" w:rsidRPr="00440E94" w:rsidRDefault="00E938B6" w:rsidP="00E938B6">
            <w:pPr>
              <w:keepNext/>
              <w:spacing w:line="240" w:lineRule="auto"/>
              <w:rPr>
                <w:color w:val="auto"/>
                <w:szCs w:val="24"/>
              </w:rPr>
            </w:pPr>
          </w:p>
        </w:tc>
        <w:tc>
          <w:tcPr>
            <w:tcW w:w="1203" w:type="dxa"/>
          </w:tcPr>
          <w:p w14:paraId="63E2DEE1" w14:textId="77777777" w:rsidR="00E938B6" w:rsidRPr="00440E94" w:rsidRDefault="00E938B6" w:rsidP="00E938B6">
            <w:pPr>
              <w:keepNext/>
              <w:spacing w:line="240" w:lineRule="auto"/>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Brain (acoustic)</w:t>
            </w:r>
          </w:p>
        </w:tc>
        <w:tc>
          <w:tcPr>
            <w:tcW w:w="968" w:type="dxa"/>
          </w:tcPr>
          <w:p w14:paraId="118D4F8F" w14:textId="77777777" w:rsidR="00E938B6" w:rsidRPr="00440E94" w:rsidRDefault="00E938B6" w:rsidP="00E938B6">
            <w:pPr>
              <w:keepNext/>
              <w:spacing w:line="240" w:lineRule="auto"/>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Skull</w:t>
            </w:r>
          </w:p>
        </w:tc>
        <w:tc>
          <w:tcPr>
            <w:tcW w:w="1088" w:type="dxa"/>
          </w:tcPr>
          <w:p w14:paraId="7531D10D" w14:textId="77777777" w:rsidR="00E938B6" w:rsidRPr="00440E94" w:rsidRDefault="00E938B6" w:rsidP="00E938B6">
            <w:pPr>
              <w:keepNext/>
              <w:spacing w:line="240" w:lineRule="auto"/>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Helmet</w:t>
            </w:r>
          </w:p>
        </w:tc>
        <w:tc>
          <w:tcPr>
            <w:tcW w:w="1452" w:type="dxa"/>
          </w:tcPr>
          <w:p w14:paraId="132DD118" w14:textId="77777777" w:rsidR="00E938B6" w:rsidRPr="00440E94" w:rsidRDefault="00E938B6" w:rsidP="00E938B6">
            <w:pPr>
              <w:keepNext/>
              <w:spacing w:line="240" w:lineRule="auto"/>
              <w:jc w:val="center"/>
              <w:cnfStyle w:val="100000000000" w:firstRow="1" w:lastRow="0" w:firstColumn="0" w:lastColumn="0" w:oddVBand="0" w:evenVBand="0" w:oddHBand="0" w:evenHBand="0" w:firstRowFirstColumn="0" w:firstRowLastColumn="0" w:lastRowFirstColumn="0" w:lastRowLastColumn="0"/>
              <w:rPr>
                <w:color w:val="auto"/>
                <w:szCs w:val="24"/>
              </w:rPr>
            </w:pPr>
            <w:r w:rsidRPr="00440E94">
              <w:rPr>
                <w:color w:val="auto"/>
                <w:szCs w:val="24"/>
              </w:rPr>
              <w:t>Air</w:t>
            </w:r>
          </w:p>
        </w:tc>
      </w:tr>
      <w:tr w:rsidR="00E938B6" w:rsidRPr="00440E94" w14:paraId="6D42B0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2B8B507A" w14:textId="77777777" w:rsidR="00E938B6" w:rsidRPr="00440E94" w:rsidRDefault="00E938B6" w:rsidP="00E938B6">
            <w:pPr>
              <w:keepNext/>
              <w:spacing w:line="240" w:lineRule="auto"/>
              <w:jc w:val="center"/>
              <w:rPr>
                <w:szCs w:val="24"/>
              </w:rPr>
            </w:pPr>
            <w:r w:rsidRPr="00440E94">
              <w:rPr>
                <w:szCs w:val="24"/>
              </w:rPr>
              <w:t>Density (kg/m</w:t>
            </w:r>
            <w:r w:rsidRPr="00440E94">
              <w:rPr>
                <w:szCs w:val="24"/>
                <w:vertAlign w:val="superscript"/>
              </w:rPr>
              <w:t>3</w:t>
            </w:r>
            <w:r w:rsidRPr="00440E94">
              <w:rPr>
                <w:szCs w:val="24"/>
              </w:rPr>
              <w:t>)</w:t>
            </w:r>
          </w:p>
        </w:tc>
        <w:tc>
          <w:tcPr>
            <w:tcW w:w="1203" w:type="dxa"/>
          </w:tcPr>
          <w:p w14:paraId="1A9B24F9"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1000</w:t>
            </w:r>
          </w:p>
        </w:tc>
        <w:tc>
          <w:tcPr>
            <w:tcW w:w="968" w:type="dxa"/>
          </w:tcPr>
          <w:p w14:paraId="4CE63754"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1175</w:t>
            </w:r>
          </w:p>
        </w:tc>
        <w:tc>
          <w:tcPr>
            <w:tcW w:w="1088" w:type="dxa"/>
          </w:tcPr>
          <w:p w14:paraId="36E5674F"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1050</w:t>
            </w:r>
          </w:p>
        </w:tc>
        <w:tc>
          <w:tcPr>
            <w:tcW w:w="1452" w:type="dxa"/>
          </w:tcPr>
          <w:p w14:paraId="19B91AB7"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1.225</w:t>
            </w:r>
          </w:p>
        </w:tc>
      </w:tr>
      <w:tr w:rsidR="00E938B6" w:rsidRPr="00440E94" w14:paraId="24C3F9F7" w14:textId="77777777">
        <w:tc>
          <w:tcPr>
            <w:cnfStyle w:val="001000000000" w:firstRow="0" w:lastRow="0" w:firstColumn="1" w:lastColumn="0" w:oddVBand="0" w:evenVBand="0" w:oddHBand="0" w:evenHBand="0" w:firstRowFirstColumn="0" w:firstRowLastColumn="0" w:lastRowFirstColumn="0" w:lastRowLastColumn="0"/>
            <w:tcW w:w="3109" w:type="dxa"/>
          </w:tcPr>
          <w:p w14:paraId="326F816E" w14:textId="77777777" w:rsidR="00E938B6" w:rsidRPr="00440E94" w:rsidRDefault="00E938B6" w:rsidP="00E938B6">
            <w:pPr>
              <w:keepNext/>
              <w:spacing w:line="240" w:lineRule="auto"/>
              <w:jc w:val="center"/>
              <w:rPr>
                <w:szCs w:val="24"/>
              </w:rPr>
            </w:pPr>
            <w:r w:rsidRPr="00440E94">
              <w:rPr>
                <w:szCs w:val="24"/>
              </w:rPr>
              <w:t>Elastic Modulus (Pa)</w:t>
            </w:r>
          </w:p>
        </w:tc>
        <w:tc>
          <w:tcPr>
            <w:tcW w:w="1203" w:type="dxa"/>
          </w:tcPr>
          <w:p w14:paraId="7AC52336"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968" w:type="dxa"/>
          </w:tcPr>
          <w:p w14:paraId="77E4CF0B"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2.5</w:t>
            </w:r>
            <w:r w:rsidRPr="00440E94">
              <w:rPr>
                <w:szCs w:val="24"/>
              </w:rPr>
              <w:sym w:font="Symbol" w:char="F0B4"/>
            </w:r>
            <w:r w:rsidRPr="00440E94">
              <w:rPr>
                <w:szCs w:val="24"/>
              </w:rPr>
              <w:t>10</w:t>
            </w:r>
            <w:r w:rsidRPr="00440E94">
              <w:rPr>
                <w:szCs w:val="24"/>
                <w:vertAlign w:val="superscript"/>
              </w:rPr>
              <w:t>9</w:t>
            </w:r>
          </w:p>
        </w:tc>
        <w:tc>
          <w:tcPr>
            <w:tcW w:w="1088" w:type="dxa"/>
          </w:tcPr>
          <w:p w14:paraId="1FE7BFBA"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2.45</w:t>
            </w:r>
            <w:r w:rsidRPr="00440E94">
              <w:rPr>
                <w:szCs w:val="24"/>
              </w:rPr>
              <w:sym w:font="Symbol" w:char="F0B4"/>
            </w:r>
            <w:r w:rsidRPr="00440E94">
              <w:rPr>
                <w:szCs w:val="24"/>
              </w:rPr>
              <w:t>10</w:t>
            </w:r>
            <w:r w:rsidRPr="00440E94">
              <w:rPr>
                <w:szCs w:val="24"/>
                <w:vertAlign w:val="superscript"/>
              </w:rPr>
              <w:t>9</w:t>
            </w:r>
          </w:p>
        </w:tc>
        <w:tc>
          <w:tcPr>
            <w:tcW w:w="1452" w:type="dxa"/>
          </w:tcPr>
          <w:p w14:paraId="18B2F73F"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r>
      <w:tr w:rsidR="00E938B6" w:rsidRPr="00440E94" w14:paraId="3D86DF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0D59368D" w14:textId="77777777" w:rsidR="00E938B6" w:rsidRPr="00440E94" w:rsidRDefault="00E938B6" w:rsidP="00E938B6">
            <w:pPr>
              <w:keepNext/>
              <w:spacing w:line="240" w:lineRule="auto"/>
              <w:jc w:val="center"/>
              <w:rPr>
                <w:szCs w:val="24"/>
              </w:rPr>
            </w:pPr>
            <w:r w:rsidRPr="00440E94">
              <w:rPr>
                <w:szCs w:val="24"/>
              </w:rPr>
              <w:t xml:space="preserve">Minor Poisson’s Ratio </w:t>
            </w:r>
          </w:p>
        </w:tc>
        <w:tc>
          <w:tcPr>
            <w:tcW w:w="1203" w:type="dxa"/>
          </w:tcPr>
          <w:p w14:paraId="328E6D14"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c>
          <w:tcPr>
            <w:tcW w:w="968" w:type="dxa"/>
          </w:tcPr>
          <w:p w14:paraId="1CFB7867"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0.22</w:t>
            </w:r>
          </w:p>
        </w:tc>
        <w:tc>
          <w:tcPr>
            <w:tcW w:w="1088" w:type="dxa"/>
          </w:tcPr>
          <w:p w14:paraId="7646BC9D"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0.22</w:t>
            </w:r>
          </w:p>
        </w:tc>
        <w:tc>
          <w:tcPr>
            <w:tcW w:w="1452" w:type="dxa"/>
          </w:tcPr>
          <w:p w14:paraId="12BED1E4" w14:textId="77777777" w:rsidR="00E938B6" w:rsidRPr="00440E94" w:rsidRDefault="00E938B6" w:rsidP="00E938B6">
            <w:pPr>
              <w:keepNext/>
              <w:spacing w:line="240" w:lineRule="auto"/>
              <w:jc w:val="center"/>
              <w:cnfStyle w:val="000000100000" w:firstRow="0" w:lastRow="0" w:firstColumn="0" w:lastColumn="0" w:oddVBand="0" w:evenVBand="0" w:oddHBand="1" w:evenHBand="0" w:firstRowFirstColumn="0" w:firstRowLastColumn="0" w:lastRowFirstColumn="0" w:lastRowLastColumn="0"/>
              <w:rPr>
                <w:szCs w:val="24"/>
              </w:rPr>
            </w:pPr>
            <w:r w:rsidRPr="00440E94">
              <w:rPr>
                <w:szCs w:val="24"/>
              </w:rPr>
              <w:t>-</w:t>
            </w:r>
          </w:p>
        </w:tc>
      </w:tr>
      <w:tr w:rsidR="00E938B6" w:rsidRPr="00440E94" w14:paraId="4FD785E9" w14:textId="77777777">
        <w:tc>
          <w:tcPr>
            <w:cnfStyle w:val="001000000000" w:firstRow="0" w:lastRow="0" w:firstColumn="1" w:lastColumn="0" w:oddVBand="0" w:evenVBand="0" w:oddHBand="0" w:evenHBand="0" w:firstRowFirstColumn="0" w:firstRowLastColumn="0" w:lastRowFirstColumn="0" w:lastRowLastColumn="0"/>
            <w:tcW w:w="3109" w:type="dxa"/>
          </w:tcPr>
          <w:p w14:paraId="7A2EDE9B" w14:textId="77777777" w:rsidR="00E938B6" w:rsidRPr="00440E94" w:rsidRDefault="00E938B6" w:rsidP="00E938B6">
            <w:pPr>
              <w:keepNext/>
              <w:spacing w:line="240" w:lineRule="auto"/>
              <w:jc w:val="center"/>
              <w:rPr>
                <w:szCs w:val="24"/>
              </w:rPr>
            </w:pPr>
            <w:r w:rsidRPr="00440E94">
              <w:rPr>
                <w:szCs w:val="24"/>
              </w:rPr>
              <w:t>Sonic Velocity (m/s)</w:t>
            </w:r>
          </w:p>
        </w:tc>
        <w:tc>
          <w:tcPr>
            <w:tcW w:w="1203" w:type="dxa"/>
          </w:tcPr>
          <w:p w14:paraId="731ECA08"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340</w:t>
            </w:r>
          </w:p>
        </w:tc>
        <w:tc>
          <w:tcPr>
            <w:tcW w:w="968" w:type="dxa"/>
          </w:tcPr>
          <w:p w14:paraId="7F397A21"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1088" w:type="dxa"/>
          </w:tcPr>
          <w:p w14:paraId="5B0F537A"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w:t>
            </w:r>
          </w:p>
        </w:tc>
        <w:tc>
          <w:tcPr>
            <w:tcW w:w="1452" w:type="dxa"/>
          </w:tcPr>
          <w:p w14:paraId="76024329" w14:textId="77777777" w:rsidR="00E938B6" w:rsidRPr="00440E94" w:rsidRDefault="00E938B6" w:rsidP="00E938B6">
            <w:pPr>
              <w:keepNext/>
              <w:spacing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440E94">
              <w:rPr>
                <w:szCs w:val="24"/>
              </w:rPr>
              <w:t>343</w:t>
            </w:r>
          </w:p>
        </w:tc>
      </w:tr>
      <w:bookmarkEnd w:id="161"/>
    </w:tbl>
    <w:p w14:paraId="1A392BF7" w14:textId="77777777" w:rsidR="004132B3" w:rsidRPr="00440E94" w:rsidRDefault="004132B3" w:rsidP="004132B3">
      <w:pPr>
        <w:rPr>
          <w:szCs w:val="24"/>
        </w:rPr>
      </w:pPr>
    </w:p>
    <w:p w14:paraId="1E5860EC" w14:textId="77777777" w:rsidR="004132B3" w:rsidRPr="00440E94" w:rsidRDefault="003C66D5" w:rsidP="003C66D5">
      <w:pPr>
        <w:pStyle w:val="Heading4"/>
      </w:pPr>
      <w:bookmarkStart w:id="164" w:name="_Toc255159290"/>
      <w:r w:rsidRPr="00440E94">
        <w:t xml:space="preserve"> </w:t>
      </w:r>
      <w:r w:rsidR="004132B3" w:rsidRPr="00440E94">
        <w:t>Meshing</w:t>
      </w:r>
      <w:bookmarkEnd w:id="164"/>
    </w:p>
    <w:p w14:paraId="3F8B0E6F" w14:textId="77777777" w:rsidR="004132B3" w:rsidRPr="00440E94" w:rsidRDefault="004132B3" w:rsidP="004132B3">
      <w:pPr>
        <w:rPr>
          <w:szCs w:val="24"/>
        </w:rPr>
      </w:pPr>
      <w:r w:rsidRPr="00440E94">
        <w:rPr>
          <w:szCs w:val="24"/>
        </w:rPr>
        <w:t>The FE model is meshed in cylindrical coordinates. First, element types and material properties are assigned to each region. Then, the lines defining the regions are split into equal segments. The brain is meshed using free meshing because of its circular shape, and all surrounding shells are meshed using mapped meshing. All mesh elements are quadrilaterals, which can provide less skew and better convergence than triangular elements</w:t>
      </w:r>
      <w:r w:rsidR="000574A2"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"Spyrakos", "given" : "C", "non-dropping-particle" : "", "parse-names" : false, "suffix" : "" } ], "id" : "ITEM-1", "issued" : { "date-parts" : [ [ "1996" ] ] }, "publisher" : "Algor Inc", "title" : "Finite Element Modeling: In Engineering Practice", "type" : "book" }, "uris" : [ "http://www.mendeley.com/documents/?uuid=dde91735-b7c3-4adc-b436-3985447458b2", "http://www.mendeley.com/documents/?uuid=b1a95178-3430-4fb0-8036-196d054c36b0" ] } ], "mendeley" : { "previouslyFormattedCitation" : "[82]" }, "properties" : { "noteIndex" : 0 }, "schema" : "https://github.com/citation-style-language/schema/raw/master/csl-citation.json" }</w:instrText>
      </w:r>
      <w:r w:rsidR="00076492" w:rsidRPr="00440E94">
        <w:rPr>
          <w:szCs w:val="24"/>
        </w:rPr>
        <w:fldChar w:fldCharType="separate"/>
      </w:r>
      <w:r w:rsidR="00BB1DBF" w:rsidRPr="00440E94">
        <w:rPr>
          <w:noProof/>
          <w:szCs w:val="24"/>
        </w:rPr>
        <w:t>[82]</w:t>
      </w:r>
      <w:r w:rsidR="00076492" w:rsidRPr="00440E94">
        <w:rPr>
          <w:szCs w:val="24"/>
        </w:rPr>
        <w:fldChar w:fldCharType="end"/>
      </w:r>
      <w:r w:rsidRPr="00440E94">
        <w:rPr>
          <w:szCs w:val="24"/>
        </w:rPr>
        <w:t xml:space="preserve">. </w:t>
      </w:r>
    </w:p>
    <w:p w14:paraId="54B583DA" w14:textId="77777777" w:rsidR="004132B3" w:rsidRPr="00440E94" w:rsidRDefault="003C66D5" w:rsidP="003C66D5">
      <w:pPr>
        <w:pStyle w:val="Heading4"/>
      </w:pPr>
      <w:bookmarkStart w:id="165" w:name="_Toc255159291"/>
      <w:r w:rsidRPr="00440E94">
        <w:t xml:space="preserve"> </w:t>
      </w:r>
      <w:r w:rsidR="004132B3" w:rsidRPr="00440E94">
        <w:t>Boundary Conditions</w:t>
      </w:r>
      <w:bookmarkEnd w:id="165"/>
    </w:p>
    <w:p w14:paraId="52901FA1" w14:textId="324FC470" w:rsidR="004132B3" w:rsidRPr="00440E94" w:rsidRDefault="004132B3" w:rsidP="004132B3">
      <w:pPr>
        <w:rPr>
          <w:szCs w:val="24"/>
        </w:rPr>
      </w:pPr>
      <w:r w:rsidRPr="00440E94">
        <w:rPr>
          <w:szCs w:val="24"/>
        </w:rPr>
        <w:t>Because the models consisted of layered fluids and solids, all boundaries are modeled as fluid-solid interfaces. In the acoustic model, the fluid brain is surrounded by the solid skull. The skull and helmet solids are i</w:t>
      </w:r>
      <w:r w:rsidR="007F0E21" w:rsidRPr="00440E94">
        <w:rPr>
          <w:szCs w:val="24"/>
        </w:rPr>
        <w:t>mm</w:t>
      </w:r>
      <w:r w:rsidRPr="00440E94">
        <w:rPr>
          <w:szCs w:val="24"/>
        </w:rPr>
        <w:t xml:space="preserve">ersed in air, which is modeled as a fluid. These interfaces can be seen in </w:t>
      </w:r>
      <w:r w:rsidR="00076492" w:rsidRPr="00440E94">
        <w:rPr>
          <w:szCs w:val="24"/>
        </w:rPr>
        <w:fldChar w:fldCharType="begin"/>
      </w:r>
      <w:r w:rsidRPr="00440E94">
        <w:rPr>
          <w:szCs w:val="24"/>
        </w:rPr>
        <w:instrText xml:space="preserve"> REF _Ref254899047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3</w:t>
      </w:r>
      <w:r w:rsidR="00076492" w:rsidRPr="00440E94">
        <w:rPr>
          <w:szCs w:val="24"/>
        </w:rPr>
        <w:fldChar w:fldCharType="end"/>
      </w:r>
      <w:r w:rsidRPr="00440E94">
        <w:rPr>
          <w:szCs w:val="24"/>
        </w:rPr>
        <w:t>. There is an infinite boundary at the outer edge of the air surrounding the model to simplify the loading due to the isolated initial wave, mitigating reverberations.</w:t>
      </w:r>
    </w:p>
    <w:p w14:paraId="7E1A50BB" w14:textId="77777777" w:rsidR="004132B3" w:rsidRPr="00440E94" w:rsidRDefault="004132B3" w:rsidP="004132B3">
      <w:pPr>
        <w:keepNext/>
        <w:spacing w:line="240" w:lineRule="auto"/>
        <w:jc w:val="center"/>
        <w:rPr>
          <w:szCs w:val="24"/>
        </w:rPr>
      </w:pPr>
      <w:r w:rsidRPr="00440E94">
        <w:rPr>
          <w:noProof/>
          <w:szCs w:val="24"/>
        </w:rPr>
        <w:lastRenderedPageBreak/>
        <w:drawing>
          <wp:inline distT="0" distB="0" distL="0" distR="0" wp14:anchorId="3D419753" wp14:editId="185726A5">
            <wp:extent cx="4051495" cy="3075055"/>
            <wp:effectExtent l="25400" t="0" r="12505" b="0"/>
            <wp:docPr id="66" name="Picture 12" descr="C:\Users\bensc_000\AppData\Local\Microsoft\Windows\INetCache\Content.Word\fluid solid interf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nsc_000\AppData\Local\Microsoft\Windows\INetCache\Content.Word\fluid solid interface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1860" cy="3082922"/>
                    </a:xfrm>
                    <a:prstGeom prst="rect">
                      <a:avLst/>
                    </a:prstGeom>
                    <a:noFill/>
                    <a:ln>
                      <a:noFill/>
                    </a:ln>
                  </pic:spPr>
                </pic:pic>
              </a:graphicData>
            </a:graphic>
          </wp:inline>
        </w:drawing>
      </w:r>
    </w:p>
    <w:p w14:paraId="52980FB1" w14:textId="6D27E6B7" w:rsidR="004132B3" w:rsidRPr="00440E94" w:rsidRDefault="004132B3" w:rsidP="003A37EE">
      <w:pPr>
        <w:pStyle w:val="Caption"/>
        <w:keepNext/>
      </w:pPr>
      <w:bookmarkStart w:id="166" w:name="_Ref254899047"/>
      <w:bookmarkStart w:id="167" w:name="_Toc261005964"/>
      <w:r w:rsidRPr="00440E94">
        <w:t xml:space="preserve">Figure </w:t>
      </w:r>
      <w:r w:rsidR="00F67FF9">
        <w:fldChar w:fldCharType="begin"/>
      </w:r>
      <w:r w:rsidR="00F67FF9">
        <w:instrText xml:space="preserve"> </w:instrText>
      </w:r>
      <w:r w:rsidR="00F67FF9">
        <w:instrText xml:space="preserve">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w:t>
      </w:r>
      <w:r w:rsidR="00F67FF9">
        <w:rPr>
          <w:noProof/>
        </w:rPr>
        <w:fldChar w:fldCharType="end"/>
      </w:r>
      <w:bookmarkEnd w:id="166"/>
      <w:r w:rsidRPr="00440E94">
        <w:t>: Fluid-solid interfaces in the acoustic model. The interfaces are shown in red.</w:t>
      </w:r>
      <w:bookmarkEnd w:id="167"/>
    </w:p>
    <w:p w14:paraId="2E9ED996" w14:textId="77777777" w:rsidR="004132B3" w:rsidRPr="00440E94" w:rsidRDefault="004D7452" w:rsidP="00FC71BC">
      <w:pPr>
        <w:pStyle w:val="Heading3"/>
      </w:pPr>
      <w:bookmarkStart w:id="168" w:name="_Toc255159292"/>
      <w:r w:rsidRPr="00440E94">
        <w:t xml:space="preserve"> </w:t>
      </w:r>
      <w:bookmarkStart w:id="169" w:name="_Toc261011223"/>
      <w:r w:rsidR="004132B3" w:rsidRPr="00440E94">
        <w:t>Model Evaluation</w:t>
      </w:r>
      <w:bookmarkEnd w:id="168"/>
      <w:bookmarkEnd w:id="169"/>
    </w:p>
    <w:p w14:paraId="1F0E12A1" w14:textId="77777777" w:rsidR="004132B3" w:rsidRPr="00440E94" w:rsidRDefault="004132B3" w:rsidP="004132B3">
      <w:pPr>
        <w:keepNext/>
      </w:pPr>
      <w:r w:rsidRPr="00440E94">
        <w:t>Exploratory tests are designed to determine the feasibility of solving the model and to examine preliminar</w:t>
      </w:r>
      <w:r w:rsidR="006965AE" w:rsidRPr="00440E94">
        <w:t>y results. The main requirement</w:t>
      </w:r>
      <w:r w:rsidRPr="00440E94">
        <w:t xml:space="preserve"> for the</w:t>
      </w:r>
      <w:r w:rsidR="006965AE" w:rsidRPr="00440E94">
        <w:t xml:space="preserve"> FE model used in this study is</w:t>
      </w:r>
      <w:r w:rsidRPr="00440E94">
        <w:t xml:space="preserve"> solvability with the computational resources available. The model is designed </w:t>
      </w:r>
      <w:r w:rsidR="002C6349" w:rsidRPr="00440E94">
        <w:t>to</w:t>
      </w:r>
      <w:r w:rsidRPr="00440E94">
        <w:t xml:space="preserve"> output pressures, </w:t>
      </w:r>
      <w:r w:rsidR="002C6349" w:rsidRPr="00440E94">
        <w:t>specifically</w:t>
      </w:r>
      <w:r w:rsidRPr="00440E94">
        <w:t xml:space="preserve"> those external to the head</w:t>
      </w:r>
      <w:r w:rsidR="002C6349" w:rsidRPr="00440E94">
        <w:t>,</w:t>
      </w:r>
      <w:r w:rsidRPr="00440E94">
        <w:t xml:space="preserve"> and </w:t>
      </w:r>
      <w:r w:rsidR="002C6349" w:rsidRPr="00440E94">
        <w:t xml:space="preserve">the </w:t>
      </w:r>
      <w:r w:rsidRPr="00440E94">
        <w:t>predictors of brain injury inside the head. In the early stage of this study, preliminary investigation into a 3D version of the model demonstrated that considerable computational resources were required to solve the 3D model. This was infeasible with the limited computation resources made available. Because the analysis methods presented in this study can be used on either 2D or 3D models, the 2D version of the model is selected for this thesis. Simulations based on the 2D acoustic model can be completed in a few hours using the available resources.</w:t>
      </w:r>
    </w:p>
    <w:p w14:paraId="79ED7ABC" w14:textId="77777777" w:rsidR="004132B3" w:rsidRPr="00440E94" w:rsidRDefault="004132B3" w:rsidP="004132B3">
      <w:pPr>
        <w:keepNext/>
      </w:pPr>
      <w:r w:rsidRPr="00440E94">
        <w:t xml:space="preserve">Though the 2D acoustic model cannot provide acceleration and strain rate outputs, it does output pressure, a predictor of internal brain injury. Since the focus of this study is to explore new analysis methods that can be used to investigate the relationship between </w:t>
      </w:r>
      <w:r w:rsidRPr="00440E94">
        <w:lastRenderedPageBreak/>
        <w:t xml:space="preserve">external pressures and internal predictors of brain injury, the 2D model is believed to be valid for this thesis research. </w:t>
      </w:r>
    </w:p>
    <w:p w14:paraId="268A6CBE" w14:textId="77777777" w:rsidR="004132B3" w:rsidRPr="00440E94" w:rsidRDefault="004D7452" w:rsidP="00FC71BC">
      <w:pPr>
        <w:pStyle w:val="Heading3"/>
      </w:pPr>
      <w:bookmarkStart w:id="170" w:name="_Toc245824543"/>
      <w:bookmarkStart w:id="171" w:name="_Toc255159293"/>
      <w:bookmarkStart w:id="172" w:name="_Toc245824541"/>
      <w:r w:rsidRPr="00440E94">
        <w:t xml:space="preserve"> </w:t>
      </w:r>
      <w:bookmarkStart w:id="173" w:name="_Toc261011224"/>
      <w:r w:rsidR="004132B3" w:rsidRPr="00440E94">
        <w:t>Model Validation</w:t>
      </w:r>
      <w:bookmarkEnd w:id="170"/>
      <w:bookmarkEnd w:id="171"/>
      <w:bookmarkEnd w:id="173"/>
    </w:p>
    <w:p w14:paraId="277A84F9" w14:textId="77777777" w:rsidR="004132B3" w:rsidRPr="00440E94" w:rsidRDefault="004132B3" w:rsidP="004132B3">
      <w:pPr>
        <w:rPr>
          <w:szCs w:val="24"/>
        </w:rPr>
      </w:pPr>
      <w:r w:rsidRPr="00440E94">
        <w:rPr>
          <w:szCs w:val="24"/>
        </w:rPr>
        <w:t xml:space="preserve">Preliminary tests were carried out to validate the model and facilitate design decisions. </w:t>
      </w:r>
      <w:r w:rsidR="00BB3FB5" w:rsidRPr="00440E94">
        <w:rPr>
          <w:szCs w:val="24"/>
        </w:rPr>
        <w:t>The</w:t>
      </w:r>
      <w:r w:rsidRPr="00440E94">
        <w:rPr>
          <w:szCs w:val="24"/>
        </w:rPr>
        <w:t xml:space="preserve"> simulation time-step can make a significant impact on the simulation accuracy and computational time needed for the simulations. </w:t>
      </w:r>
      <w:r w:rsidRPr="00440E94">
        <w:t xml:space="preserve">The time-step used in the FE model has to be small enough to capture the fast time domain phenomena, but not so small that it requires excessive time for each simulation. </w:t>
      </w:r>
      <w:r w:rsidRPr="00440E94">
        <w:rPr>
          <w:szCs w:val="24"/>
        </w:rPr>
        <w:t>Tests were performed with time-steps of 10 and 5</w:t>
      </w:r>
      <w:r w:rsidR="00A51451" w:rsidRPr="00440E94">
        <w:rPr>
          <w:szCs w:val="24"/>
        </w:rPr>
        <w:t xml:space="preserve"> </w:t>
      </w:r>
      <w:r w:rsidRPr="00440E94">
        <w:rPr>
          <w:szCs w:val="24"/>
        </w:rPr>
        <w:t xml:space="preserve">µs to see if the pressure wave was significantly different from that with a longer time-step. </w:t>
      </w:r>
      <w:r w:rsidRPr="00440E94">
        <w:t>By comparing smaller time-steps until differences become insignificant, 10</w:t>
      </w:r>
      <w:r w:rsidR="00A51451" w:rsidRPr="00440E94">
        <w:t xml:space="preserve"> µs</w:t>
      </w:r>
      <w:r w:rsidRPr="00440E94">
        <w:t xml:space="preserve"> is selected as the time-step for this study.</w:t>
      </w:r>
    </w:p>
    <w:p w14:paraId="224C1708" w14:textId="77777777" w:rsidR="004132B3" w:rsidRPr="00440E94" w:rsidRDefault="004132B3" w:rsidP="004132B3">
      <w:pPr>
        <w:rPr>
          <w:szCs w:val="24"/>
        </w:rPr>
      </w:pPr>
      <w:r w:rsidRPr="00440E94">
        <w:rPr>
          <w:szCs w:val="24"/>
        </w:rPr>
        <w:t>In addition, validation is carried out to compare the obtained pressure distributions obtained with the acoustic model to those reported in the literature. Similar pressure patterns and wave propagation behaviors are demonstrated, which indicates validity of the model. Specifically, pressure wave propagation, the coup/contrecoup effect, effectiveness of helmet protection, and underwash have all been demonstrated in this model. These phenomenon are consistent with those presented in the literature</w:t>
      </w:r>
      <w:r w:rsidR="003A1B24"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005C55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"10.1002/jnr.22510", "ISBN" : "1097-4547 (Electronic)\\r0360-4012 (Linking)", "ISSN" : "1097-4547", "PMID" : "20882564", "abstract" : "Traumatic brain injury (TBI) as a consequence of exposure to blast is increasingly prevalent in military populations, with the underlying pathophysiological mechanisms mostly unknown. In the present study, we utilized an air-driven shock tube to investigate the effects of blast exposure (120 kPa) on rat brains. Immediately following exposure to blast, neurological function was reduced. BBB permeability was measured using IgG antibody and evaluating its immunoreactivity in the brain. At 3 and 24 hr postexposure, there was a transient significant increase in IgG staining in the cortex. At 3 days postexposure, IgG immunoreactivity returned to control levels. Quantitative immunostaining was employed to determine the temporal course of brain oxidative stress following exposure to blast. Levels of 4-hydroxynonenal (4-HNE) and 3-nitrotyrosine (3-NT) were significantly increased at 3 hr postexposure and returned to control levels at 24 hr postexposure. The response of microglia to blast exposure was determined by autoradiographic localization of (3) H-PK11195 binding. At 5 days postexposure, increased binding was observed in the contralateral and ipsilateral dentate gyrus. These regions also displayed increased binding at 10 days postexposure; in addition to these regions there was increased binding in the contralateral ventral hippocampus and substantia nigra at this time point. By using antibodies against CD11b/c, microglia morphology characteristic of activated microglia was observed in the hippocampus and substantia nigra of animals exposed to blast. These results indicate that BBB breakdown, oxidative stress, and microglia activation likely play a role in the neuropathology associated with TBI as a result of blast exposure.", "author" : [ { "dropping-particle" : "", "family" : "Readnower", "given" : "Ryan D", "non-dropping-particle" : "", "parse-names" : false, "suffix" : "" }, { "dropping-particle" : "", "family" : "Chavko", "given" : "Mikulas", "non-dropping-particle" : "", "parse-names" : false, "suffix" : "" }, { "dropping-particle" : "", "family" : "Adeeb", "given" : "Saleena", "non-dropping-particle" : "", "parse-names" : false, "suffix" : "" }, { "dropping-particle" : "", "family" : "Conroy", "given" : "Michael D", "non-dropping-particle" : "", "parse-names" : false, "suffix" : "" }, { "dropping-particle" : "", "family" : "Pauly", "given" : "James R", "non-dropping-particle" : "", "parse-names" : false, "suffix" : "" }, { "dropping-particle" : "", "family" : "McCarron", "given" : "Richard M", "non-dropping-particle" : "", "parse-names" : false, "suffix" : "" }, { "dropping-particle" : "", "family" : "Sullivan", "given" : "Patrick G", "non-dropping-particle" : "", "parse-names" : false, "suffix" : "" } ], "container-title" : "Journal of neuroscience research", "id" : "ITEM-1", "issued" : { "date-parts" : [ [ "2010" ] ] }, "page" : "3530-3539", "title" : "Increase in blood-brain barrier permeability, oxidative stress, and activated microglia in a rat model of blast-induced traumatic brain injury.", "type" : "article-journal", "volume" : "88" }, "uris" : [ "http://www.mendeley.com/documents/?uuid=f1febb47-6a83-4ae9-b589-c3fbe1799525" ] } ], "mendeley" : { "previouslyFormattedCitation" : "[40]" }, "properties" : { "noteIndex" : 0 }, "schema" : "https://github.com/citation-style-language/schema/raw/master/csl-citation.json" }</w:instrText>
      </w:r>
      <w:r w:rsidR="00076492" w:rsidRPr="00440E94">
        <w:rPr>
          <w:szCs w:val="24"/>
        </w:rPr>
        <w:fldChar w:fldCharType="separate"/>
      </w:r>
      <w:r w:rsidR="00BB1DBF" w:rsidRPr="00440E94">
        <w:rPr>
          <w:noProof/>
          <w:szCs w:val="24"/>
        </w:rPr>
        <w:t>[40]</w:t>
      </w:r>
      <w:r w:rsidR="00076492" w:rsidRPr="00440E94">
        <w:rPr>
          <w:szCs w:val="24"/>
        </w:rPr>
        <w:fldChar w:fldCharType="end"/>
      </w:r>
      <w:r w:rsidR="005C55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"10.1016/j.jmbbm.2013.01.002", "ISBN" : "3013149477", "ISSN" : "17516161", "PMID" : "23510921", "abstract" : "In this paper, wave propagation through soft tissue is investigated. A primary aim of this investigation is to gain a fundamental understanding of the influence of soft tissue nonlinear material properties on the propagation characteristics of stress waves generated by transient loadings. Here, for computational modeling purposes, the soft tissue is modeled as a nonlinear visco-hyperelastic material, the geometry is assumed to be one-dimensional rod geometry, and uniaxial propagation of longitudinal waves is considered. By using the linearized model, a basic understanding of the characteristics of wave propagation is developed through the dispersion relation and in terms of the propagation speed and attenuation. In addition, it is illustrated as to how the linear system can be used to predict brain tissue material parameters through the use of available experimental ultrasonic attenuation curves. Furthermore, frequency thresholds for wave propagation along internal structures, such as axons in the white matter of the brain, are obtained through the linear analysis. With the nonlinear material model, the authors analyze cases in which one of the ends of the rods is fixed and the other end is subjected to a loading. Two variants of the nonlinear model are analyzed and the associated predictions are compared with the predictions of the corresponding linear model. The numerical results illustrate that one of the imprints of the nonlinearity on the wave propagation phenomenon is the steepening of the wave front, leading to jump-like variations in the stress wave profiles. This phenomenon is a consequence of the dependence of the local wave speed on the local deformation of the material. As per the predictions of the nonlinear material model, compressive waves in the structure travel faster than tensile waves. Furthermore, it is found that wave pulses with large amplitudes and small elapsed times are attenuated over shorter spans. This feature is due to the elevated strain-rates introduced at the end of the structure where the load is applied. In addition, it is shown that when steep wave fronts are generated in the nonlinear viscoelastic material, energy dissipation is focused in those wave fronts implying deposition of energy in a highly localized region of the material. Novel mechanisms for brain tissue damage are proposed based on the results obtained. The first mechanism is related to the dissipation of energy at steep wave fronts, while the second one i\u2026", "author" : [ { "dropping-particle" : "", "family" : "Valdez", "given" : "M.", "non-dropping-particle" : "", "parse-names" : false, "suffix" : "" }, { "dropping-particle" : "", "family" : "Balachandran", "given" : "B.", "non-dropping-particle" : "", "parse-names" : false, "suffix" : "" } ], "container-title" : "Journal of the Mechanical Behavior of Biomedical Materials", "id" : "ITEM-1", "issued" : { "date-parts" : [ [ "2013" ] ] }, "page" : "192-208", "title" : "Longitudinal nonlinear wave propagation through soft tissue", "type" : "article-journal", "volume" : "20" }, "uris" : [ "http://www.mendeley.com/documents/?uuid=6f2b0476-d9fd-409f-a76d-7a214da33f27", "http://www.mendeley.com/documents/?uuid=18a67bf9-fa71-425e-8559-07b979a1804b" ] } ], "mendeley" : { "previouslyFormattedCitation" : "[81]" }, "properties" : { "noteIndex" : 0 }, "schema" : "https://github.com/citation-style-language/schema/raw/master/csl-citation.json" }</w:instrText>
      </w:r>
      <w:r w:rsidR="00076492" w:rsidRPr="00440E94">
        <w:rPr>
          <w:szCs w:val="24"/>
        </w:rPr>
        <w:fldChar w:fldCharType="separate"/>
      </w:r>
      <w:r w:rsidR="00BB1DBF" w:rsidRPr="00440E94">
        <w:rPr>
          <w:noProof/>
          <w:szCs w:val="24"/>
        </w:rPr>
        <w:t>[81]</w:t>
      </w:r>
      <w:r w:rsidR="00076492" w:rsidRPr="00440E94">
        <w:rPr>
          <w:szCs w:val="24"/>
        </w:rPr>
        <w:fldChar w:fldCharType="end"/>
      </w:r>
      <w:r w:rsidR="005C55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"Liu", "given" : "Yuhui", "non-dropping-particle" : "", "parse-names" : false, "suffix" : "" } ], "id" : "ITEM-1", "issued" : { "date-parts" : [ [ "2002" ] ] }, "publisher" : "University of Illinois at Urbana- Champaign", "title" : "Wave Propagation Study Using Finite Element Analysis", "type" : "thesis" }, "uris" : [ "http://www.mendeley.com/documents/?uuid=f91d6dc1-910b-4189-a501-d4d0b9a89a17", "http://www.mendeley.com/documents/?uuid=d7b3c941-c1e0-4055-a1e2-ea53afc25b56" ] } ], "mendeley" : { "previouslyFormattedCitation" : "[47]" }, "properties" : { "noteIndex" : 0 }, "schema" : "https://github.com/citation-style-language/schema/raw/master/csl-citation.json" }</w:instrText>
      </w:r>
      <w:r w:rsidR="00076492" w:rsidRPr="00440E94">
        <w:rPr>
          <w:szCs w:val="24"/>
        </w:rPr>
        <w:fldChar w:fldCharType="separate"/>
      </w:r>
      <w:r w:rsidR="00BB1DBF" w:rsidRPr="00440E94">
        <w:rPr>
          <w:noProof/>
          <w:szCs w:val="24"/>
        </w:rPr>
        <w:t>[47]</w:t>
      </w:r>
      <w:r w:rsidR="00076492" w:rsidRPr="00440E94">
        <w:rPr>
          <w:szCs w:val="24"/>
        </w:rPr>
        <w:fldChar w:fldCharType="end"/>
      </w:r>
      <w:r w:rsidR="005C55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"10.1533/ijcr.2005.0384", "ISBN" : "1358-8265", "ISSN" : "1358-8265", "abstract" : "The objective of the present study was to analyze the effect of different load directions and durations following impact using a finite element (FE) model of the human head. A detailed FE model of the human head was developed and validated against available cadaver experiment data for three impact directions (frontal, occipital, and lateral). Loads corresponding to the same impact power were imposed in different directions. Furthermore, the head injury criterion (HIC), the recently proposed head impact power (HIP) criterion, as well as peak angular acceleration, and change in angular and translational velocity were evaluated with respect to the strain in the central nervous system (CNS) tissue. A significant correlation was found between experiments and simulations with regard to intracranial pressure data for a short-duration impulse and intracerebral acceleration characteristics for a long-duration impulse with a high-angular component. However, a poor correlation with the simulations was found for the intracranial pressures for the long-duration impulse. This is thought to be a result of air introduced to the intracranial cavity during experimental testing. Smaller relative motion between the brain and skull results from lateral impact than from a frontal or occipital blow for both the experiments and FE simulations. It was found that the influence of impact direction had a substantial effect on the intracranial response. When evaluating the global kinematic injury measures for the rotational pulses, the change in angular velocity corresponded best with the intracranial strains found in the FE model. For the translational impulse, on the other hand, the HIC and the HIP showed the best correlation with the strain levels found in the model.", "author" : [ { "dropping-particle" : "", "family" : "Kleiven", "given" : "S", "non-dropping-particle" : "", "parse-names" : false, "suffix" : "" } ], "container-title" : "International Journal of Crashworthiness", "id" : "ITEM-1", "issued" : { "date-parts" : [ [ "2006" ] ] }, "page" : "65-79", "title" : "Evaluation of head injury criteria using a finite element model validated against experiments on localized brain motion, intracerebral acceleration, and intracranial pressure", "type" : "article", "volume" : "11" }, "uris" : [ "http://www.mendeley.com/documents/?uuid=dd28683b-aa39-4793-a160-02d3492526f9", "http://www.mendeley.com/documents/?uuid=7f31d2ca-2dd9-4a5a-9f88-ab5daca9fa76" ] } ], "mendeley" : { "previouslyFormattedCitation" : "[46]" }, "properties" : { "noteIndex" : 0 }, "schema" : "https://github.com/citation-style-language/schema/raw/master/csl-citation.json" }</w:instrText>
      </w:r>
      <w:r w:rsidR="00076492" w:rsidRPr="00440E94">
        <w:rPr>
          <w:szCs w:val="24"/>
        </w:rPr>
        <w:fldChar w:fldCharType="separate"/>
      </w:r>
      <w:r w:rsidR="00BB1DBF" w:rsidRPr="00440E94">
        <w:rPr>
          <w:noProof/>
          <w:szCs w:val="24"/>
        </w:rPr>
        <w:t>[46]</w:t>
      </w:r>
      <w:r w:rsidR="00076492" w:rsidRPr="00440E94">
        <w:rPr>
          <w:szCs w:val="24"/>
        </w:rPr>
        <w:fldChar w:fldCharType="end"/>
      </w:r>
      <w:r w:rsidR="005C55F8"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"10.1016/S0021-9290(00)00120-2", "ISBN" : "0021-9290", "ISSN" : "00219290", "PMID" : "10940395", "abstract" : "Realistic computer simulation of neurosurgical procedures requires incorporation of the mechanical properties of brain tissue in the mathematical model. Possible applications of computer simulation of neurosurgery include non-rigid registration, virtual reality training and operation planning systems and robotic devices to perform minimally invasive brain surgery. A number of constitutive models of brain tissue, both single- phase and bi-phasic, have been proposed in recent years. The major deficiency of most of them, however, is the fact that they were identified using experimental data obtained in vitro and there is no certainty whether they can be applied in the realistic in vivo setting. In this paper we attempt to show that previously proposed by us hyper-viscoelastic constitutive model of brain tissue can be applied to simulating surgical procedures. An in vivo indentation experiment is described. The force-displacement curve for the loading speed typical for surgical procedures is concave upward containing no linear portion from which a meaningful elastic modulus might be determined. In order to properly analyse experimental data, a three-dimensional, non- linear finite element model of the brain was developed. Magnetic resonance imaging techniques were used to obtain geometric information needed for the model. The shape of the force-displacement curve obtained using the numerical solution was very similar to the experimental one. The predicted forces were about 31% lower than those recorded during the experiment. Having in mind that the coefficients in the model had been identified based on experimental data obtained in vitro, and large variability of mechanical properties of biological tissues, such agreement can be considered as very good. By appropriately increasing material parameters describing instantaneous stiffness of the tissue one is able, without changing the structure of the model, to reproduce experimental curve almost perfectly. Numerical studies showed also that the linear, viscoelastic model of brain tissue is not appropriate for the modelling brain tissue deformation even for moderate strains. (C) 2000 Elsevier Science Ltd.", "author" : [ { "dropping-particle" : "", "family" : "Miller", "given" : "Karol", "non-dropping-particle" : "", "parse-names" : false, "suffix" : "" }, { "dropping-particle" : "", "family" : "Chinzei", "given" : "Kiyoyuki", "non-dropping-particle" : "", "parse-names" : false, "suffix" : "" }, { "dropping-particle" : "", "family" : "Orssengo", "given" : "Girma", "non-dropping-particle" : "", "parse-names" : false, "suffix" : "" }, { "dropping-particle" : "", "family" : "Bednarz", "given" : "Piotr", "non-dropping-particle" : "", "parse-names" : false, "suffix" : "" } ], "container-title" : "Journal of Biomechanics", "id" : "ITEM-1", "issued" : { "date-parts" : [ [ "2000" ] ] }, "page" : "1369-1376", "title" : "Mechanical properties of brain tissue in-vivo: Experiment and computer simulation", "type" : "article-journal", "volume" : "33" }, "uris" : [ "http://www.mendeley.com/documents/?uuid=37df5de3-65ea-4b28-afef-0cbeaa210cfc", "http://www.mendeley.com/documents/?uuid=acced1ba-812c-4b12-88c0-7f817c6e5314" ] } ], "mendeley" : { "previouslyFormattedCitation" : "[55]" }, "properties" : { "noteIndex" : 0 }, "schema" : "https://github.com/citation-style-language/schema/raw/master/csl-citation.json" }</w:instrText>
      </w:r>
      <w:r w:rsidR="00076492" w:rsidRPr="00440E94">
        <w:rPr>
          <w:szCs w:val="24"/>
        </w:rPr>
        <w:fldChar w:fldCharType="separate"/>
      </w:r>
      <w:r w:rsidR="00BB1DBF" w:rsidRPr="00440E94">
        <w:rPr>
          <w:noProof/>
          <w:szCs w:val="24"/>
        </w:rPr>
        <w:t>[55]</w:t>
      </w:r>
      <w:r w:rsidR="00076492" w:rsidRPr="00440E94">
        <w:rPr>
          <w:szCs w:val="24"/>
        </w:rPr>
        <w:fldChar w:fldCharType="end"/>
      </w:r>
      <w:r w:rsidR="005C55F8" w:rsidRPr="00440E94">
        <w:rPr>
          <w:szCs w:val="24"/>
        </w:rPr>
        <w:t xml:space="preserve">. </w:t>
      </w:r>
      <w:r w:rsidRPr="00440E94">
        <w:rPr>
          <w:szCs w:val="24"/>
        </w:rPr>
        <w:t xml:space="preserve">These results will be shown in Chapter 4. </w:t>
      </w:r>
    </w:p>
    <w:bookmarkEnd w:id="172"/>
    <w:p w14:paraId="5C1C47D3" w14:textId="77777777" w:rsidR="004132B3" w:rsidRPr="00440E94" w:rsidRDefault="004D7452" w:rsidP="00FC71BC">
      <w:pPr>
        <w:pStyle w:val="Heading3"/>
      </w:pPr>
      <w:r w:rsidRPr="00440E94">
        <w:t xml:space="preserve"> </w:t>
      </w:r>
      <w:bookmarkStart w:id="174" w:name="_Toc261011225"/>
      <w:r w:rsidR="004132B3" w:rsidRPr="00440E94">
        <w:t>Simulation Parameters</w:t>
      </w:r>
      <w:bookmarkEnd w:id="174"/>
    </w:p>
    <w:p w14:paraId="43FC5327" w14:textId="77777777" w:rsidR="004132B3" w:rsidRPr="00226DE6" w:rsidRDefault="004132B3" w:rsidP="004132B3">
      <w:pPr>
        <w:rPr>
          <w:szCs w:val="24"/>
        </w:rPr>
      </w:pPr>
      <w:r w:rsidRPr="00440E94">
        <w:rPr>
          <w:szCs w:val="24"/>
        </w:rPr>
        <w:t xml:space="preserve">To simulate the point blast, a linear increase in pressure is </w:t>
      </w:r>
      <w:r w:rsidR="009F5372" w:rsidRPr="00440E94">
        <w:rPr>
          <w:szCs w:val="24"/>
        </w:rPr>
        <w:t>applied</w:t>
      </w:r>
      <w:r w:rsidRPr="00440E94">
        <w:rPr>
          <w:szCs w:val="24"/>
        </w:rPr>
        <w:t xml:space="preserve"> for the first 200</w:t>
      </w:r>
      <w:r w:rsidR="00F94952" w:rsidRPr="00440E94">
        <w:rPr>
          <w:szCs w:val="24"/>
        </w:rPr>
        <w:t xml:space="preserve"> </w:t>
      </w:r>
      <w:r w:rsidRPr="00440E94">
        <w:rPr>
          <w:szCs w:val="24"/>
        </w:rPr>
        <w:sym w:font="Symbol" w:char="F06D"/>
      </w:r>
      <w:r w:rsidRPr="00440E94">
        <w:rPr>
          <w:szCs w:val="24"/>
        </w:rPr>
        <w:t>s, followed by a decrease in pressure for another 200</w:t>
      </w:r>
      <w:r w:rsidR="00F94952" w:rsidRPr="00440E94">
        <w:rPr>
          <w:szCs w:val="24"/>
        </w:rPr>
        <w:t xml:space="preserve"> </w:t>
      </w:r>
      <w:r w:rsidRPr="00440E94">
        <w:rPr>
          <w:szCs w:val="24"/>
        </w:rPr>
        <w:sym w:font="Symbol" w:char="F06D"/>
      </w:r>
      <w:r w:rsidRPr="00440E94">
        <w:rPr>
          <w:szCs w:val="24"/>
        </w:rPr>
        <w:t>s. The generated point blast produces a 1.25</w:t>
      </w:r>
      <w:r w:rsidR="00F94952" w:rsidRPr="00440E94">
        <w:rPr>
          <w:szCs w:val="24"/>
        </w:rPr>
        <w:t xml:space="preserve"> </w:t>
      </w:r>
      <w:r w:rsidRPr="00440E94">
        <w:rPr>
          <w:szCs w:val="24"/>
        </w:rPr>
        <w:t>kHz wave, originating from a specified load node in the air surrounding the head. The simulation is then continued until total simulation time reaches 3</w:t>
      </w:r>
      <w:r w:rsidR="00594079" w:rsidRPr="00440E94">
        <w:rPr>
          <w:szCs w:val="24"/>
        </w:rPr>
        <w:t xml:space="preserve"> </w:t>
      </w:r>
      <w:r w:rsidRPr="00440E94">
        <w:rPr>
          <w:szCs w:val="24"/>
        </w:rPr>
        <w:t>ms.</w:t>
      </w:r>
      <w:r w:rsidRPr="00226DE6">
        <w:rPr>
          <w:szCs w:val="24"/>
        </w:rPr>
        <w:t xml:space="preserve"> </w:t>
      </w:r>
    </w:p>
    <w:p w14:paraId="420ECF6B" w14:textId="77777777" w:rsidR="00554486" w:rsidRPr="00226DE6" w:rsidRDefault="004132B3" w:rsidP="00554486">
      <w:pPr>
        <w:rPr>
          <w:szCs w:val="24"/>
        </w:rPr>
      </w:pPr>
      <w:r>
        <w:rPr>
          <w:szCs w:val="24"/>
        </w:rPr>
        <w:lastRenderedPageBreak/>
        <w:t>In t</w:t>
      </w:r>
      <w:r w:rsidRPr="00226DE6">
        <w:rPr>
          <w:szCs w:val="24"/>
        </w:rPr>
        <w:t>he simulations</w:t>
      </w:r>
      <w:r>
        <w:rPr>
          <w:szCs w:val="24"/>
        </w:rPr>
        <w:t>,</w:t>
      </w:r>
      <w:r w:rsidRPr="00226DE6">
        <w:rPr>
          <w:szCs w:val="24"/>
        </w:rPr>
        <w:t xml:space="preserve"> three variables</w:t>
      </w:r>
      <w:r>
        <w:rPr>
          <w:szCs w:val="24"/>
        </w:rPr>
        <w:t xml:space="preserve"> are investigated, including</w:t>
      </w:r>
      <w:r w:rsidRPr="00226DE6">
        <w:rPr>
          <w:szCs w:val="24"/>
        </w:rPr>
        <w:t xml:space="preserve"> </w:t>
      </w:r>
      <w:r>
        <w:rPr>
          <w:szCs w:val="24"/>
        </w:rPr>
        <w:t xml:space="preserve">blast source </w:t>
      </w:r>
      <w:r w:rsidRPr="00226DE6">
        <w:rPr>
          <w:szCs w:val="24"/>
        </w:rPr>
        <w:t>magnitude, distance, and angle</w:t>
      </w:r>
      <w:r>
        <w:rPr>
          <w:szCs w:val="24"/>
        </w:rPr>
        <w:t xml:space="preserve"> of incidence. </w:t>
      </w:r>
      <w:r w:rsidRPr="00226DE6">
        <w:rPr>
          <w:szCs w:val="24"/>
        </w:rPr>
        <w:t xml:space="preserve">The </w:t>
      </w:r>
      <w:r>
        <w:rPr>
          <w:szCs w:val="24"/>
        </w:rPr>
        <w:t xml:space="preserve">blast </w:t>
      </w:r>
      <w:r w:rsidRPr="00226DE6">
        <w:rPr>
          <w:szCs w:val="24"/>
        </w:rPr>
        <w:t xml:space="preserve">magnitude </w:t>
      </w:r>
      <w:r>
        <w:rPr>
          <w:szCs w:val="24"/>
        </w:rPr>
        <w:t>is chosen to have</w:t>
      </w:r>
      <w:r w:rsidRPr="00226DE6">
        <w:rPr>
          <w:szCs w:val="24"/>
        </w:rPr>
        <w:t xml:space="preserve"> </w:t>
      </w:r>
      <w:r>
        <w:rPr>
          <w:szCs w:val="24"/>
        </w:rPr>
        <w:t xml:space="preserve">three </w:t>
      </w:r>
      <w:r w:rsidRPr="00226DE6">
        <w:rPr>
          <w:szCs w:val="24"/>
        </w:rPr>
        <w:t>different pressure values: 20,</w:t>
      </w:r>
      <w:r>
        <w:rPr>
          <w:szCs w:val="24"/>
        </w:rPr>
        <w:t xml:space="preserve"> 29,</w:t>
      </w:r>
      <w:r w:rsidRPr="00226DE6">
        <w:rPr>
          <w:szCs w:val="24"/>
        </w:rPr>
        <w:t xml:space="preserve"> </w:t>
      </w:r>
      <w:r>
        <w:rPr>
          <w:szCs w:val="24"/>
        </w:rPr>
        <w:t xml:space="preserve">and </w:t>
      </w:r>
      <w:r w:rsidRPr="00226DE6">
        <w:rPr>
          <w:szCs w:val="24"/>
        </w:rPr>
        <w:t>50</w:t>
      </w:r>
      <w:r w:rsidR="00972975">
        <w:rPr>
          <w:szCs w:val="24"/>
        </w:rPr>
        <w:t xml:space="preserve"> psi</w:t>
      </w:r>
      <w:r w:rsidRPr="00226DE6">
        <w:rPr>
          <w:szCs w:val="24"/>
        </w:rPr>
        <w:t>. The 20</w:t>
      </w:r>
      <w:r w:rsidR="00972975">
        <w:rPr>
          <w:szCs w:val="24"/>
        </w:rPr>
        <w:t xml:space="preserve"> psi</w:t>
      </w:r>
      <w:r w:rsidRPr="00226DE6">
        <w:rPr>
          <w:szCs w:val="24"/>
        </w:rPr>
        <w:t xml:space="preserve"> value</w:t>
      </w:r>
      <w:r>
        <w:rPr>
          <w:szCs w:val="24"/>
        </w:rPr>
        <w:t xml:space="preserve"> is</w:t>
      </w:r>
      <w:r w:rsidRPr="00226DE6">
        <w:rPr>
          <w:szCs w:val="24"/>
        </w:rPr>
        <w:t xml:space="preserve"> selected </w:t>
      </w:r>
      <w:r>
        <w:rPr>
          <w:szCs w:val="24"/>
        </w:rPr>
        <w:t>as</w:t>
      </w:r>
      <w:r w:rsidRPr="00226DE6">
        <w:rPr>
          <w:szCs w:val="24"/>
        </w:rPr>
        <w:t xml:space="preserve"> the minimum</w:t>
      </w:r>
      <w:r>
        <w:rPr>
          <w:szCs w:val="24"/>
        </w:rPr>
        <w:t xml:space="preserve"> pressure value </w:t>
      </w:r>
      <w:r w:rsidRPr="00226DE6">
        <w:rPr>
          <w:szCs w:val="24"/>
        </w:rPr>
        <w:t xml:space="preserve">in order to equal the magnitude of the blast used in the physical experiments. </w:t>
      </w:r>
      <w:r>
        <w:rPr>
          <w:szCs w:val="24"/>
        </w:rPr>
        <w:t>In the model, t</w:t>
      </w:r>
      <w:r w:rsidRPr="00226DE6">
        <w:rPr>
          <w:szCs w:val="24"/>
        </w:rPr>
        <w:t>he distance is based on a scale with a maximum of 1</w:t>
      </w:r>
      <w:r w:rsidR="00954979">
        <w:rPr>
          <w:szCs w:val="24"/>
        </w:rPr>
        <w:t xml:space="preserve"> </w:t>
      </w:r>
      <w:r>
        <w:rPr>
          <w:szCs w:val="24"/>
        </w:rPr>
        <w:t>m</w:t>
      </w:r>
      <w:r w:rsidRPr="00226DE6">
        <w:rPr>
          <w:szCs w:val="24"/>
        </w:rPr>
        <w:t xml:space="preserve">. Given this scale, </w:t>
      </w:r>
      <w:r>
        <w:rPr>
          <w:szCs w:val="24"/>
        </w:rPr>
        <w:t>the blast source is located at radii</w:t>
      </w:r>
      <w:r w:rsidRPr="00226DE6">
        <w:rPr>
          <w:szCs w:val="24"/>
        </w:rPr>
        <w:t xml:space="preserve"> </w:t>
      </w:r>
      <w:r>
        <w:rPr>
          <w:szCs w:val="24"/>
        </w:rPr>
        <w:t>of 0.2, 0.4</w:t>
      </w:r>
      <w:r w:rsidRPr="00226DE6">
        <w:rPr>
          <w:szCs w:val="24"/>
        </w:rPr>
        <w:t xml:space="preserve">, </w:t>
      </w:r>
      <w:r>
        <w:rPr>
          <w:szCs w:val="24"/>
        </w:rPr>
        <w:t>0.6, and 0.8</w:t>
      </w:r>
      <w:r w:rsidR="00A51451">
        <w:rPr>
          <w:szCs w:val="24"/>
        </w:rPr>
        <w:t xml:space="preserve"> </w:t>
      </w:r>
      <w:r>
        <w:rPr>
          <w:szCs w:val="24"/>
        </w:rPr>
        <w:t>m</w:t>
      </w:r>
      <w:r w:rsidRPr="00226DE6">
        <w:rPr>
          <w:szCs w:val="24"/>
        </w:rPr>
        <w:t xml:space="preserve"> </w:t>
      </w:r>
      <w:r>
        <w:rPr>
          <w:szCs w:val="24"/>
        </w:rPr>
        <w:t>from the center of the model, which</w:t>
      </w:r>
      <w:r w:rsidRPr="00226DE6">
        <w:rPr>
          <w:szCs w:val="24"/>
        </w:rPr>
        <w:t xml:space="preserve"> range from near-field to far-field. </w:t>
      </w:r>
      <w:r w:rsidR="00B36EEB">
        <w:rPr>
          <w:szCs w:val="24"/>
        </w:rPr>
        <w:t>For these distance tests, the total simulation time was increased to 5</w:t>
      </w:r>
      <w:r w:rsidR="00594079">
        <w:rPr>
          <w:szCs w:val="24"/>
        </w:rPr>
        <w:t xml:space="preserve"> </w:t>
      </w:r>
      <w:r w:rsidR="00B36EEB">
        <w:rPr>
          <w:szCs w:val="24"/>
        </w:rPr>
        <w:t xml:space="preserve">ms so that the wave could pass entirely through the head. </w:t>
      </w:r>
      <w:r w:rsidRPr="00226DE6">
        <w:rPr>
          <w:szCs w:val="24"/>
        </w:rPr>
        <w:t xml:space="preserve">Finally, the angle </w:t>
      </w:r>
      <w:r>
        <w:rPr>
          <w:szCs w:val="24"/>
        </w:rPr>
        <w:t>of incidence of the blast is</w:t>
      </w:r>
      <w:r w:rsidRPr="00226DE6">
        <w:rPr>
          <w:szCs w:val="24"/>
        </w:rPr>
        <w:t xml:space="preserve"> </w:t>
      </w:r>
      <w:r>
        <w:rPr>
          <w:szCs w:val="24"/>
        </w:rPr>
        <w:t xml:space="preserve">chosen between </w:t>
      </w:r>
      <w:r w:rsidRPr="00226DE6">
        <w:rPr>
          <w:szCs w:val="24"/>
        </w:rPr>
        <w:t>-90 to 90 degrees</w:t>
      </w:r>
      <w:r>
        <w:rPr>
          <w:szCs w:val="24"/>
        </w:rPr>
        <w:t xml:space="preserve"> with an increment of</w:t>
      </w:r>
      <w:r w:rsidRPr="00226DE6">
        <w:rPr>
          <w:szCs w:val="24"/>
        </w:rPr>
        <w:t xml:space="preserve"> 15</w:t>
      </w:r>
      <w:r>
        <w:rPr>
          <w:szCs w:val="24"/>
        </w:rPr>
        <w:t xml:space="preserve"> </w:t>
      </w:r>
      <w:r w:rsidRPr="00226DE6">
        <w:rPr>
          <w:szCs w:val="24"/>
        </w:rPr>
        <w:t>degree</w:t>
      </w:r>
      <w:r>
        <w:rPr>
          <w:szCs w:val="24"/>
        </w:rPr>
        <w:t>s</w:t>
      </w:r>
      <w:r w:rsidR="00554486">
        <w:rPr>
          <w:szCs w:val="24"/>
        </w:rPr>
        <w:t xml:space="preserve">, shown in </w:t>
      </w:r>
      <w:r w:rsidR="00076492">
        <w:rPr>
          <w:szCs w:val="24"/>
        </w:rPr>
        <w:fldChar w:fldCharType="begin"/>
      </w:r>
      <w:r w:rsidR="00554486">
        <w:rPr>
          <w:szCs w:val="24"/>
        </w:rPr>
        <w:instrText xml:space="preserve"> REF _Ref257425522 \h </w:instrText>
      </w:r>
      <w:r w:rsidR="00076492">
        <w:rPr>
          <w:szCs w:val="24"/>
        </w:rPr>
      </w:r>
      <w:r w:rsidR="00076492">
        <w:rPr>
          <w:szCs w:val="24"/>
        </w:rPr>
        <w:fldChar w:fldCharType="separate"/>
      </w:r>
      <w:r w:rsidR="008D4431">
        <w:t xml:space="preserve">Figure </w:t>
      </w:r>
      <w:r w:rsidR="008D4431">
        <w:rPr>
          <w:noProof/>
        </w:rPr>
        <w:t>3</w:t>
      </w:r>
      <w:r w:rsidR="008D4431">
        <w:t>.</w:t>
      </w:r>
      <w:r w:rsidR="008D4431">
        <w:rPr>
          <w:noProof/>
        </w:rPr>
        <w:t>4</w:t>
      </w:r>
      <w:r w:rsidR="00076492">
        <w:rPr>
          <w:szCs w:val="24"/>
        </w:rPr>
        <w:fldChar w:fldCharType="end"/>
      </w:r>
      <w:r w:rsidRPr="00226DE6">
        <w:rPr>
          <w:szCs w:val="24"/>
        </w:rPr>
        <w:t>.</w:t>
      </w:r>
      <w:r w:rsidR="00C25810">
        <w:rPr>
          <w:szCs w:val="24"/>
        </w:rPr>
        <w:t xml:space="preserve"> </w:t>
      </w:r>
      <w:r w:rsidR="00554486">
        <w:rPr>
          <w:szCs w:val="24"/>
        </w:rPr>
        <w:t>ANSYS simulation code can be found in Appendix A.</w:t>
      </w:r>
    </w:p>
    <w:p w14:paraId="4D3803F4" w14:textId="77777777" w:rsidR="00554486" w:rsidRDefault="00554486" w:rsidP="00554486">
      <w:pPr>
        <w:keepNext/>
        <w:rPr>
          <w:szCs w:val="24"/>
        </w:rPr>
      </w:pPr>
    </w:p>
    <w:p w14:paraId="78FC7770" w14:textId="77777777" w:rsidR="00554486" w:rsidRDefault="00554486" w:rsidP="00554486">
      <w:pPr>
        <w:keepNext/>
        <w:jc w:val="center"/>
      </w:pPr>
      <w:r>
        <w:rPr>
          <w:noProof/>
        </w:rPr>
        <w:drawing>
          <wp:inline distT="0" distB="0" distL="0" distR="0" wp14:anchorId="62723E90" wp14:editId="53D7041C">
            <wp:extent cx="2824480" cy="262500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_angles (1).png"/>
                    <pic:cNvPicPr/>
                  </pic:nvPicPr>
                  <pic:blipFill rotWithShape="1">
                    <a:blip r:embed="rId37" cstate="print">
                      <a:extLst>
                        <a:ext uri="{28A0092B-C50C-407E-A947-70E740481C1C}">
                          <a14:useLocalDpi xmlns:a14="http://schemas.microsoft.com/office/drawing/2010/main" val="0"/>
                        </a:ext>
                      </a:extLst>
                    </a:blip>
                    <a:srcRect t="3388" r="8479" b="7329"/>
                    <a:stretch/>
                  </pic:blipFill>
                  <pic:spPr bwMode="auto">
                    <a:xfrm>
                      <a:off x="0" y="0"/>
                      <a:ext cx="2825912" cy="2626334"/>
                    </a:xfrm>
                    <a:prstGeom prst="rect">
                      <a:avLst/>
                    </a:prstGeom>
                    <a:ln>
                      <a:noFill/>
                    </a:ln>
                    <a:extLst>
                      <a:ext uri="{53640926-AAD7-44d8-BBD7-CCE9431645EC}">
                        <a14:shadowObscured xmlns:a14="http://schemas.microsoft.com/office/drawing/2010/main"/>
                      </a:ext>
                    </a:extLst>
                  </pic:spPr>
                </pic:pic>
              </a:graphicData>
            </a:graphic>
          </wp:inline>
        </w:drawing>
      </w:r>
    </w:p>
    <w:p w14:paraId="087EEEB0" w14:textId="035630EE" w:rsidR="00554486" w:rsidRDefault="00554486" w:rsidP="00554486">
      <w:pPr>
        <w:pStyle w:val="Caption"/>
      </w:pPr>
      <w:bookmarkStart w:id="175" w:name="_Ref257425522"/>
      <w:bookmarkStart w:id="176" w:name="_Toc261005965"/>
      <w:r>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t>.</w:t>
      </w:r>
      <w:r w:rsidR="00F67FF9">
        <w:fldChar w:fldCharType="begin"/>
      </w:r>
      <w:r w:rsidR="00F67FF9">
        <w:instrText xml:space="preserve"> SEQ Figure \* ARABIC \s 1 </w:instrText>
      </w:r>
      <w:r w:rsidR="00F67FF9">
        <w:fldChar w:fldCharType="separate"/>
      </w:r>
      <w:r w:rsidR="008D4431">
        <w:rPr>
          <w:noProof/>
        </w:rPr>
        <w:t>4</w:t>
      </w:r>
      <w:r w:rsidR="00F67FF9">
        <w:rPr>
          <w:noProof/>
        </w:rPr>
        <w:fldChar w:fldCharType="end"/>
      </w:r>
      <w:bookmarkEnd w:id="175"/>
      <w:r>
        <w:t>: Angles of incidence ranged from -90 to 90 degrees at 15 degree intervals.</w:t>
      </w:r>
      <w:bookmarkEnd w:id="176"/>
    </w:p>
    <w:p w14:paraId="0897981A" w14:textId="77777777" w:rsidR="004132B3" w:rsidRPr="00226DE6" w:rsidRDefault="004D7452" w:rsidP="00FC71BC">
      <w:pPr>
        <w:pStyle w:val="Heading3"/>
      </w:pPr>
      <w:bookmarkStart w:id="177" w:name="_Toc245824542"/>
      <w:bookmarkStart w:id="178" w:name="_Toc255159295"/>
      <w:r>
        <w:t xml:space="preserve"> </w:t>
      </w:r>
      <w:bookmarkStart w:id="179" w:name="_Toc261011226"/>
      <w:r w:rsidR="004132B3" w:rsidRPr="00226DE6">
        <w:t>Data Output</w:t>
      </w:r>
      <w:bookmarkEnd w:id="177"/>
      <w:bookmarkEnd w:id="178"/>
      <w:bookmarkEnd w:id="179"/>
    </w:p>
    <w:p w14:paraId="3AB2DFD5" w14:textId="77777777" w:rsidR="004132B3" w:rsidRPr="00440E94" w:rsidRDefault="004132B3" w:rsidP="004132B3">
      <w:pPr>
        <w:rPr>
          <w:szCs w:val="24"/>
        </w:rPr>
      </w:pPr>
      <w:r w:rsidRPr="00226DE6">
        <w:rPr>
          <w:szCs w:val="24"/>
        </w:rPr>
        <w:t>Aft</w:t>
      </w:r>
      <w:r>
        <w:rPr>
          <w:szCs w:val="24"/>
        </w:rPr>
        <w:t>er a simulation is completed, the data is outputted as a time-</w:t>
      </w:r>
      <w:r w:rsidRPr="00226DE6">
        <w:rPr>
          <w:szCs w:val="24"/>
        </w:rPr>
        <w:t xml:space="preserve">history of pressure. </w:t>
      </w:r>
      <w:r>
        <w:rPr>
          <w:szCs w:val="24"/>
        </w:rPr>
        <w:t xml:space="preserve">The nodes were separated into different categories: </w:t>
      </w:r>
      <w:r w:rsidRPr="00226DE6">
        <w:rPr>
          <w:szCs w:val="24"/>
        </w:rPr>
        <w:t>the brain nodes, a selection of air nodes between the skull and helmet, a selection of air nodes exterior to the helmet</w:t>
      </w:r>
      <w:r>
        <w:rPr>
          <w:szCs w:val="24"/>
        </w:rPr>
        <w:t xml:space="preserve">, and the load </w:t>
      </w:r>
      <w:r w:rsidRPr="00440E94">
        <w:rPr>
          <w:szCs w:val="24"/>
        </w:rPr>
        <w:lastRenderedPageBreak/>
        <w:t xml:space="preserve">node. The selection of nodes between the skull and the helmet are referred to as Inside Helmet (IH) nodes and the nodes exterior to the helmet are referred to as Outside Helmet (OH) nodes. </w:t>
      </w:r>
      <w:r w:rsidR="009F5372" w:rsidRPr="00440E94">
        <w:rPr>
          <w:szCs w:val="24"/>
        </w:rPr>
        <w:t xml:space="preserve">Both IH and OH nodes are considered external nodes. </w:t>
      </w:r>
      <w:r w:rsidR="007E68A5" w:rsidRPr="00440E94">
        <w:rPr>
          <w:szCs w:val="24"/>
        </w:rPr>
        <w:t xml:space="preserve">These populations are shown in </w:t>
      </w:r>
      <w:r w:rsidR="00076492" w:rsidRPr="00440E94">
        <w:rPr>
          <w:szCs w:val="24"/>
        </w:rPr>
        <w:fldChar w:fldCharType="begin"/>
      </w:r>
      <w:r w:rsidR="007E68A5" w:rsidRPr="00440E94">
        <w:rPr>
          <w:szCs w:val="24"/>
        </w:rPr>
        <w:instrText xml:space="preserve"> REF _Ref383475924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5</w:t>
      </w:r>
      <w:r w:rsidR="00076492" w:rsidRPr="00440E94">
        <w:rPr>
          <w:szCs w:val="24"/>
        </w:rPr>
        <w:fldChar w:fldCharType="end"/>
      </w:r>
      <w:r w:rsidR="007E68A5" w:rsidRPr="00440E94">
        <w:rPr>
          <w:szCs w:val="24"/>
        </w:rPr>
        <w:t>.</w:t>
      </w:r>
    </w:p>
    <w:p w14:paraId="7B41C5AB" w14:textId="77777777" w:rsidR="007E68A5" w:rsidRPr="00440E94" w:rsidRDefault="007E68A5" w:rsidP="007E68A5">
      <w:pPr>
        <w:keepNext/>
        <w:jc w:val="center"/>
      </w:pPr>
      <w:r w:rsidRPr="00440E94">
        <w:t>A)</w:t>
      </w:r>
      <w:r w:rsidRPr="00440E94">
        <w:rPr>
          <w:noProof/>
          <w:szCs w:val="24"/>
        </w:rPr>
        <w:drawing>
          <wp:inline distT="0" distB="0" distL="0" distR="0" wp14:anchorId="7AC5924A" wp14:editId="088A2536">
            <wp:extent cx="3015574" cy="28988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_nodes.eps"/>
                    <pic:cNvPicPr/>
                  </pic:nvPicPr>
                  <pic:blipFill rotWithShape="1">
                    <a:blip r:embed="rId38" cstate="print">
                      <a:extLst>
                        <a:ext uri="{28A0092B-C50C-407E-A947-70E740481C1C}">
                          <a14:useLocalDpi xmlns:a14="http://schemas.microsoft.com/office/drawing/2010/main" val="0"/>
                        </a:ext>
                      </a:extLst>
                    </a:blip>
                    <a:srcRect l="24505" r="20448"/>
                    <a:stretch/>
                  </pic:blipFill>
                  <pic:spPr bwMode="auto">
                    <a:xfrm>
                      <a:off x="0" y="0"/>
                      <a:ext cx="3020127" cy="2903220"/>
                    </a:xfrm>
                    <a:prstGeom prst="rect">
                      <a:avLst/>
                    </a:prstGeom>
                    <a:ln>
                      <a:noFill/>
                    </a:ln>
                    <a:extLst>
                      <a:ext uri="{53640926-AAD7-44d8-BBD7-CCE9431645EC}">
                        <a14:shadowObscured xmlns:a14="http://schemas.microsoft.com/office/drawing/2010/main"/>
                      </a:ext>
                    </a:extLst>
                  </pic:spPr>
                </pic:pic>
              </a:graphicData>
            </a:graphic>
          </wp:inline>
        </w:drawing>
      </w:r>
    </w:p>
    <w:p w14:paraId="2549226A" w14:textId="77777777" w:rsidR="007E68A5" w:rsidRPr="00440E94" w:rsidRDefault="007E68A5" w:rsidP="007E68A5">
      <w:pPr>
        <w:keepNext/>
        <w:jc w:val="center"/>
      </w:pPr>
      <w:r w:rsidRPr="00440E94">
        <w:t>B)</w:t>
      </w:r>
      <w:r w:rsidRPr="00440E94">
        <w:rPr>
          <w:noProof/>
          <w:szCs w:val="24"/>
        </w:rPr>
        <w:drawing>
          <wp:inline distT="0" distB="0" distL="0" distR="0" wp14:anchorId="36C233B4" wp14:editId="534644E0">
            <wp:extent cx="3375498" cy="289884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_nodes.eps"/>
                    <pic:cNvPicPr/>
                  </pic:nvPicPr>
                  <pic:blipFill rotWithShape="1">
                    <a:blip r:embed="rId39" cstate="print">
                      <a:extLst>
                        <a:ext uri="{28A0092B-C50C-407E-A947-70E740481C1C}">
                          <a14:useLocalDpi xmlns:a14="http://schemas.microsoft.com/office/drawing/2010/main" val="0"/>
                        </a:ext>
                      </a:extLst>
                    </a:blip>
                    <a:srcRect l="20954" r="17429"/>
                    <a:stretch/>
                  </pic:blipFill>
                  <pic:spPr bwMode="auto">
                    <a:xfrm>
                      <a:off x="0" y="0"/>
                      <a:ext cx="3380596" cy="2903220"/>
                    </a:xfrm>
                    <a:prstGeom prst="rect">
                      <a:avLst/>
                    </a:prstGeom>
                    <a:ln>
                      <a:noFill/>
                    </a:ln>
                    <a:extLst>
                      <a:ext uri="{53640926-AAD7-44d8-BBD7-CCE9431645EC}">
                        <a14:shadowObscured xmlns:a14="http://schemas.microsoft.com/office/drawing/2010/main"/>
                      </a:ext>
                    </a:extLst>
                  </pic:spPr>
                </pic:pic>
              </a:graphicData>
            </a:graphic>
          </wp:inline>
        </w:drawing>
      </w:r>
    </w:p>
    <w:p w14:paraId="01BA0890" w14:textId="0D9D4D50" w:rsidR="007E68A5" w:rsidRPr="00440E94" w:rsidRDefault="007E68A5" w:rsidP="007E68A5">
      <w:pPr>
        <w:pStyle w:val="Caption"/>
      </w:pPr>
      <w:bookmarkStart w:id="180" w:name="_Ref383475924"/>
      <w:bookmarkStart w:id="181" w:name="_Toc261005966"/>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5</w:t>
      </w:r>
      <w:r w:rsidR="00F67FF9">
        <w:rPr>
          <w:noProof/>
        </w:rPr>
        <w:fldChar w:fldCharType="end"/>
      </w:r>
      <w:bookmarkEnd w:id="180"/>
      <w:r w:rsidR="00D258BE" w:rsidRPr="00440E94">
        <w:t>: (A) Inside Helmet, IH, and (B) Outside H</w:t>
      </w:r>
      <w:r w:rsidRPr="00440E94">
        <w:t>elmet, OH, node populations.</w:t>
      </w:r>
      <w:bookmarkEnd w:id="181"/>
    </w:p>
    <w:p w14:paraId="58E73DCC" w14:textId="77777777" w:rsidR="004132B3" w:rsidRPr="00440E94" w:rsidRDefault="004132B3" w:rsidP="004132B3">
      <w:pPr>
        <w:rPr>
          <w:szCs w:val="24"/>
        </w:rPr>
      </w:pPr>
      <w:r w:rsidRPr="00440E94">
        <w:rPr>
          <w:szCs w:val="24"/>
        </w:rPr>
        <w:lastRenderedPageBreak/>
        <w:t>At each time-step, the four types are selected for obtaining the output data. The data file used to record pressures thus contains a total of four files per time-step, corresponding to the four types of nodes. After data recording, a python script is used to organize the data by node type and generate a time-history of pressure for all time (See Appendix</w:t>
      </w:r>
      <w:r w:rsidR="00C25810" w:rsidRPr="00440E94">
        <w:rPr>
          <w:szCs w:val="24"/>
        </w:rPr>
        <w:t xml:space="preserve"> B</w:t>
      </w:r>
      <w:r w:rsidRPr="00440E94">
        <w:rPr>
          <w:szCs w:val="24"/>
        </w:rPr>
        <w:t>). These data files are considered the final output of the ANSYS model, which will be used for the statistical analysis.</w:t>
      </w:r>
    </w:p>
    <w:p w14:paraId="3A3AB1E0" w14:textId="77777777" w:rsidR="004132B3" w:rsidRPr="00440E94" w:rsidRDefault="00BC2330" w:rsidP="00BC2330">
      <w:pPr>
        <w:pStyle w:val="Heading2"/>
      </w:pPr>
      <w:bookmarkStart w:id="182" w:name="_Toc255159296"/>
      <w:r w:rsidRPr="00440E94">
        <w:t xml:space="preserve"> </w:t>
      </w:r>
      <w:bookmarkStart w:id="183" w:name="_Toc261011227"/>
      <w:r w:rsidR="004132B3" w:rsidRPr="00440E94">
        <w:t>Physical Experiments</w:t>
      </w:r>
      <w:bookmarkEnd w:id="182"/>
      <w:bookmarkEnd w:id="183"/>
    </w:p>
    <w:p w14:paraId="78C6A507" w14:textId="77777777" w:rsidR="004132B3" w:rsidRPr="00440E94" w:rsidRDefault="004132B3" w:rsidP="004132B3">
      <w:r w:rsidRPr="00440E94">
        <w:t>The physical experimentation includes construction of a headform, generation of blast wave with a pressure chamber, and measurement of pressures using helmet mounted pressure sensors. The skull surrogate is composed of polyurethane and the brain surrogate is constructed with Sylgard dielectric gel. A military-grade helmet is then secured to the skull, and the entire headform is placed on a tripod during the experiments. A pressure chamber is used to generate low-magnitude blast waves in a co</w:t>
      </w:r>
      <w:r w:rsidR="009F5372" w:rsidRPr="00440E94">
        <w:t>ntrolled laboratory environment</w:t>
      </w:r>
      <w:r w:rsidRPr="00440E94">
        <w:t xml:space="preserve">. Pressure sensors are placed on the inner and outer surfaces of the helmet and used to record blast wave pressures. Blast </w:t>
      </w:r>
      <w:r w:rsidR="009F5372" w:rsidRPr="00440E94">
        <w:t>direction</w:t>
      </w:r>
      <w:r w:rsidRPr="00440E94">
        <w:t xml:space="preserve"> and distance of the headform from the pressure chamber are chose</w:t>
      </w:r>
      <w:r w:rsidR="009F5372" w:rsidRPr="00440E94">
        <w:t>n</w:t>
      </w:r>
      <w:r w:rsidRPr="00440E94">
        <w:t xml:space="preserve"> as the variables during </w:t>
      </w:r>
      <w:r w:rsidR="009F5372" w:rsidRPr="00440E94">
        <w:t xml:space="preserve">physical </w:t>
      </w:r>
      <w:r w:rsidRPr="00440E94">
        <w:t>experiments. Finally, the results of the physical experimentation are compared with the results of the FE modeling simulations.</w:t>
      </w:r>
    </w:p>
    <w:p w14:paraId="77B608C2" w14:textId="77777777" w:rsidR="004132B3" w:rsidRPr="00440E94" w:rsidRDefault="002F5F7C" w:rsidP="00FC71BC">
      <w:pPr>
        <w:pStyle w:val="Heading3"/>
      </w:pPr>
      <w:bookmarkStart w:id="184" w:name="_Toc255159297"/>
      <w:bookmarkStart w:id="185" w:name="_Toc245824554"/>
      <w:r w:rsidRPr="00440E94">
        <w:t xml:space="preserve"> </w:t>
      </w:r>
      <w:bookmarkStart w:id="186" w:name="_Toc261011228"/>
      <w:r w:rsidR="004132B3" w:rsidRPr="00440E94">
        <w:t>Headform</w:t>
      </w:r>
      <w:bookmarkStart w:id="187" w:name="_Toc255159298"/>
      <w:bookmarkEnd w:id="184"/>
      <w:bookmarkEnd w:id="186"/>
    </w:p>
    <w:p w14:paraId="1D7AE733" w14:textId="77777777" w:rsidR="004132B3" w:rsidRPr="00440E94" w:rsidRDefault="004132B3" w:rsidP="004132B3">
      <w:r w:rsidRPr="00440E94">
        <w:t xml:space="preserve">In the following subsections, the methodology for headform construction is discussed. </w:t>
      </w:r>
      <w:r w:rsidR="00B2443F" w:rsidRPr="00440E94">
        <w:t xml:space="preserve">A headform inside of the helmet was necessary for physical experimentation to accurately model wave propagation inside the helmet. During a blast exposure, blast waves enter the inside of the helmet and reverberate between the surface of the skull and the inner side of </w:t>
      </w:r>
      <w:r w:rsidR="00B2443F" w:rsidRPr="00440E94">
        <w:lastRenderedPageBreak/>
        <w:t>the helmet. These reverberations create pressure distributions that would not be present in an empty helmet configuration.</w:t>
      </w:r>
    </w:p>
    <w:p w14:paraId="0F045896" w14:textId="77777777" w:rsidR="004132B3" w:rsidRPr="00440E94" w:rsidRDefault="00BC2330" w:rsidP="00BC2330">
      <w:pPr>
        <w:pStyle w:val="Heading4"/>
      </w:pPr>
      <w:r w:rsidRPr="00440E94">
        <w:t xml:space="preserve"> </w:t>
      </w:r>
      <w:r w:rsidR="004132B3" w:rsidRPr="00440E94">
        <w:t>Headform Materials</w:t>
      </w:r>
      <w:bookmarkEnd w:id="187"/>
      <w:r w:rsidR="004132B3" w:rsidRPr="00440E94">
        <w:t xml:space="preserve"> </w:t>
      </w:r>
    </w:p>
    <w:p w14:paraId="34C729CA" w14:textId="77777777" w:rsidR="004132B3" w:rsidRPr="00440E94" w:rsidRDefault="004132B3" w:rsidP="00B2443F">
      <w:pPr>
        <w:rPr>
          <w:szCs w:val="24"/>
        </w:rPr>
      </w:pPr>
      <w:r w:rsidRPr="00440E94">
        <w:rPr>
          <w:szCs w:val="24"/>
        </w:rPr>
        <w:t>The headform used in the experiments is constructed by using rapid prototyping at the Autonomous Vehicles Laboratory (AVL) at the University of Maryland, College Park. The skull component of the headform is made with VeroGray FullCure polyurethane, which was chosen because of its structural similarities with the human skull</w:t>
      </w:r>
      <w:r w:rsidR="00B2443F" w:rsidRPr="00440E94">
        <w:rPr>
          <w:szCs w:val="24"/>
        </w:rPr>
        <w:t xml:space="preserve">. From the literature, the material properties most important to model accurately are density and modulus of elasticity [67]. These properties influence wave propagation and how a material deforms when exposed to a force. The mechanical cause of bTBI is brain tissue deformation, meaning imitating these properties are critical to accurate modeling. </w:t>
      </w:r>
      <w:r w:rsidRPr="00440E94">
        <w:rPr>
          <w:szCs w:val="24"/>
        </w:rPr>
        <w:t xml:space="preserve"> </w:t>
      </w:r>
    </w:p>
    <w:p w14:paraId="579B062B" w14:textId="77777777" w:rsidR="004132B3" w:rsidRPr="00440E94" w:rsidRDefault="004132B3" w:rsidP="00FB1A4A">
      <w:pPr>
        <w:rPr>
          <w:szCs w:val="24"/>
        </w:rPr>
      </w:pPr>
      <w:r w:rsidRPr="00440E94">
        <w:rPr>
          <w:szCs w:val="24"/>
        </w:rPr>
        <w:t>The geometry of the headform was created by using a 3D FE model of a 50</w:t>
      </w:r>
      <w:r w:rsidRPr="00440E94">
        <w:rPr>
          <w:szCs w:val="24"/>
          <w:vertAlign w:val="superscript"/>
        </w:rPr>
        <w:t>th</w:t>
      </w:r>
      <w:r w:rsidRPr="00440E94">
        <w:rPr>
          <w:szCs w:val="24"/>
        </w:rPr>
        <w:t xml:space="preserve"> percentile human head, which was provided by Dr. Radovitsky from MIT. A mesh of the head was generated and converted to a finite-thickness .stl file for rapid prototyping using Rhinoceros™ mesh-editing software. The geometry of the head extends from the top of the skull to the nose. </w:t>
      </w:r>
      <w:r w:rsidR="003A2464" w:rsidRPr="00440E94">
        <w:rPr>
          <w:szCs w:val="24"/>
        </w:rPr>
        <w:t xml:space="preserve">As a result, </w:t>
      </w:r>
      <w:r w:rsidR="00341C0E" w:rsidRPr="00440E94">
        <w:rPr>
          <w:szCs w:val="24"/>
        </w:rPr>
        <w:t xml:space="preserve">only the </w:t>
      </w:r>
      <w:r w:rsidR="003A2464" w:rsidRPr="00440E94">
        <w:rPr>
          <w:szCs w:val="24"/>
        </w:rPr>
        <w:t xml:space="preserve">areas of the skull </w:t>
      </w:r>
      <w:r w:rsidR="00341C0E" w:rsidRPr="00440E94">
        <w:rPr>
          <w:szCs w:val="24"/>
        </w:rPr>
        <w:t>surrounding</w:t>
      </w:r>
      <w:r w:rsidRPr="00440E94">
        <w:rPr>
          <w:szCs w:val="24"/>
        </w:rPr>
        <w:t xml:space="preserve"> the brain are included in the headform for this study. The bowl-like structure allows for easy creation of the brain surrogate. </w:t>
      </w:r>
      <w:r w:rsidR="00076492" w:rsidRPr="00440E94">
        <w:rPr>
          <w:szCs w:val="24"/>
        </w:rPr>
        <w:fldChar w:fldCharType="begin"/>
      </w:r>
      <w:r w:rsidRPr="00440E94">
        <w:rPr>
          <w:szCs w:val="24"/>
        </w:rPr>
        <w:instrText xml:space="preserve"> REF _Ref254949285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6</w:t>
      </w:r>
      <w:r w:rsidR="00076492" w:rsidRPr="00440E94">
        <w:rPr>
          <w:szCs w:val="24"/>
        </w:rPr>
        <w:fldChar w:fldCharType="end"/>
      </w:r>
      <w:r w:rsidRPr="00440E94">
        <w:rPr>
          <w:szCs w:val="24"/>
        </w:rPr>
        <w:t xml:space="preserve"> shows a front, bottom, and profile view of the headform.</w:t>
      </w:r>
    </w:p>
    <w:p w14:paraId="71488D04" w14:textId="77777777" w:rsidR="004132B3" w:rsidRPr="00440E94" w:rsidRDefault="004132B3" w:rsidP="004132B3">
      <w:pPr>
        <w:spacing w:line="240" w:lineRule="auto"/>
        <w:rPr>
          <w:szCs w:val="24"/>
        </w:rPr>
      </w:pPr>
    </w:p>
    <w:p w14:paraId="0756B3CA" w14:textId="77777777" w:rsidR="004132B3" w:rsidRPr="00440E94" w:rsidRDefault="004132B3" w:rsidP="004132B3">
      <w:pPr>
        <w:keepNext/>
        <w:spacing w:line="240" w:lineRule="auto"/>
      </w:pPr>
      <w:r w:rsidRPr="00440E94">
        <w:rPr>
          <w:noProof/>
          <w:szCs w:val="24"/>
        </w:rPr>
        <w:lastRenderedPageBreak/>
        <w:drawing>
          <wp:inline distT="0" distB="0" distL="0" distR="0" wp14:anchorId="49CD1FF7" wp14:editId="5D50115C">
            <wp:extent cx="1792605" cy="1344295"/>
            <wp:effectExtent l="0" t="0" r="0" b="0"/>
            <wp:docPr id="13" name="Picture 13" descr="Macintosh HD:Users:juliepeluso:Desktop:untitled folder:DSCN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uliepeluso:Desktop:untitled folder:DSCN07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2605" cy="1344295"/>
                    </a:xfrm>
                    <a:prstGeom prst="rect">
                      <a:avLst/>
                    </a:prstGeom>
                    <a:noFill/>
                    <a:ln>
                      <a:noFill/>
                    </a:ln>
                  </pic:spPr>
                </pic:pic>
              </a:graphicData>
            </a:graphic>
          </wp:inline>
        </w:drawing>
      </w:r>
      <w:r w:rsidRPr="00440E94">
        <w:rPr>
          <w:noProof/>
          <w:szCs w:val="24"/>
        </w:rPr>
        <w:drawing>
          <wp:inline distT="0" distB="0" distL="0" distR="0" wp14:anchorId="63B6CCF6" wp14:editId="76E1F1B3">
            <wp:extent cx="1838528" cy="1340303"/>
            <wp:effectExtent l="0" t="0" r="0" b="0"/>
            <wp:docPr id="10" name="Picture 10" descr="Macintosh HD:Users:juliepeluso:Desktop:untitled folder:DSCN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uliepeluso:Desktop:untitled folder:DSCN071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822"/>
                    <a:stretch/>
                  </pic:blipFill>
                  <pic:spPr bwMode="auto">
                    <a:xfrm>
                      <a:off x="0" y="0"/>
                      <a:ext cx="1835150" cy="1337840"/>
                    </a:xfrm>
                    <a:prstGeom prst="rect">
                      <a:avLst/>
                    </a:prstGeom>
                    <a:noFill/>
                    <a:ln>
                      <a:noFill/>
                    </a:ln>
                    <a:extLst>
                      <a:ext uri="{53640926-AAD7-44d8-BBD7-CCE9431645EC}">
                        <a14:shadowObscured xmlns:a14="http://schemas.microsoft.com/office/drawing/2010/main"/>
                      </a:ext>
                    </a:extLst>
                  </pic:spPr>
                </pic:pic>
              </a:graphicData>
            </a:graphic>
          </wp:inline>
        </w:drawing>
      </w:r>
      <w:r w:rsidRPr="00440E94">
        <w:rPr>
          <w:noProof/>
          <w:szCs w:val="24"/>
        </w:rPr>
        <w:drawing>
          <wp:inline distT="0" distB="0" distL="0" distR="0" wp14:anchorId="5502554A" wp14:editId="558EDC10">
            <wp:extent cx="1819071" cy="1322962"/>
            <wp:effectExtent l="0" t="0" r="0" b="0"/>
            <wp:docPr id="8" name="Picture 8" descr="Macintosh HD:Users:juliepeluso:Desktop:untitled folder:DSCN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uliepeluso:Desktop:untitled folder:DSCN070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 b="3018"/>
                    <a:stretch/>
                  </pic:blipFill>
                  <pic:spPr bwMode="auto">
                    <a:xfrm>
                      <a:off x="0" y="0"/>
                      <a:ext cx="1819071" cy="1322962"/>
                    </a:xfrm>
                    <a:prstGeom prst="rect">
                      <a:avLst/>
                    </a:prstGeom>
                    <a:noFill/>
                    <a:ln>
                      <a:noFill/>
                    </a:ln>
                    <a:extLst>
                      <a:ext uri="{53640926-AAD7-44d8-BBD7-CCE9431645EC}">
                        <a14:shadowObscured xmlns:a14="http://schemas.microsoft.com/office/drawing/2010/main"/>
                      </a:ext>
                    </a:extLst>
                  </pic:spPr>
                </pic:pic>
              </a:graphicData>
            </a:graphic>
          </wp:inline>
        </w:drawing>
      </w:r>
    </w:p>
    <w:p w14:paraId="243BFE10" w14:textId="62ECEA25" w:rsidR="004132B3" w:rsidRPr="00440E94" w:rsidRDefault="004132B3" w:rsidP="00D258BE">
      <w:pPr>
        <w:pStyle w:val="Caption"/>
        <w:jc w:val="both"/>
      </w:pPr>
      <w:bookmarkStart w:id="188" w:name="_Ref254949285"/>
      <w:bookmarkStart w:id="189" w:name="_Toc261005967"/>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6</w:t>
      </w:r>
      <w:r w:rsidR="00F67FF9">
        <w:rPr>
          <w:noProof/>
        </w:rPr>
        <w:fldChar w:fldCharType="end"/>
      </w:r>
      <w:bookmarkEnd w:id="188"/>
      <w:r w:rsidR="001115DF" w:rsidRPr="00440E94">
        <w:t xml:space="preserve">: </w:t>
      </w:r>
      <w:r w:rsidR="000450C3" w:rsidRPr="00440E94">
        <w:t>From left to right: f</w:t>
      </w:r>
      <w:r w:rsidRPr="00440E94">
        <w:t>ront, bottom, and profile views of the constructed polyurethane headform.</w:t>
      </w:r>
      <w:bookmarkEnd w:id="189"/>
    </w:p>
    <w:p w14:paraId="2C8E6FB3" w14:textId="77777777" w:rsidR="004132B3" w:rsidRPr="00440E94" w:rsidRDefault="004132B3" w:rsidP="004132B3">
      <w:pPr>
        <w:rPr>
          <w:szCs w:val="24"/>
        </w:rPr>
      </w:pPr>
      <w:r w:rsidRPr="00440E94">
        <w:rPr>
          <w:szCs w:val="24"/>
        </w:rPr>
        <w:t xml:space="preserve">The brain is modeled with Sylgard® 527 Silicone Dielectric Gel because of its similarity in material properties to a human brain. This gel was previously used in the REDhead model and other models </w:t>
      </w:r>
      <w:r w:rsidR="00076492" w:rsidRPr="00440E94">
        <w:rPr>
          <w:szCs w:val="24"/>
        </w:rPr>
        <w:fldChar w:fldCharType="begin" w:fldLock="1"/>
      </w:r>
      <w:r w:rsidR="00311BF1" w:rsidRPr="00440E94">
        <w:rPr>
          <w:szCs w:val="24"/>
        </w:rPr>
        <w:instrText>ADDIN CSL_CITATION { "citationItems" : [ { "id" : "ITEM-1", "itemData" : { "author" : [ { "dropping-particle" : "", "family" : "Hossain", "given" : "S", "non-dropping-particle" : "", "parse-names" : false, "suffix" : "" } ], "id" : "ITEM-1", "issued" : { "date-parts" : [ [ "2010" ] ] }, "publisher" : "University of Nebraska at Lincoln", "title" : "Material modeling and analysis for the development of a realistic blast headform", "type" : "thesis" }, "uris" : [ "http://www.mendeley.com/documents/?uuid=e4b2d144-4645-4db1-99d2-642c8ca4b54b", "http://www.mendeley.com/documents/?uuid=3441d395-51fb-46ff-833c-4ce197730de3" ] } ], "mendeley" : { "previouslyFormattedCitation" : "[65]" }, "properties" : { "noteIndex" : 0 }, "schema" : "https://github.com/citation-style-language/schema/raw/master/csl-citation.json" }</w:instrText>
      </w:r>
      <w:r w:rsidR="00076492" w:rsidRPr="00440E94">
        <w:rPr>
          <w:szCs w:val="24"/>
        </w:rPr>
        <w:fldChar w:fldCharType="separate"/>
      </w:r>
      <w:r w:rsidR="00BB1DBF" w:rsidRPr="00440E94">
        <w:rPr>
          <w:noProof/>
          <w:szCs w:val="24"/>
        </w:rPr>
        <w:t>[65]</w:t>
      </w:r>
      <w:r w:rsidR="00076492" w:rsidRPr="00440E94">
        <w:rPr>
          <w:szCs w:val="24"/>
        </w:rPr>
        <w:fldChar w:fldCharType="end"/>
      </w:r>
      <w:r w:rsidRPr="00440E94">
        <w:rPr>
          <w:szCs w:val="24"/>
        </w:rPr>
        <w:t>. Sylgard® 527 is a two-part (Part A and Part B) gel that cures into a solid structure approximately 24 hours after mixing. The gel has a working life of 16 hours and doubles</w:t>
      </w:r>
      <w:r w:rsidR="000F7411" w:rsidRPr="00440E94">
        <w:rPr>
          <w:szCs w:val="24"/>
        </w:rPr>
        <w:t xml:space="preserve"> its viscosity in two hours </w:t>
      </w:r>
      <w:r w:rsidR="00076492" w:rsidRPr="00440E94">
        <w:rPr>
          <w:szCs w:val="24"/>
        </w:rPr>
        <w:fldChar w:fldCharType="begin" w:fldLock="1"/>
      </w:r>
      <w:r w:rsidR="00311BF1" w:rsidRPr="00440E94">
        <w:rPr>
          <w:szCs w:val="24"/>
        </w:rPr>
        <w:instrText>ADDIN CSL_CITATION { "citationItems" : [ { "id" : "ITEM-1", "itemData" : { "id" : "ITEM-1", "issued" : { "date-parts" : [ [ "0" ] ] }, "publisher" : "Dow Corning", "publisher-place" : "Midland", "title" : "Information About High Technology Silicone Materials", "type" : "article" }, "uris" : [ "http://www.mendeley.com/documents/?uuid=9198de45-6ec7-40ae-a447-edf649137db1", "http://www.mendeley.com/documents/?uuid=4bc72210-4011-4cef-b525-585795b93dda" ] } ], "mendeley" : { "previouslyFormattedCitation" : "[83]" }, "properties" : { "noteIndex" : 0 }, "schema" : "https://github.com/citation-style-language/schema/raw/master/csl-citation.json" }</w:instrText>
      </w:r>
      <w:r w:rsidR="00076492" w:rsidRPr="00440E94">
        <w:rPr>
          <w:szCs w:val="24"/>
        </w:rPr>
        <w:fldChar w:fldCharType="separate"/>
      </w:r>
      <w:r w:rsidR="00BB1DBF" w:rsidRPr="00440E94">
        <w:rPr>
          <w:noProof/>
          <w:szCs w:val="24"/>
        </w:rPr>
        <w:t>[83]</w:t>
      </w:r>
      <w:r w:rsidR="00076492" w:rsidRPr="00440E94">
        <w:rPr>
          <w:szCs w:val="24"/>
        </w:rPr>
        <w:fldChar w:fldCharType="end"/>
      </w:r>
      <w:r w:rsidRPr="00440E94">
        <w:rPr>
          <w:szCs w:val="24"/>
        </w:rPr>
        <w:t xml:space="preserve">. Once cured, the gel has a shelf life of approximately one year until its material properties begin to change </w:t>
      </w:r>
      <w:r w:rsidR="00076492" w:rsidRPr="00440E94">
        <w:rPr>
          <w:szCs w:val="24"/>
        </w:rPr>
        <w:fldChar w:fldCharType="begin" w:fldLock="1"/>
      </w:r>
      <w:r w:rsidR="00311BF1" w:rsidRPr="00440E94">
        <w:rPr>
          <w:szCs w:val="24"/>
        </w:rPr>
        <w:instrText>ADDIN CSL_CITATION { "citationItems" : [ { "id" : "ITEM-1", "itemData" : { "id" : "ITEM-1", "issued" : { "date-parts" : [ [ "0" ] ] }, "publisher" : "Dow Corning", "publisher-place" : "Midland", "title" : "Information About High Technology Silicone Materials", "type" : "article" }, "uris" : [ "http://www.mendeley.com/documents/?uuid=4bc72210-4011-4cef-b525-585795b93dda", "http://www.mendeley.com/documents/?uuid=9198de45-6ec7-40ae-a447-edf649137db1" ] } ], "mendeley" : { "previouslyFormattedCitation" : "[83]" }, "properties" : { "noteIndex" : 0 }, "schema" : "https://github.com/citation-style-language/schema/raw/master/csl-citation.json" }</w:instrText>
      </w:r>
      <w:r w:rsidR="00076492" w:rsidRPr="00440E94">
        <w:rPr>
          <w:szCs w:val="24"/>
        </w:rPr>
        <w:fldChar w:fldCharType="separate"/>
      </w:r>
      <w:r w:rsidR="00BB1DBF" w:rsidRPr="00440E94">
        <w:rPr>
          <w:noProof/>
          <w:szCs w:val="24"/>
        </w:rPr>
        <w:t>[83]</w:t>
      </w:r>
      <w:r w:rsidR="00076492" w:rsidRPr="00440E94">
        <w:rPr>
          <w:szCs w:val="24"/>
        </w:rPr>
        <w:fldChar w:fldCharType="end"/>
      </w:r>
      <w:r w:rsidR="000F7411" w:rsidRPr="00440E94">
        <w:rPr>
          <w:szCs w:val="24"/>
        </w:rPr>
        <w:t>.</w:t>
      </w:r>
    </w:p>
    <w:p w14:paraId="6F5FEF3B" w14:textId="77777777" w:rsidR="004132B3" w:rsidRPr="00440E94" w:rsidRDefault="00BC2330" w:rsidP="00BC2330">
      <w:pPr>
        <w:pStyle w:val="Heading4"/>
      </w:pPr>
      <w:bookmarkStart w:id="190" w:name="_Toc255159299"/>
      <w:r w:rsidRPr="00440E94">
        <w:t xml:space="preserve"> </w:t>
      </w:r>
      <w:r w:rsidR="004132B3" w:rsidRPr="00440E94">
        <w:t>Gel Expansion Test Procedure</w:t>
      </w:r>
      <w:bookmarkEnd w:id="190"/>
      <w:r w:rsidR="004132B3" w:rsidRPr="00440E94">
        <w:t xml:space="preserve"> </w:t>
      </w:r>
    </w:p>
    <w:p w14:paraId="4E699608"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rPr>
          <w:szCs w:val="24"/>
        </w:rPr>
      </w:pPr>
      <w:r w:rsidRPr="00440E94">
        <w:rPr>
          <w:szCs w:val="24"/>
        </w:rPr>
        <w:t xml:space="preserve">Before placing the silicone brain into the headform, several tests were conducted to study the behavior of the silicone. The first issue addressed was gel volume change. </w:t>
      </w:r>
      <w:r w:rsidR="00B2443F" w:rsidRPr="00440E94">
        <w:rPr>
          <w:szCs w:val="24"/>
        </w:rPr>
        <w:t xml:space="preserve">It was necessary that there be no net volume change during the curing of the brain gel in order to maintain anatomical correctness. The amount of gel used in the initial curing process was selected to mimic the volume of a true brain. Expansion of the gel could cause significant volumetric alteration or overflowing inside the headform. </w:t>
      </w:r>
      <w:r w:rsidRPr="00440E94">
        <w:rPr>
          <w:szCs w:val="24"/>
        </w:rPr>
        <w:t>The following procedures were conducted to determine whether the volume of silicone gel would not change after curing:</w:t>
      </w:r>
    </w:p>
    <w:p w14:paraId="43AD8474"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1. 200</w:t>
      </w:r>
      <w:r w:rsidR="00A51451" w:rsidRPr="00440E94">
        <w:rPr>
          <w:szCs w:val="24"/>
        </w:rPr>
        <w:t xml:space="preserve"> </w:t>
      </w:r>
      <w:r w:rsidRPr="00440E94">
        <w:rPr>
          <w:szCs w:val="24"/>
        </w:rPr>
        <w:t>mL of the Part B component was measured using a standard measuring cup. The gel was added to the measuring cup using a 3</w:t>
      </w:r>
      <w:r w:rsidR="00A51451" w:rsidRPr="00440E94">
        <w:rPr>
          <w:szCs w:val="24"/>
        </w:rPr>
        <w:t xml:space="preserve"> </w:t>
      </w:r>
      <w:r w:rsidRPr="00440E94">
        <w:rPr>
          <w:szCs w:val="24"/>
        </w:rPr>
        <w:t>oz paper cup.</w:t>
      </w:r>
    </w:p>
    <w:p w14:paraId="72BF1DEB"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2. 200</w:t>
      </w:r>
      <w:r w:rsidR="00A51451" w:rsidRPr="00440E94">
        <w:rPr>
          <w:szCs w:val="24"/>
        </w:rPr>
        <w:t xml:space="preserve"> </w:t>
      </w:r>
      <w:r w:rsidRPr="00440E94">
        <w:rPr>
          <w:szCs w:val="24"/>
        </w:rPr>
        <w:t xml:space="preserve">mL of the Part A component was added to the Part B component in the </w:t>
      </w:r>
      <w:r w:rsidRPr="00440E94">
        <w:rPr>
          <w:szCs w:val="24"/>
        </w:rPr>
        <w:lastRenderedPageBreak/>
        <w:t>measuring cup (summing to 400</w:t>
      </w:r>
      <w:r w:rsidR="00A51451" w:rsidRPr="00440E94">
        <w:rPr>
          <w:szCs w:val="24"/>
        </w:rPr>
        <w:t xml:space="preserve"> </w:t>
      </w:r>
      <w:r w:rsidRPr="00440E94">
        <w:rPr>
          <w:szCs w:val="24"/>
        </w:rPr>
        <w:t>mL total). A different paper cup was used to add the Part A component to avoid contamination.</w:t>
      </w:r>
    </w:p>
    <w:p w14:paraId="28EBC106"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3. The two components were hand mixed for approximately two to three minutes using a wooden stirrer.</w:t>
      </w:r>
    </w:p>
    <w:p w14:paraId="7758D85F"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4. Two identical plastic cups were obtained. The diameter at the top of the cup (just below the lip) and the diameter at the base of the cup were measured using a metal ruler. The measured radii were 24.7</w:t>
      </w:r>
      <w:r w:rsidR="00A51451" w:rsidRPr="00440E94">
        <w:rPr>
          <w:szCs w:val="24"/>
        </w:rPr>
        <w:t xml:space="preserve"> </w:t>
      </w:r>
      <w:r w:rsidRPr="00440E94">
        <w:rPr>
          <w:szCs w:val="24"/>
        </w:rPr>
        <w:t>cm for the top and 19.2</w:t>
      </w:r>
      <w:r w:rsidR="00A51451" w:rsidRPr="00440E94">
        <w:rPr>
          <w:szCs w:val="24"/>
        </w:rPr>
        <w:t xml:space="preserve"> </w:t>
      </w:r>
      <w:r w:rsidRPr="00440E94">
        <w:rPr>
          <w:szCs w:val="24"/>
        </w:rPr>
        <w:t>cm for the base.</w:t>
      </w:r>
    </w:p>
    <w:p w14:paraId="2671A282"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5. Approximately half of the mixture was poured into one plastic cup. The other half of the mixture was poured into the second plastic cup. </w:t>
      </w:r>
    </w:p>
    <w:p w14:paraId="70742193"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6. A line was drawn around the outside of the cup signifying the height of the gel at time of pouring. Each cup was marked using a permanent marker on the side of the cup. </w:t>
      </w:r>
    </w:p>
    <w:p w14:paraId="32390821"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7. The cups were placed in a covered cabinet to cure for 24 hours, the required curing time at room temperature.</w:t>
      </w:r>
    </w:p>
    <w:p w14:paraId="50F99A0D"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8. After 24 hours, the cups were removed from the cabinet for observations. </w:t>
      </w:r>
    </w:p>
    <w:p w14:paraId="1297CA2E"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rPr>
          <w:szCs w:val="24"/>
        </w:rPr>
      </w:pPr>
      <w:r w:rsidRPr="00440E94">
        <w:rPr>
          <w:szCs w:val="24"/>
        </w:rPr>
        <w:t>It was observed that the radii at the top and base of both cups did not change and gel height in both cups did not change. From these observations, it can be concluded that the silicone gel does not have noticeably volume change after curing.</w:t>
      </w:r>
    </w:p>
    <w:p w14:paraId="6433F7F0" w14:textId="77777777" w:rsidR="004132B3" w:rsidRPr="00440E94" w:rsidRDefault="00BC2330" w:rsidP="00BC2330">
      <w:pPr>
        <w:pStyle w:val="Heading4"/>
      </w:pPr>
      <w:bookmarkStart w:id="191" w:name="_Toc255159300"/>
      <w:r w:rsidRPr="00440E94">
        <w:t xml:space="preserve"> </w:t>
      </w:r>
      <w:r w:rsidR="004132B3" w:rsidRPr="00440E94">
        <w:t>Gel Encapsulation Test Procedures</w:t>
      </w:r>
      <w:bookmarkEnd w:id="191"/>
    </w:p>
    <w:p w14:paraId="38BB98FD" w14:textId="77777777" w:rsidR="004132B3" w:rsidRPr="00440E94" w:rsidRDefault="004132B3" w:rsidP="004132B3">
      <w:pPr>
        <w:rPr>
          <w:szCs w:val="24"/>
        </w:rPr>
      </w:pPr>
      <w:r w:rsidRPr="00440E94">
        <w:rPr>
          <w:szCs w:val="24"/>
        </w:rPr>
        <w:t xml:space="preserve">There is a possibility that after frequent testing and prolonged use of the silicone gel, the gel can degrade before its shelf life has passed and affect the accuracy of test results. </w:t>
      </w:r>
      <w:r w:rsidR="00B2443F" w:rsidRPr="00440E94">
        <w:rPr>
          <w:szCs w:val="24"/>
        </w:rPr>
        <w:t xml:space="preserve">Any changes in the material properties of the gel would render the gel unacceptable as a brain surrogate. Visual inspection and firmness testing of the gel would be sufficient to </w:t>
      </w:r>
      <w:r w:rsidR="00B2443F" w:rsidRPr="00440E94">
        <w:rPr>
          <w:szCs w:val="24"/>
        </w:rPr>
        <w:lastRenderedPageBreak/>
        <w:t xml:space="preserve">determine whether or not the gel had degraded. If it was determined that gel degradation had occurred, the brain surrogate would have to be replaced without damaging the headform. To ensure a safe </w:t>
      </w:r>
      <w:r w:rsidRPr="00440E94">
        <w:rPr>
          <w:szCs w:val="24"/>
        </w:rPr>
        <w:t>method of replacing the gel, a plastic boundary was placed between the gel and the headform for easy removal. Several materials were considered as boundaries for the gel: a plastic vacuum seal freezer bag, cellophane wrap, and a plastic garbage bag. The following procedures were conducted to determine the success of each boundary, measured by the boundary’s ability to contain the gel and be easily removed from the headform.</w:t>
      </w:r>
    </w:p>
    <w:p w14:paraId="0FE903D8" w14:textId="77777777" w:rsidR="004132B3" w:rsidRPr="00440E94" w:rsidRDefault="004132B3" w:rsidP="004132B3">
      <w:pPr>
        <w:rPr>
          <w:b/>
        </w:rPr>
      </w:pPr>
      <w:r w:rsidRPr="00440E94">
        <w:rPr>
          <w:b/>
        </w:rPr>
        <w:t xml:space="preserve">Vacuum Seal Freezer Bag: </w:t>
      </w:r>
    </w:p>
    <w:p w14:paraId="79453874"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1. 200</w:t>
      </w:r>
      <w:r w:rsidR="00A51451" w:rsidRPr="00440E94">
        <w:rPr>
          <w:szCs w:val="24"/>
        </w:rPr>
        <w:t xml:space="preserve"> </w:t>
      </w:r>
      <w:r w:rsidRPr="00440E94">
        <w:rPr>
          <w:szCs w:val="24"/>
        </w:rPr>
        <w:t>mL of the Part B component was measured using a standard measuring cup. The gel was added to the measuring cup using a 3</w:t>
      </w:r>
      <w:r w:rsidR="00A51451" w:rsidRPr="00440E94">
        <w:rPr>
          <w:szCs w:val="24"/>
        </w:rPr>
        <w:t xml:space="preserve"> </w:t>
      </w:r>
      <w:r w:rsidRPr="00440E94">
        <w:rPr>
          <w:szCs w:val="24"/>
        </w:rPr>
        <w:t>oz paper cup.</w:t>
      </w:r>
    </w:p>
    <w:p w14:paraId="6F93A2D0"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2. 200</w:t>
      </w:r>
      <w:r w:rsidR="00A51451" w:rsidRPr="00440E94">
        <w:rPr>
          <w:szCs w:val="24"/>
        </w:rPr>
        <w:t xml:space="preserve"> </w:t>
      </w:r>
      <w:r w:rsidRPr="00440E94">
        <w:rPr>
          <w:szCs w:val="24"/>
        </w:rPr>
        <w:t>mL of the Part A component was added to the Part B component in the measuring cup (summing to 400</w:t>
      </w:r>
      <w:r w:rsidR="00A51451" w:rsidRPr="00440E94">
        <w:rPr>
          <w:szCs w:val="24"/>
        </w:rPr>
        <w:t xml:space="preserve"> </w:t>
      </w:r>
      <w:r w:rsidRPr="00440E94">
        <w:rPr>
          <w:szCs w:val="24"/>
        </w:rPr>
        <w:t>mL total). A different paper cup was used to add the Part A component.</w:t>
      </w:r>
    </w:p>
    <w:p w14:paraId="0DD9FC54"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3. The two components were hand mixed for approximately two to three minutes using a wooden stirrer.</w:t>
      </w:r>
    </w:p>
    <w:p w14:paraId="7EB1D23E"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4. A Ziploc® Brand quart-size vacuum freezer bag was obtained and the gel mixture was poured inside the bag. The bag was sealed using the Ziploc® Brand Zipper.</w:t>
      </w:r>
    </w:p>
    <w:p w14:paraId="06DB896A"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5. Using a Ziploc® Brand Vacuum Freezer System air removal pump, excess air in the bag was removed. Some silicone gel escaped the freezer bag during this process.</w:t>
      </w:r>
    </w:p>
    <w:p w14:paraId="2F3368C6"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6. The bag was placed in a plastic bowl (representing the top of the skull) and was </w:t>
      </w:r>
      <w:r w:rsidRPr="00440E94">
        <w:rPr>
          <w:szCs w:val="24"/>
        </w:rPr>
        <w:lastRenderedPageBreak/>
        <w:t>allowed to cure for 24 hours.</w:t>
      </w:r>
    </w:p>
    <w:p w14:paraId="62472F6C"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7. After 24 hours, the bag was removed from the bowl for observations. </w:t>
      </w:r>
    </w:p>
    <w:p w14:paraId="5FF3249D"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rPr>
          <w:szCs w:val="24"/>
        </w:rPr>
      </w:pPr>
      <w:r w:rsidRPr="00440E94">
        <w:rPr>
          <w:szCs w:val="24"/>
        </w:rPr>
        <w:t xml:space="preserve">Based on the test, the following observations were made: i) Silicone gel seeped through the pores in the bag. There was silicone gel residue on the inside of the bowl. ii) The silicone gel took the form of the plastic bag. The gel was sharp at the corners of the bag and did not mold to the shape of the bowl when placed inside. The sharp edges can be seen in </w:t>
      </w:r>
      <w:r w:rsidR="00076492" w:rsidRPr="00440E94">
        <w:rPr>
          <w:szCs w:val="24"/>
        </w:rPr>
        <w:fldChar w:fldCharType="begin"/>
      </w:r>
      <w:r w:rsidRPr="00440E94">
        <w:rPr>
          <w:szCs w:val="24"/>
        </w:rPr>
        <w:instrText xml:space="preserve"> REF _Ref254949311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7</w:t>
      </w:r>
      <w:r w:rsidR="00076492" w:rsidRPr="00440E94">
        <w:rPr>
          <w:szCs w:val="24"/>
        </w:rPr>
        <w:fldChar w:fldCharType="end"/>
      </w:r>
      <w:r w:rsidRPr="00440E94">
        <w:rPr>
          <w:szCs w:val="24"/>
        </w:rPr>
        <w:t>.</w:t>
      </w:r>
    </w:p>
    <w:p w14:paraId="0DD087D6" w14:textId="77777777" w:rsidR="004132B3" w:rsidRPr="00440E94" w:rsidRDefault="004132B3" w:rsidP="004132B3">
      <w:pPr>
        <w:keepN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1440"/>
      </w:pPr>
      <w:r w:rsidRPr="00440E94">
        <w:rPr>
          <w:noProof/>
          <w:szCs w:val="24"/>
        </w:rPr>
        <w:drawing>
          <wp:inline distT="0" distB="0" distL="0" distR="0" wp14:anchorId="649D2608" wp14:editId="7BC8E109">
            <wp:extent cx="3487036" cy="2613660"/>
            <wp:effectExtent l="0" t="0" r="0" b="2540"/>
            <wp:docPr id="25" name="Picture 3" descr="Macintosh HD:Users:juliepeluso:Desktop:untitled folder:IMG_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uliepeluso:Desktop:untitled folder:IMG_05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87036" cy="2613660"/>
                    </a:xfrm>
                    <a:prstGeom prst="rect">
                      <a:avLst/>
                    </a:prstGeom>
                    <a:noFill/>
                    <a:ln>
                      <a:noFill/>
                    </a:ln>
                  </pic:spPr>
                </pic:pic>
              </a:graphicData>
            </a:graphic>
          </wp:inline>
        </w:drawing>
      </w:r>
    </w:p>
    <w:p w14:paraId="13F7C655" w14:textId="435CF2DF" w:rsidR="004132B3" w:rsidRPr="00440E94" w:rsidRDefault="004132B3" w:rsidP="003A37EE">
      <w:pPr>
        <w:pStyle w:val="Caption"/>
      </w:pPr>
      <w:bookmarkStart w:id="192" w:name="_Ref254949311"/>
      <w:bookmarkStart w:id="193" w:name="_Toc261005968"/>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7</w:t>
      </w:r>
      <w:r w:rsidR="00F67FF9">
        <w:rPr>
          <w:noProof/>
        </w:rPr>
        <w:fldChar w:fldCharType="end"/>
      </w:r>
      <w:bookmarkEnd w:id="192"/>
      <w:r w:rsidR="001115DF" w:rsidRPr="00440E94">
        <w:t>:</w:t>
      </w:r>
      <w:r w:rsidRPr="00440E94">
        <w:t xml:space="preserve"> Gel inside vacuum seal freezer bag after curing</w:t>
      </w:r>
      <w:r w:rsidR="001115DF" w:rsidRPr="00440E94">
        <w:t>.</w:t>
      </w:r>
      <w:bookmarkEnd w:id="193"/>
    </w:p>
    <w:p w14:paraId="23805717"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rPr>
          <w:szCs w:val="24"/>
        </w:rPr>
      </w:pPr>
      <w:r w:rsidRPr="00440E94">
        <w:rPr>
          <w:szCs w:val="24"/>
        </w:rPr>
        <w:t xml:space="preserve">Because of the leakage and gel molding to the shape of the bag instead of the bowl, it is determined that a freezer bag cannot be used as a barrier between the rapid prototyped skull and the silicone gel. </w:t>
      </w:r>
    </w:p>
    <w:p w14:paraId="0D99C747" w14:textId="77777777" w:rsidR="004132B3" w:rsidRPr="00440E94" w:rsidRDefault="004132B3" w:rsidP="004132B3">
      <w:pPr>
        <w:rPr>
          <w:b/>
        </w:rPr>
      </w:pPr>
      <w:r w:rsidRPr="00440E94">
        <w:rPr>
          <w:b/>
        </w:rPr>
        <w:t>Cellophane Wrap:</w:t>
      </w:r>
    </w:p>
    <w:p w14:paraId="5F7EB1ED"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1. Steps 1-3 of the vacuum seal freezer bag test were performed to create the gel.</w:t>
      </w:r>
    </w:p>
    <w:p w14:paraId="1A7CC7B6"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2. Two identical paper cups were obtained. Each cup was lined with a sheet of cellophane wrap that measured approximately one square foot in area.</w:t>
      </w:r>
    </w:p>
    <w:p w14:paraId="40065933"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 3. Approximately half of the mixture was poured into one cup. The other half of </w:t>
      </w:r>
      <w:r w:rsidRPr="00440E94">
        <w:rPr>
          <w:szCs w:val="24"/>
        </w:rPr>
        <w:lastRenderedPageBreak/>
        <w:t xml:space="preserve">the mixture was poured into the second cup. The picture of the test setup is shown in </w:t>
      </w:r>
      <w:r w:rsidR="00076492" w:rsidRPr="00440E94">
        <w:rPr>
          <w:szCs w:val="24"/>
        </w:rPr>
        <w:fldChar w:fldCharType="begin"/>
      </w:r>
      <w:r w:rsidRPr="00440E94">
        <w:rPr>
          <w:szCs w:val="24"/>
        </w:rPr>
        <w:instrText xml:space="preserve"> REF _Ref254949341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8</w:t>
      </w:r>
      <w:r w:rsidR="00076492" w:rsidRPr="00440E94">
        <w:rPr>
          <w:szCs w:val="24"/>
        </w:rPr>
        <w:fldChar w:fldCharType="end"/>
      </w:r>
      <w:r w:rsidRPr="00440E94">
        <w:rPr>
          <w:szCs w:val="24"/>
        </w:rPr>
        <w:t xml:space="preserve">. </w:t>
      </w:r>
    </w:p>
    <w:p w14:paraId="4E98C953"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2160"/>
        <w:rPr>
          <w:noProof/>
          <w:szCs w:val="24"/>
        </w:rPr>
      </w:pPr>
      <w:r w:rsidRPr="00440E94">
        <w:rPr>
          <w:noProof/>
          <w:szCs w:val="24"/>
        </w:rPr>
        <w:t xml:space="preserve"> </w:t>
      </w:r>
      <w:r w:rsidRPr="00440E94">
        <w:rPr>
          <w:noProof/>
          <w:szCs w:val="24"/>
        </w:rPr>
        <w:drawing>
          <wp:inline distT="0" distB="0" distL="0" distR="0" wp14:anchorId="646E1831" wp14:editId="6EA30ECD">
            <wp:extent cx="3263378" cy="2446020"/>
            <wp:effectExtent l="0" t="0" r="0" b="0"/>
            <wp:docPr id="55" name="Picture 2" descr="Macintosh HD:Users:juliepeluso:Desktop:untitled folder:IMG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uliepeluso:Desktop:untitled folder:IMG_05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3378" cy="2446020"/>
                    </a:xfrm>
                    <a:prstGeom prst="rect">
                      <a:avLst/>
                    </a:prstGeom>
                    <a:noFill/>
                    <a:ln>
                      <a:noFill/>
                    </a:ln>
                  </pic:spPr>
                </pic:pic>
              </a:graphicData>
            </a:graphic>
          </wp:inline>
        </w:drawing>
      </w:r>
    </w:p>
    <w:p w14:paraId="56706026" w14:textId="170CA9CD" w:rsidR="004132B3" w:rsidRPr="00440E94" w:rsidRDefault="004132B3" w:rsidP="00FB1A4A">
      <w:pPr>
        <w:pStyle w:val="Caption"/>
        <w:ind w:left="720"/>
      </w:pPr>
      <w:bookmarkStart w:id="194" w:name="_Ref254949341"/>
      <w:bookmarkStart w:id="195" w:name="_Toc261005969"/>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8</w:t>
      </w:r>
      <w:r w:rsidR="00F67FF9">
        <w:rPr>
          <w:noProof/>
        </w:rPr>
        <w:fldChar w:fldCharType="end"/>
      </w:r>
      <w:bookmarkEnd w:id="194"/>
      <w:r w:rsidR="001115DF" w:rsidRPr="00440E94">
        <w:t>:</w:t>
      </w:r>
      <w:r w:rsidRPr="00440E94">
        <w:t xml:space="preserve"> Paper cups lined with cellophane wrap</w:t>
      </w:r>
      <w:r w:rsidR="001115DF" w:rsidRPr="00440E94">
        <w:t>.</w:t>
      </w:r>
      <w:bookmarkEnd w:id="195"/>
    </w:p>
    <w:p w14:paraId="30257A55"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4. The cups were placed in a covered cabinet to cure for 24 hours.</w:t>
      </w:r>
    </w:p>
    <w:p w14:paraId="28D2D144" w14:textId="77777777" w:rsidR="004132B3" w:rsidRPr="00440E94" w:rsidRDefault="004132B3" w:rsidP="00FB1A4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5. After 24 hours had passed, the cups were removed from the cabinet for observations. The following observations were made for both cups: i) The cellophane wrap and gel was relatively easy to remove from the plastic cup as a unit. ii) Some silicone gel seeped through the cellophane wrap. Silicone gel was present on the sides of the cup after the cellophane-gel unit was removed.</w:t>
      </w:r>
    </w:p>
    <w:p w14:paraId="3AB2F4FF" w14:textId="77777777" w:rsidR="004132B3" w:rsidRPr="00440E94" w:rsidRDefault="004132B3" w:rsidP="004132B3">
      <w:pPr>
        <w:rPr>
          <w:szCs w:val="24"/>
        </w:rPr>
      </w:pPr>
      <w:r w:rsidRPr="00440E94">
        <w:rPr>
          <w:szCs w:val="24"/>
        </w:rPr>
        <w:t>Due to the observed gel leakage, it is concluded that cellophane wrap is not useable as an effective barrier between the rapid prototyped skull and the silicone gel.</w:t>
      </w:r>
    </w:p>
    <w:p w14:paraId="7E6DA590" w14:textId="77777777" w:rsidR="004132B3" w:rsidRPr="00440E94" w:rsidRDefault="004132B3" w:rsidP="004132B3">
      <w:pPr>
        <w:rPr>
          <w:b/>
        </w:rPr>
      </w:pPr>
      <w:r w:rsidRPr="00440E94">
        <w:rPr>
          <w:b/>
        </w:rPr>
        <w:t>Garbage Bag:</w:t>
      </w:r>
    </w:p>
    <w:p w14:paraId="4F7577BA"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1. Steps 1-3 of the vacuum seal freezer bag test were performed to create the gel.</w:t>
      </w:r>
    </w:p>
    <w:p w14:paraId="687F027E"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2. A large paper cup was obtained. The cup was li</w:t>
      </w:r>
      <w:r w:rsidR="00A51451" w:rsidRPr="00440E94">
        <w:rPr>
          <w:szCs w:val="24"/>
        </w:rPr>
        <w:t xml:space="preserve">ned with a Glad Tall Kitchen 13 </w:t>
      </w:r>
      <w:r w:rsidRPr="00440E94">
        <w:rPr>
          <w:szCs w:val="24"/>
        </w:rPr>
        <w:t xml:space="preserve">gallon trash bag, as shown in </w:t>
      </w:r>
      <w:r w:rsidR="00076492" w:rsidRPr="00440E94">
        <w:rPr>
          <w:szCs w:val="24"/>
        </w:rPr>
        <w:fldChar w:fldCharType="begin"/>
      </w:r>
      <w:r w:rsidRPr="00440E94">
        <w:rPr>
          <w:szCs w:val="24"/>
        </w:rPr>
        <w:instrText xml:space="preserve"> REF _Ref254949384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9</w:t>
      </w:r>
      <w:r w:rsidR="00076492" w:rsidRPr="00440E94">
        <w:rPr>
          <w:szCs w:val="24"/>
        </w:rPr>
        <w:fldChar w:fldCharType="end"/>
      </w:r>
      <w:r w:rsidRPr="00440E94">
        <w:rPr>
          <w:szCs w:val="24"/>
        </w:rPr>
        <w:t>.</w:t>
      </w:r>
    </w:p>
    <w:p w14:paraId="6B8F9980" w14:textId="77777777" w:rsidR="004132B3" w:rsidRPr="00440E94" w:rsidRDefault="004132B3" w:rsidP="004132B3">
      <w:pPr>
        <w:keepN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2880"/>
      </w:pPr>
      <w:r w:rsidRPr="00440E94">
        <w:rPr>
          <w:szCs w:val="24"/>
        </w:rPr>
        <w:lastRenderedPageBreak/>
        <w:t xml:space="preserve"> </w:t>
      </w:r>
      <w:r w:rsidRPr="00440E94">
        <w:rPr>
          <w:noProof/>
          <w:szCs w:val="24"/>
        </w:rPr>
        <w:drawing>
          <wp:inline distT="0" distB="0" distL="0" distR="0" wp14:anchorId="007BCA1C" wp14:editId="28053C8F">
            <wp:extent cx="2580640" cy="3437890"/>
            <wp:effectExtent l="0" t="0" r="10160" b="0"/>
            <wp:docPr id="56" name="Picture 1" descr="Macintosh HD:Users:juliepeluso:Desktop:untitled folder:IMG_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uliepeluso:Desktop:untitled folder:IMG_05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80640" cy="3437890"/>
                    </a:xfrm>
                    <a:prstGeom prst="rect">
                      <a:avLst/>
                    </a:prstGeom>
                    <a:noFill/>
                    <a:ln>
                      <a:noFill/>
                    </a:ln>
                  </pic:spPr>
                </pic:pic>
              </a:graphicData>
            </a:graphic>
          </wp:inline>
        </w:drawing>
      </w:r>
    </w:p>
    <w:p w14:paraId="7F00BBC2" w14:textId="20149315" w:rsidR="004132B3" w:rsidRPr="00440E94" w:rsidRDefault="004132B3" w:rsidP="003A37EE">
      <w:pPr>
        <w:pStyle w:val="Caption"/>
        <w:ind w:left="720"/>
      </w:pPr>
      <w:bookmarkStart w:id="196" w:name="_Ref254949384"/>
      <w:bookmarkStart w:id="197" w:name="_Toc261005970"/>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9</w:t>
      </w:r>
      <w:r w:rsidR="00F67FF9">
        <w:rPr>
          <w:noProof/>
        </w:rPr>
        <w:fldChar w:fldCharType="end"/>
      </w:r>
      <w:bookmarkEnd w:id="196"/>
      <w:r w:rsidR="001115DF" w:rsidRPr="00440E94">
        <w:t>:</w:t>
      </w:r>
      <w:r w:rsidRPr="00440E94">
        <w:t xml:space="preserve"> Paper cup lined with trash bag</w:t>
      </w:r>
      <w:r w:rsidR="001115DF" w:rsidRPr="00440E94">
        <w:t>.</w:t>
      </w:r>
      <w:bookmarkEnd w:id="197"/>
    </w:p>
    <w:p w14:paraId="5A2FEFD8"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3. The gel mixture was poured into the cup and the cup was allowed to cure for 24 hours.</w:t>
      </w:r>
    </w:p>
    <w:p w14:paraId="7C1120BC"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 xml:space="preserve">4. After 24 hours had passed, the trash bag and silicone gel unit was examined. </w:t>
      </w:r>
    </w:p>
    <w:p w14:paraId="3821C262"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rPr>
          <w:szCs w:val="24"/>
        </w:rPr>
      </w:pPr>
      <w:r w:rsidRPr="00440E94">
        <w:rPr>
          <w:szCs w:val="24"/>
        </w:rPr>
        <w:t>The following observations were made after the test: i) The gel and garbage bag unit was very easy to remove from the cup. ii) No gel leaked through the garbage bag into the cup.</w:t>
      </w:r>
    </w:p>
    <w:p w14:paraId="022B0DA3" w14:textId="77777777" w:rsidR="004132B3" w:rsidRPr="00440E94" w:rsidRDefault="004132B3" w:rsidP="004132B3">
      <w:pPr>
        <w:rPr>
          <w:szCs w:val="24"/>
        </w:rPr>
      </w:pPr>
      <w:r w:rsidRPr="00440E94">
        <w:rPr>
          <w:szCs w:val="24"/>
        </w:rPr>
        <w:t>Because of the ease of removal and lack of gel leakage, it is concluded that a plastic trash bag is an acceptable barrier between the rapid prototyped skull and the silicone gel.</w:t>
      </w:r>
    </w:p>
    <w:p w14:paraId="48B6C622" w14:textId="77777777" w:rsidR="004132B3" w:rsidRPr="00440E94" w:rsidRDefault="00BC2330" w:rsidP="00BC2330">
      <w:pPr>
        <w:pStyle w:val="Heading4"/>
      </w:pPr>
      <w:bookmarkStart w:id="198" w:name="_Toc255159301"/>
      <w:r w:rsidRPr="00440E94">
        <w:t xml:space="preserve"> </w:t>
      </w:r>
      <w:r w:rsidR="004132B3" w:rsidRPr="00440E94">
        <w:t>Creation of the Brain</w:t>
      </w:r>
      <w:bookmarkEnd w:id="198"/>
    </w:p>
    <w:p w14:paraId="26DBEEBB" w14:textId="77777777" w:rsidR="004132B3" w:rsidRPr="00440E94" w:rsidRDefault="004132B3" w:rsidP="004132B3">
      <w:pPr>
        <w:rPr>
          <w:szCs w:val="24"/>
        </w:rPr>
      </w:pPr>
      <w:r w:rsidRPr="00440E94">
        <w:rPr>
          <w:szCs w:val="24"/>
        </w:rPr>
        <w:t>Based on conclusions drawn from the gel expansion procedures and the gel encapsulation test procedures, the brain was created using silicone gel lined with a plastic garbage bag. The following procedures were performed to encase an accurate model of the human brain inside of the polyurethane skull:</w:t>
      </w:r>
    </w:p>
    <w:p w14:paraId="5E624763" w14:textId="77777777" w:rsidR="004132B3" w:rsidRPr="00440E94" w:rsidRDefault="004132B3" w:rsidP="004132B3">
      <w:pPr>
        <w:ind w:left="720"/>
        <w:rPr>
          <w:szCs w:val="24"/>
        </w:rPr>
      </w:pPr>
      <w:r w:rsidRPr="00440E94">
        <w:rPr>
          <w:szCs w:val="24"/>
        </w:rPr>
        <w:lastRenderedPageBreak/>
        <w:t>1. The skull was placed into a box top down (for restraining purpo</w:t>
      </w:r>
      <w:r w:rsidR="00954979" w:rsidRPr="00440E94">
        <w:rPr>
          <w:szCs w:val="24"/>
        </w:rPr>
        <w:t xml:space="preserve">ses) and a Glad Tall Kitchen 13 </w:t>
      </w:r>
      <w:r w:rsidRPr="00440E94">
        <w:rPr>
          <w:szCs w:val="24"/>
        </w:rPr>
        <w:t>gallon trash bag was fitted into the skull.</w:t>
      </w:r>
    </w:p>
    <w:p w14:paraId="7B59776E" w14:textId="77777777" w:rsidR="004132B3" w:rsidRPr="00440E94" w:rsidRDefault="004132B3" w:rsidP="004132B3">
      <w:pPr>
        <w:ind w:left="720"/>
        <w:rPr>
          <w:szCs w:val="24"/>
        </w:rPr>
      </w:pPr>
      <w:r w:rsidRPr="00440E94">
        <w:rPr>
          <w:szCs w:val="24"/>
        </w:rPr>
        <w:t>2. The trash bag was trimmed with scissors so that only approximately one inch of plastic stuck out of the skull on all sides.</w:t>
      </w:r>
    </w:p>
    <w:p w14:paraId="3247A854" w14:textId="77777777" w:rsidR="004132B3" w:rsidRPr="00440E94" w:rsidRDefault="004132B3" w:rsidP="004132B3">
      <w:pPr>
        <w:ind w:left="720"/>
        <w:rPr>
          <w:szCs w:val="24"/>
        </w:rPr>
      </w:pPr>
      <w:r w:rsidRPr="00440E94">
        <w:rPr>
          <w:szCs w:val="24"/>
        </w:rPr>
        <w:t>3. 300</w:t>
      </w:r>
      <w:r w:rsidR="00954979" w:rsidRPr="00440E94">
        <w:rPr>
          <w:szCs w:val="24"/>
        </w:rPr>
        <w:t xml:space="preserve"> </w:t>
      </w:r>
      <w:r w:rsidRPr="00440E94">
        <w:rPr>
          <w:szCs w:val="24"/>
        </w:rPr>
        <w:t>mL of the Part B component was measured using a standard measuring cup. The gel was added to the measuring cup using a 3</w:t>
      </w:r>
      <w:r w:rsidR="00954979" w:rsidRPr="00440E94">
        <w:rPr>
          <w:szCs w:val="24"/>
        </w:rPr>
        <w:t xml:space="preserve"> </w:t>
      </w:r>
      <w:r w:rsidRPr="00440E94">
        <w:rPr>
          <w:szCs w:val="24"/>
        </w:rPr>
        <w:t>oz paper cup.</w:t>
      </w:r>
    </w:p>
    <w:p w14:paraId="0211719D"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4. 300</w:t>
      </w:r>
      <w:r w:rsidR="00954979" w:rsidRPr="00440E94">
        <w:rPr>
          <w:szCs w:val="24"/>
        </w:rPr>
        <w:t xml:space="preserve"> </w:t>
      </w:r>
      <w:r w:rsidRPr="00440E94">
        <w:rPr>
          <w:szCs w:val="24"/>
        </w:rPr>
        <w:t>mL of the Part A component was added to the Part B component in the measuring cup (summing to 600</w:t>
      </w:r>
      <w:r w:rsidR="00954979" w:rsidRPr="00440E94">
        <w:rPr>
          <w:szCs w:val="24"/>
        </w:rPr>
        <w:t xml:space="preserve"> </w:t>
      </w:r>
      <w:r w:rsidRPr="00440E94">
        <w:rPr>
          <w:szCs w:val="24"/>
        </w:rPr>
        <w:t>mL total). A different paper cup was used to add the Part A component to prevent contamination.</w:t>
      </w:r>
    </w:p>
    <w:p w14:paraId="7240585E"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5. The two components were hand mixed in the measuring cup for two minutes using a plastic stirrer.</w:t>
      </w:r>
    </w:p>
    <w:p w14:paraId="298B012B"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6. The mixture was poured into the skull.</w:t>
      </w:r>
    </w:p>
    <w:p w14:paraId="54B89221" w14:textId="77777777" w:rsidR="004132B3" w:rsidRPr="00440E94" w:rsidRDefault="004132B3" w:rsidP="004132B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ind w:left="720"/>
        <w:rPr>
          <w:szCs w:val="24"/>
        </w:rPr>
      </w:pPr>
      <w:r w:rsidRPr="00440E94">
        <w:rPr>
          <w:szCs w:val="24"/>
        </w:rPr>
        <w:t>7. Procedures 3-6 were repeated three times so that there were 1800</w:t>
      </w:r>
      <w:r w:rsidR="00954979" w:rsidRPr="00440E94">
        <w:rPr>
          <w:szCs w:val="24"/>
        </w:rPr>
        <w:t xml:space="preserve"> </w:t>
      </w:r>
      <w:r w:rsidRPr="00440E94">
        <w:rPr>
          <w:szCs w:val="24"/>
        </w:rPr>
        <w:t xml:space="preserve">mL of silicone gel inside the skull. The gel poured in the skull is shown in </w:t>
      </w:r>
      <w:r w:rsidR="00076492" w:rsidRPr="00440E94">
        <w:rPr>
          <w:szCs w:val="24"/>
        </w:rPr>
        <w:fldChar w:fldCharType="begin"/>
      </w:r>
      <w:r w:rsidRPr="00440E94">
        <w:rPr>
          <w:szCs w:val="24"/>
        </w:rPr>
        <w:instrText xml:space="preserve"> REF _Ref255061323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10</w:t>
      </w:r>
      <w:r w:rsidR="00076492" w:rsidRPr="00440E94">
        <w:rPr>
          <w:szCs w:val="24"/>
        </w:rPr>
        <w:fldChar w:fldCharType="end"/>
      </w:r>
      <w:r w:rsidRPr="00440E94">
        <w:rPr>
          <w:szCs w:val="24"/>
        </w:rPr>
        <w:t>.</w:t>
      </w:r>
    </w:p>
    <w:p w14:paraId="47CAEF14" w14:textId="77777777" w:rsidR="004132B3" w:rsidRPr="00440E94" w:rsidRDefault="004132B3" w:rsidP="004132B3">
      <w:pPr>
        <w:ind w:left="720"/>
        <w:rPr>
          <w:szCs w:val="24"/>
        </w:rPr>
      </w:pPr>
      <w:r w:rsidRPr="00440E94">
        <w:rPr>
          <w:szCs w:val="24"/>
        </w:rPr>
        <w:t xml:space="preserve">8. The gel in the headform was allowed 72 hours to cure (three times the required curing time) before being moved from the box. </w:t>
      </w:r>
    </w:p>
    <w:p w14:paraId="4F42AC1B" w14:textId="77777777" w:rsidR="004132B3" w:rsidRPr="00440E94" w:rsidRDefault="004132B3" w:rsidP="004132B3">
      <w:pPr>
        <w:keepNext/>
        <w:jc w:val="center"/>
      </w:pPr>
      <w:r w:rsidRPr="00440E94">
        <w:rPr>
          <w:noProof/>
          <w:szCs w:val="24"/>
        </w:rPr>
        <w:drawing>
          <wp:inline distT="0" distB="0" distL="0" distR="0" wp14:anchorId="6BF1101E" wp14:editId="1A042FE5">
            <wp:extent cx="2824480" cy="2118360"/>
            <wp:effectExtent l="0" t="0" r="0" b="0"/>
            <wp:docPr id="6" name="Picture 6" descr="Macintosh HD:Users:juliepeluso:Desktop:untitled folder:DSCN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uliepeluso:Desktop:untitled folder:DSCN074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4527" cy="2118395"/>
                    </a:xfrm>
                    <a:prstGeom prst="rect">
                      <a:avLst/>
                    </a:prstGeom>
                    <a:noFill/>
                    <a:ln>
                      <a:noFill/>
                    </a:ln>
                  </pic:spPr>
                </pic:pic>
              </a:graphicData>
            </a:graphic>
          </wp:inline>
        </w:drawing>
      </w:r>
    </w:p>
    <w:p w14:paraId="4BD1597B" w14:textId="5F277062" w:rsidR="004132B3" w:rsidRPr="00440E94" w:rsidRDefault="004132B3" w:rsidP="003A37EE">
      <w:pPr>
        <w:pStyle w:val="Caption"/>
      </w:pPr>
      <w:bookmarkStart w:id="199" w:name="_Ref255061323"/>
      <w:bookmarkStart w:id="200" w:name="_Toc261005971"/>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10</w:t>
      </w:r>
      <w:r w:rsidR="00F67FF9">
        <w:rPr>
          <w:noProof/>
        </w:rPr>
        <w:fldChar w:fldCharType="end"/>
      </w:r>
      <w:bookmarkEnd w:id="199"/>
      <w:r w:rsidR="001115DF" w:rsidRPr="00440E94">
        <w:t>:</w:t>
      </w:r>
      <w:r w:rsidRPr="00440E94">
        <w:t xml:space="preserve"> The headform with Sylgard gel poured inside.</w:t>
      </w:r>
      <w:bookmarkEnd w:id="200"/>
    </w:p>
    <w:p w14:paraId="39629D13" w14:textId="77777777" w:rsidR="004132B3" w:rsidRPr="00440E94" w:rsidRDefault="00394835" w:rsidP="00394835">
      <w:pPr>
        <w:pStyle w:val="Heading4"/>
      </w:pPr>
      <w:bookmarkStart w:id="201" w:name="_Toc255159302"/>
      <w:r w:rsidRPr="00440E94">
        <w:lastRenderedPageBreak/>
        <w:t xml:space="preserve"> </w:t>
      </w:r>
      <w:r w:rsidR="004132B3" w:rsidRPr="00440E94">
        <w:t>Mounting the Headform</w:t>
      </w:r>
      <w:bookmarkEnd w:id="201"/>
    </w:p>
    <w:p w14:paraId="1730B021" w14:textId="77777777" w:rsidR="004132B3" w:rsidRPr="00440E94" w:rsidRDefault="004132B3" w:rsidP="004132B3">
      <w:pPr>
        <w:rPr>
          <w:szCs w:val="24"/>
        </w:rPr>
      </w:pPr>
      <w:r w:rsidRPr="00440E94">
        <w:rPr>
          <w:szCs w:val="24"/>
        </w:rPr>
        <w:t xml:space="preserve">For the purposes of this thesis work, the vertical axis of the headform must be normal to the blast. The pressure chamber used in the physical experiments is placed at a fixed height of approximately three feet from the ground. In order for the headform to be approximately level with the </w:t>
      </w:r>
      <w:r w:rsidR="00341C0E" w:rsidRPr="00440E94">
        <w:rPr>
          <w:szCs w:val="24"/>
        </w:rPr>
        <w:t>pressure</w:t>
      </w:r>
      <w:r w:rsidRPr="00440E94">
        <w:rPr>
          <w:szCs w:val="24"/>
        </w:rPr>
        <w:t xml:space="preserve"> chamber, the headform is mounted on a tripod with adjustable height.</w:t>
      </w:r>
    </w:p>
    <w:p w14:paraId="41E1ADBE" w14:textId="77777777" w:rsidR="004132B3" w:rsidRPr="00440E94" w:rsidRDefault="004132B3" w:rsidP="004132B3">
      <w:pPr>
        <w:rPr>
          <w:szCs w:val="24"/>
        </w:rPr>
      </w:pPr>
      <w:r w:rsidRPr="00440E94">
        <w:rPr>
          <w:szCs w:val="24"/>
        </w:rPr>
        <w:t xml:space="preserve">Several steps were taken to assemble the headform apparatus. First, the headform was hot glued to a wooden plate to secure the brain surrogate and prevent air from entering the headform. The hot glue was applied liberally to ensure no leaks were present. The headform with the wooden plate attached is shown in </w:t>
      </w:r>
      <w:r w:rsidR="00076492" w:rsidRPr="00440E94">
        <w:rPr>
          <w:szCs w:val="24"/>
        </w:rPr>
        <w:fldChar w:fldCharType="begin"/>
      </w:r>
      <w:r w:rsidRPr="00440E94">
        <w:rPr>
          <w:szCs w:val="24"/>
        </w:rPr>
        <w:instrText xml:space="preserve"> REF _Ref254949461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11</w:t>
      </w:r>
      <w:r w:rsidR="00076492" w:rsidRPr="00440E94">
        <w:rPr>
          <w:szCs w:val="24"/>
        </w:rPr>
        <w:fldChar w:fldCharType="end"/>
      </w:r>
      <w:r w:rsidRPr="00440E94">
        <w:rPr>
          <w:szCs w:val="24"/>
        </w:rPr>
        <w:t>.</w:t>
      </w:r>
    </w:p>
    <w:p w14:paraId="09D31E01" w14:textId="77777777" w:rsidR="004132B3" w:rsidRPr="00440E94" w:rsidRDefault="004132B3" w:rsidP="004132B3">
      <w:pPr>
        <w:keepNext/>
        <w:jc w:val="center"/>
      </w:pPr>
      <w:r w:rsidRPr="00440E94">
        <w:rPr>
          <w:noProof/>
          <w:szCs w:val="24"/>
        </w:rPr>
        <w:drawing>
          <wp:inline distT="0" distB="0" distL="0" distR="0" wp14:anchorId="2DAE3018" wp14:editId="0E77E2A3">
            <wp:extent cx="2873104" cy="2760117"/>
            <wp:effectExtent l="0" t="0" r="0" b="0"/>
            <wp:docPr id="26" name="Picture 3" descr="Macintosh HD:Users:juliepeluso:Desktop: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uliepeluso:Desktop:IMG_008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27" b="28552"/>
                    <a:stretch/>
                  </pic:blipFill>
                  <pic:spPr bwMode="auto">
                    <a:xfrm>
                      <a:off x="0" y="0"/>
                      <a:ext cx="2873177" cy="2760187"/>
                    </a:xfrm>
                    <a:prstGeom prst="rect">
                      <a:avLst/>
                    </a:prstGeom>
                    <a:noFill/>
                    <a:ln>
                      <a:noFill/>
                    </a:ln>
                    <a:extLst>
                      <a:ext uri="{53640926-AAD7-44d8-BBD7-CCE9431645EC}">
                        <a14:shadowObscured xmlns:a14="http://schemas.microsoft.com/office/drawing/2010/main"/>
                      </a:ext>
                    </a:extLst>
                  </pic:spPr>
                </pic:pic>
              </a:graphicData>
            </a:graphic>
          </wp:inline>
        </w:drawing>
      </w:r>
    </w:p>
    <w:p w14:paraId="0332C6E3" w14:textId="0B4F7D75" w:rsidR="004132B3" w:rsidRPr="00440E94" w:rsidRDefault="004132B3" w:rsidP="003A37EE">
      <w:pPr>
        <w:pStyle w:val="Caption"/>
      </w:pPr>
      <w:bookmarkStart w:id="202" w:name="_Ref254949461"/>
      <w:bookmarkStart w:id="203" w:name="_Toc261005972"/>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11</w:t>
      </w:r>
      <w:r w:rsidR="00F67FF9">
        <w:rPr>
          <w:noProof/>
        </w:rPr>
        <w:fldChar w:fldCharType="end"/>
      </w:r>
      <w:bookmarkEnd w:id="202"/>
      <w:r w:rsidR="001115DF" w:rsidRPr="00440E94">
        <w:t>:</w:t>
      </w:r>
      <w:r w:rsidRPr="00440E94">
        <w:t xml:space="preserve"> The headform with the wooden plate attached.</w:t>
      </w:r>
      <w:bookmarkEnd w:id="203"/>
    </w:p>
    <w:p w14:paraId="4E04A09F" w14:textId="77777777" w:rsidR="004132B3" w:rsidRPr="00440E94" w:rsidRDefault="004132B3" w:rsidP="004132B3">
      <w:pPr>
        <w:rPr>
          <w:szCs w:val="24"/>
        </w:rPr>
      </w:pPr>
      <w:r w:rsidRPr="00440E94">
        <w:rPr>
          <w:szCs w:val="24"/>
        </w:rPr>
        <w:t xml:space="preserve">A mounting plate was installed on the bottom of the wooden plate (shown in </w:t>
      </w:r>
      <w:r w:rsidR="00076492" w:rsidRPr="00440E94">
        <w:rPr>
          <w:szCs w:val="24"/>
        </w:rPr>
        <w:fldChar w:fldCharType="begin"/>
      </w:r>
      <w:r w:rsidRPr="00440E94">
        <w:rPr>
          <w:szCs w:val="24"/>
        </w:rPr>
        <w:instrText xml:space="preserve"> REF _Ref254949480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12</w:t>
      </w:r>
      <w:r w:rsidR="00076492" w:rsidRPr="00440E94">
        <w:rPr>
          <w:szCs w:val="24"/>
        </w:rPr>
        <w:fldChar w:fldCharType="end"/>
      </w:r>
      <w:r w:rsidRPr="00440E94">
        <w:rPr>
          <w:szCs w:val="24"/>
        </w:rPr>
        <w:t>). This mounting plate allows the headform to be secured to the tripod. A threaded rod was inserted into the mounting plate, allowing for the height of the headform to be adjusted.</w:t>
      </w:r>
    </w:p>
    <w:p w14:paraId="2292C969" w14:textId="77777777" w:rsidR="004132B3" w:rsidRPr="00440E94" w:rsidRDefault="004132B3" w:rsidP="004132B3">
      <w:pPr>
        <w:keepNext/>
        <w:jc w:val="center"/>
      </w:pPr>
      <w:r w:rsidRPr="00440E94">
        <w:rPr>
          <w:noProof/>
          <w:szCs w:val="24"/>
        </w:rPr>
        <w:lastRenderedPageBreak/>
        <w:drawing>
          <wp:inline distT="0" distB="0" distL="0" distR="0" wp14:anchorId="283E397E" wp14:editId="76306C0A">
            <wp:extent cx="2539572" cy="2845828"/>
            <wp:effectExtent l="0" t="0" r="0" b="0"/>
            <wp:docPr id="30" name="Picture 4" descr="Macintosh HD:Users:juliepeluso:Desktop:IMG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uliepeluso:Desktop:IMG_008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761" b="12117"/>
                    <a:stretch/>
                  </pic:blipFill>
                  <pic:spPr bwMode="auto">
                    <a:xfrm>
                      <a:off x="0" y="0"/>
                      <a:ext cx="2539956" cy="2846259"/>
                    </a:xfrm>
                    <a:prstGeom prst="rect">
                      <a:avLst/>
                    </a:prstGeom>
                    <a:noFill/>
                    <a:ln>
                      <a:noFill/>
                    </a:ln>
                    <a:extLst>
                      <a:ext uri="{53640926-AAD7-44d8-BBD7-CCE9431645EC}">
                        <a14:shadowObscured xmlns:a14="http://schemas.microsoft.com/office/drawing/2010/main"/>
                      </a:ext>
                    </a:extLst>
                  </pic:spPr>
                </pic:pic>
              </a:graphicData>
            </a:graphic>
          </wp:inline>
        </w:drawing>
      </w:r>
    </w:p>
    <w:p w14:paraId="74457CDC" w14:textId="50645E4D" w:rsidR="004132B3" w:rsidRPr="00440E94" w:rsidRDefault="004132B3" w:rsidP="00954979">
      <w:pPr>
        <w:pStyle w:val="Caption"/>
      </w:pPr>
      <w:bookmarkStart w:id="204" w:name="_Ref254949480"/>
      <w:bookmarkStart w:id="205" w:name="_Toc261005973"/>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12</w:t>
      </w:r>
      <w:r w:rsidR="00F67FF9">
        <w:rPr>
          <w:noProof/>
        </w:rPr>
        <w:fldChar w:fldCharType="end"/>
      </w:r>
      <w:bookmarkEnd w:id="204"/>
      <w:r w:rsidR="001115DF" w:rsidRPr="00440E94">
        <w:t>:</w:t>
      </w:r>
      <w:r w:rsidRPr="00440E94">
        <w:t xml:space="preserve"> The mounting plate for the headform apparatus</w:t>
      </w:r>
      <w:r w:rsidR="001115DF" w:rsidRPr="00440E94">
        <w:t>.</w:t>
      </w:r>
      <w:bookmarkEnd w:id="205"/>
    </w:p>
    <w:p w14:paraId="28D3FB36" w14:textId="77777777" w:rsidR="004132B3" w:rsidRPr="00440E94" w:rsidRDefault="004132B3" w:rsidP="004132B3">
      <w:pPr>
        <w:rPr>
          <w:szCs w:val="24"/>
        </w:rPr>
      </w:pPr>
      <w:r w:rsidRPr="00440E94">
        <w:rPr>
          <w:szCs w:val="24"/>
        </w:rPr>
        <w:t xml:space="preserve">The headform was attached to the tripod via the threaded rod so that the headform could be adjusted and </w:t>
      </w:r>
      <w:r w:rsidR="00751BF9" w:rsidRPr="00440E94">
        <w:rPr>
          <w:szCs w:val="24"/>
        </w:rPr>
        <w:t>removed from the tripod easily.</w:t>
      </w:r>
      <w:r w:rsidRPr="00440E94">
        <w:rPr>
          <w:szCs w:val="24"/>
        </w:rPr>
        <w:t xml:space="preserve"> </w:t>
      </w:r>
      <w:r w:rsidR="00076492" w:rsidRPr="00440E94">
        <w:rPr>
          <w:szCs w:val="24"/>
        </w:rPr>
        <w:fldChar w:fldCharType="begin"/>
      </w:r>
      <w:r w:rsidRPr="00440E94">
        <w:rPr>
          <w:szCs w:val="24"/>
        </w:rPr>
        <w:instrText xml:space="preserve"> REF _Ref254949438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13</w:t>
      </w:r>
      <w:r w:rsidR="00076492" w:rsidRPr="00440E94">
        <w:rPr>
          <w:szCs w:val="24"/>
        </w:rPr>
        <w:fldChar w:fldCharType="end"/>
      </w:r>
      <w:r w:rsidRPr="00440E94">
        <w:rPr>
          <w:szCs w:val="24"/>
        </w:rPr>
        <w:t xml:space="preserve"> shows the completed tripod apparatus, which is used throughout the experiments. When carrying out the experiments with varying blast angles, the tripod can be rotated with the specified angle relative to the pressure chamber.</w:t>
      </w:r>
    </w:p>
    <w:p w14:paraId="675900AF" w14:textId="77777777" w:rsidR="004132B3" w:rsidRPr="00440E94" w:rsidRDefault="004132B3" w:rsidP="004132B3">
      <w:pPr>
        <w:keepNext/>
        <w:jc w:val="center"/>
      </w:pPr>
      <w:r w:rsidRPr="00440E94">
        <w:rPr>
          <w:noProof/>
          <w:szCs w:val="24"/>
        </w:rPr>
        <w:lastRenderedPageBreak/>
        <w:drawing>
          <wp:inline distT="0" distB="0" distL="0" distR="0" wp14:anchorId="3AADB099" wp14:editId="345CA5E4">
            <wp:extent cx="2280863" cy="3038329"/>
            <wp:effectExtent l="0" t="0" r="0" b="0"/>
            <wp:docPr id="1" name="Picture 1" descr="Macintosh HD:Users:juliepeluso:Desktop:IMG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uliepeluso:Desktop:IMG_008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1068" cy="3038602"/>
                    </a:xfrm>
                    <a:prstGeom prst="rect">
                      <a:avLst/>
                    </a:prstGeom>
                    <a:noFill/>
                    <a:ln>
                      <a:noFill/>
                    </a:ln>
                  </pic:spPr>
                </pic:pic>
              </a:graphicData>
            </a:graphic>
          </wp:inline>
        </w:drawing>
      </w:r>
    </w:p>
    <w:p w14:paraId="5C7C3102" w14:textId="6725A58E" w:rsidR="004132B3" w:rsidRPr="00440E94" w:rsidRDefault="004132B3" w:rsidP="003A37EE">
      <w:pPr>
        <w:pStyle w:val="Caption"/>
      </w:pPr>
      <w:bookmarkStart w:id="206" w:name="_Ref254949438"/>
      <w:bookmarkStart w:id="207" w:name="_Toc261005974"/>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13</w:t>
      </w:r>
      <w:r w:rsidR="00F67FF9">
        <w:rPr>
          <w:noProof/>
        </w:rPr>
        <w:fldChar w:fldCharType="end"/>
      </w:r>
      <w:bookmarkEnd w:id="206"/>
      <w:r w:rsidR="001115DF" w:rsidRPr="00440E94">
        <w:t>:</w:t>
      </w:r>
      <w:r w:rsidRPr="00440E94">
        <w:t xml:space="preserve"> The completed headform tripod apparatus</w:t>
      </w:r>
      <w:r w:rsidR="001115DF" w:rsidRPr="00440E94">
        <w:t>.</w:t>
      </w:r>
      <w:bookmarkEnd w:id="207"/>
    </w:p>
    <w:bookmarkEnd w:id="185"/>
    <w:p w14:paraId="23710819" w14:textId="77777777" w:rsidR="004132B3" w:rsidRPr="00440E94" w:rsidRDefault="00394835" w:rsidP="00FC71BC">
      <w:pPr>
        <w:pStyle w:val="Heading3"/>
      </w:pPr>
      <w:r w:rsidRPr="00440E94">
        <w:t xml:space="preserve"> </w:t>
      </w:r>
      <w:bookmarkStart w:id="208" w:name="_Toc261011229"/>
      <w:r w:rsidR="004132B3" w:rsidRPr="00440E94">
        <w:t>Experimental Arrangement for Pressure Measurements</w:t>
      </w:r>
      <w:bookmarkEnd w:id="208"/>
    </w:p>
    <w:p w14:paraId="42506FEA" w14:textId="77777777" w:rsidR="004132B3" w:rsidRPr="00440E94" w:rsidRDefault="004132B3" w:rsidP="004132B3">
      <w:pPr>
        <w:rPr>
          <w:szCs w:val="24"/>
        </w:rPr>
      </w:pPr>
      <w:r w:rsidRPr="00440E94">
        <w:rPr>
          <w:szCs w:val="24"/>
        </w:rPr>
        <w:t>The experimental arrangement consists of a sensing system, a physical headform, and a pressure chamber. In the sensing system, the pressure sensors</w:t>
      </w:r>
      <w:r w:rsidR="00152AA3" w:rsidRPr="00440E94">
        <w:rPr>
          <w:szCs w:val="24"/>
        </w:rPr>
        <w:t xml:space="preserve"> (PCB Model 113B26 High frequency ICP® pressure sensors)</w:t>
      </w:r>
      <w:r w:rsidRPr="00440E94">
        <w:rPr>
          <w:szCs w:val="24"/>
        </w:rPr>
        <w:t xml:space="preserve"> are attached to a signal conditioner (PCB 482C05) that is connected to a computer-controlled Data Acquisition Card (DAC). A DAC (NI USB-6366) with a sampling rate of 2</w:t>
      </w:r>
      <w:r w:rsidR="00F94952" w:rsidRPr="00440E94">
        <w:rPr>
          <w:szCs w:val="24"/>
        </w:rPr>
        <w:t xml:space="preserve"> </w:t>
      </w:r>
      <w:r w:rsidRPr="00440E94">
        <w:rPr>
          <w:szCs w:val="24"/>
        </w:rPr>
        <w:t xml:space="preserve">MS/s/channel for each of the eight analog input channels is used in the experiments. The pressure data generated in each experimental trial is collected by using the DAC. The sensor selection, method of blast wave generation, and sensor placements are detailed in the following subsections. </w:t>
      </w:r>
    </w:p>
    <w:p w14:paraId="22E22CC4" w14:textId="77777777" w:rsidR="004132B3" w:rsidRPr="00440E94" w:rsidRDefault="00394835" w:rsidP="00394835">
      <w:pPr>
        <w:pStyle w:val="Heading4"/>
      </w:pPr>
      <w:bookmarkStart w:id="209" w:name="_Toc254104168"/>
      <w:bookmarkStart w:id="210" w:name="_Toc255159304"/>
      <w:bookmarkStart w:id="211" w:name="_Toc245824555"/>
      <w:r w:rsidRPr="00440E94">
        <w:t xml:space="preserve"> </w:t>
      </w:r>
      <w:r w:rsidR="004132B3" w:rsidRPr="00440E94">
        <w:t>Sensor Selection</w:t>
      </w:r>
      <w:bookmarkEnd w:id="209"/>
      <w:bookmarkEnd w:id="210"/>
    </w:p>
    <w:p w14:paraId="59DC1CFD" w14:textId="77777777" w:rsidR="004132B3" w:rsidRPr="00440E94" w:rsidRDefault="004132B3" w:rsidP="004132B3">
      <w:pPr>
        <w:rPr>
          <w:szCs w:val="24"/>
        </w:rPr>
      </w:pPr>
      <w:r w:rsidRPr="00440E94">
        <w:rPr>
          <w:szCs w:val="24"/>
        </w:rPr>
        <w:t xml:space="preserve">The main criteria used for sensor selection are the frequency response, sensitivity, and size. A high frequency response is important because a blast wave covers a large range in frequency that can be on the magnitude kHz or higher. A high sensitivity is needed to </w:t>
      </w:r>
      <w:r w:rsidRPr="00440E94">
        <w:rPr>
          <w:szCs w:val="24"/>
        </w:rPr>
        <w:lastRenderedPageBreak/>
        <w:t>ensure that the pressure waves will be accurately recorded when sensors are placed under the helmet. Furthermore, the sensor must be small in size to fit between the helmet and the headform. In order to determine the suitability of each sensor under consideration, a frequency response measurements and qualitative examination of pressure data from a sample blast exposure were carried out.</w:t>
      </w:r>
    </w:p>
    <w:p w14:paraId="6C51022E" w14:textId="77777777" w:rsidR="004132B3" w:rsidRPr="00440E94" w:rsidRDefault="004132B3" w:rsidP="004132B3">
      <w:pPr>
        <w:rPr>
          <w:szCs w:val="24"/>
        </w:rPr>
      </w:pPr>
      <w:r w:rsidRPr="00440E94">
        <w:rPr>
          <w:szCs w:val="24"/>
        </w:rPr>
        <w:t>An initial survey of the available sensors was conducted. Due to the high cost of most commercial pressure sensors, a simple, inexpensive microphone was tested initially to determine if an acoustic microphone could adequately capture the signal. After exposing the microphone to a blast from the pressure chamber, it was determined that the microphone’s frequency range was too low to represent the characteristic Friedlander waveform. Additionally, the sensitivity of the sensor was found to be too high and would regularly encounter its voltage threshold during high-pressure exposure.</w:t>
      </w:r>
    </w:p>
    <w:p w14:paraId="7ACD8A9B" w14:textId="77777777" w:rsidR="004132B3" w:rsidRPr="00440E94" w:rsidRDefault="004132B3" w:rsidP="004132B3">
      <w:pPr>
        <w:rPr>
          <w:szCs w:val="24"/>
        </w:rPr>
      </w:pPr>
      <w:r w:rsidRPr="00440E94">
        <w:rPr>
          <w:szCs w:val="24"/>
        </w:rPr>
        <w:t xml:space="preserve">The final sensor option was a piezoelectric pressure sensor (PCB Model 113B26 High frequency ICP® pressure sensor) (see </w:t>
      </w:r>
      <w:r w:rsidR="00076492" w:rsidRPr="00440E94">
        <w:rPr>
          <w:szCs w:val="24"/>
        </w:rPr>
        <w:fldChar w:fldCharType="begin"/>
      </w:r>
      <w:r w:rsidRPr="00440E94">
        <w:rPr>
          <w:szCs w:val="24"/>
        </w:rPr>
        <w:instrText xml:space="preserve"> REF _Ref255127405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14</w:t>
      </w:r>
      <w:r w:rsidR="00076492" w:rsidRPr="00440E94">
        <w:rPr>
          <w:szCs w:val="24"/>
        </w:rPr>
        <w:fldChar w:fldCharType="end"/>
      </w:r>
      <w:r w:rsidRPr="00440E94">
        <w:rPr>
          <w:szCs w:val="24"/>
        </w:rPr>
        <w:t>). This sensor has a frequency response greater than 500</w:t>
      </w:r>
      <w:r w:rsidR="00F94952" w:rsidRPr="00440E94">
        <w:rPr>
          <w:szCs w:val="24"/>
        </w:rPr>
        <w:t xml:space="preserve"> </w:t>
      </w:r>
      <w:r w:rsidRPr="00440E94">
        <w:rPr>
          <w:szCs w:val="24"/>
        </w:rPr>
        <w:t>kHz and a sensitivity of approximately 10</w:t>
      </w:r>
      <w:r w:rsidR="00972975" w:rsidRPr="00440E94">
        <w:rPr>
          <w:szCs w:val="24"/>
        </w:rPr>
        <w:t xml:space="preserve"> </w:t>
      </w:r>
      <w:r w:rsidRPr="00440E94">
        <w:rPr>
          <w:szCs w:val="24"/>
        </w:rPr>
        <w:t xml:space="preserve">mV/psi, which is sufficient for measuring the blast pressure generated from a pressure chamber.  </w:t>
      </w:r>
    </w:p>
    <w:p w14:paraId="3A4B4BBA" w14:textId="77777777" w:rsidR="004132B3" w:rsidRPr="00440E94" w:rsidRDefault="004132B3" w:rsidP="004132B3">
      <w:pPr>
        <w:keepNext/>
        <w:jc w:val="center"/>
      </w:pPr>
      <w:r w:rsidRPr="00440E94">
        <w:rPr>
          <w:noProof/>
          <w:szCs w:val="24"/>
        </w:rPr>
        <w:lastRenderedPageBreak/>
        <w:drawing>
          <wp:inline distT="0" distB="0" distL="0" distR="0" wp14:anchorId="6154DA2B" wp14:editId="0F428242">
            <wp:extent cx="4376215" cy="3200400"/>
            <wp:effectExtent l="25400" t="0" r="0" b="0"/>
            <wp:docPr id="67" name="Picture 3" descr=":::Desktop:Screen shot 2014-02-26 at 7.4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 shot 2014-02-26 at 7.45.56 PM.png"/>
                    <pic:cNvPicPr>
                      <a:picLocks noChangeAspect="1" noChangeArrowheads="1"/>
                    </pic:cNvPicPr>
                  </pic:nvPicPr>
                  <pic:blipFill>
                    <a:blip r:embed="rId50"/>
                    <a:srcRect l="5581" t="2392" r="5581" b="14352"/>
                    <a:stretch>
                      <a:fillRect/>
                    </a:stretch>
                  </pic:blipFill>
                  <pic:spPr bwMode="auto">
                    <a:xfrm>
                      <a:off x="0" y="0"/>
                      <a:ext cx="4376215" cy="3200400"/>
                    </a:xfrm>
                    <a:prstGeom prst="rect">
                      <a:avLst/>
                    </a:prstGeom>
                    <a:noFill/>
                    <a:ln w="9525">
                      <a:noFill/>
                      <a:miter lim="800000"/>
                      <a:headEnd/>
                      <a:tailEnd/>
                    </a:ln>
                  </pic:spPr>
                </pic:pic>
              </a:graphicData>
            </a:graphic>
          </wp:inline>
        </w:drawing>
      </w:r>
    </w:p>
    <w:p w14:paraId="75A4FC4D" w14:textId="1FAB79D9" w:rsidR="004132B3" w:rsidRPr="00440E94" w:rsidRDefault="004132B3" w:rsidP="003A37EE">
      <w:pPr>
        <w:pStyle w:val="Caption"/>
        <w:rPr>
          <w:i w:val="0"/>
        </w:rPr>
      </w:pPr>
      <w:bookmarkStart w:id="212" w:name="_Ref255127405"/>
      <w:bookmarkStart w:id="213" w:name="_Toc261005975"/>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14</w:t>
      </w:r>
      <w:r w:rsidR="00F67FF9">
        <w:rPr>
          <w:noProof/>
        </w:rPr>
        <w:fldChar w:fldCharType="end"/>
      </w:r>
      <w:bookmarkEnd w:id="212"/>
      <w:r w:rsidR="009F5372" w:rsidRPr="00440E94">
        <w:rPr>
          <w:noProof/>
        </w:rPr>
        <w:t>:</w:t>
      </w:r>
      <w:r w:rsidR="009F5372" w:rsidRPr="00440E94">
        <w:t xml:space="preserve"> ICP p</w:t>
      </w:r>
      <w:r w:rsidRPr="00440E94">
        <w:t xml:space="preserve">ressure </w:t>
      </w:r>
      <w:r w:rsidR="009F5372" w:rsidRPr="00440E94">
        <w:t>s</w:t>
      </w:r>
      <w:r w:rsidRPr="00440E94">
        <w:t>ensor</w:t>
      </w:r>
      <w:r w:rsidR="00541DD3" w:rsidRPr="00440E94">
        <w:t xml:space="preserve"> </w:t>
      </w:r>
      <w:r w:rsidR="00076492" w:rsidRPr="00440E94">
        <w:rPr>
          <w:i w:val="0"/>
        </w:rPr>
        <w:fldChar w:fldCharType="begin" w:fldLock="1"/>
      </w:r>
      <w:r w:rsidR="00311BF1" w:rsidRPr="00440E94">
        <w:rPr>
          <w:i w:val="0"/>
        </w:rPr>
        <w:instrText>ADDIN CSL_CITATION { "citationItems" : [ { "id" : "ITEM-1", "itemData" : { "id" : "ITEM-1", "issued" : { "date-parts" : [ [ "0" ] ] }, "publisher" : "PCB Piezoelectronics", "title" : "ICP Pressure Sensor Installation and Operating Manual", "type" : "article" }, "uris" : [ "http://www.mendeley.com/documents/?uuid=8c71f0e4-3782-4562-876b-8c90e01d6932", "http://www.mendeley.com/documents/?uuid=0ba5e8c4-c462-43d4-aa6b-5d0b5c2fdebe" ] } ], "mendeley" : { "previouslyFormattedCitation" : "[84]" }, "properties" : { "noteIndex" : 0 }, "schema" : "https://github.com/citation-style-language/schema/raw/master/csl-citation.json" }</w:instrText>
      </w:r>
      <w:r w:rsidR="00076492" w:rsidRPr="00440E94">
        <w:rPr>
          <w:i w:val="0"/>
        </w:rPr>
        <w:fldChar w:fldCharType="separate"/>
      </w:r>
      <w:r w:rsidR="00BB1DBF" w:rsidRPr="00440E94">
        <w:rPr>
          <w:i w:val="0"/>
          <w:noProof/>
        </w:rPr>
        <w:t>[84]</w:t>
      </w:r>
      <w:r w:rsidR="00076492" w:rsidRPr="00440E94">
        <w:rPr>
          <w:i w:val="0"/>
        </w:rPr>
        <w:fldChar w:fldCharType="end"/>
      </w:r>
      <w:r w:rsidR="00751BF9" w:rsidRPr="00440E94">
        <w:rPr>
          <w:i w:val="0"/>
        </w:rPr>
        <w:t>.</w:t>
      </w:r>
      <w:bookmarkEnd w:id="213"/>
    </w:p>
    <w:p w14:paraId="55701F17" w14:textId="77777777" w:rsidR="004132B3" w:rsidRPr="00440E94" w:rsidRDefault="004132B3" w:rsidP="004132B3">
      <w:pPr>
        <w:rPr>
          <w:szCs w:val="24"/>
        </w:rPr>
      </w:pPr>
      <w:r w:rsidRPr="00440E94">
        <w:rPr>
          <w:szCs w:val="24"/>
        </w:rPr>
        <w:t xml:space="preserve">Based on </w:t>
      </w:r>
      <w:r w:rsidR="00341C0E" w:rsidRPr="00440E94">
        <w:rPr>
          <w:szCs w:val="24"/>
        </w:rPr>
        <w:t xml:space="preserve">initial </w:t>
      </w:r>
      <w:r w:rsidRPr="00440E94">
        <w:rPr>
          <w:szCs w:val="24"/>
        </w:rPr>
        <w:t xml:space="preserve">testing </w:t>
      </w:r>
      <w:r w:rsidR="00341C0E" w:rsidRPr="00440E94">
        <w:rPr>
          <w:szCs w:val="24"/>
        </w:rPr>
        <w:t xml:space="preserve">of </w:t>
      </w:r>
      <w:r w:rsidRPr="00440E94">
        <w:rPr>
          <w:szCs w:val="24"/>
        </w:rPr>
        <w:t xml:space="preserve">a single sensor </w:t>
      </w:r>
      <w:r w:rsidR="00341C0E" w:rsidRPr="00440E94">
        <w:rPr>
          <w:szCs w:val="24"/>
        </w:rPr>
        <w:t>exposed to</w:t>
      </w:r>
      <w:r w:rsidRPr="00440E94">
        <w:rPr>
          <w:szCs w:val="24"/>
        </w:rPr>
        <w:t xml:space="preserve"> a blast wave, it was found that the Friedlander waveform was present </w:t>
      </w:r>
      <w:r w:rsidR="00341C0E" w:rsidRPr="00440E94">
        <w:rPr>
          <w:szCs w:val="24"/>
        </w:rPr>
        <w:t>in</w:t>
      </w:r>
      <w:r w:rsidRPr="00440E94">
        <w:rPr>
          <w:szCs w:val="24"/>
        </w:rPr>
        <w:t xml:space="preserve"> the sensor data, indicating the suitability of this sensor for the planned experimental study. In addition, performing a blast test with two sensors at staggered distances from the blast aperture resulted in a set of similar, time-shifted waveforms</w:t>
      </w:r>
      <w:r w:rsidR="00152AA3" w:rsidRPr="00440E94">
        <w:rPr>
          <w:szCs w:val="24"/>
        </w:rPr>
        <w:t xml:space="preserve">, as seen in </w:t>
      </w:r>
      <w:r w:rsidR="00076492" w:rsidRPr="00440E94">
        <w:rPr>
          <w:szCs w:val="24"/>
        </w:rPr>
        <w:fldChar w:fldCharType="begin"/>
      </w:r>
      <w:r w:rsidR="00341C0E" w:rsidRPr="00440E94">
        <w:rPr>
          <w:szCs w:val="24"/>
        </w:rPr>
        <w:instrText xml:space="preserve"> REF _Ref383451722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15</w:t>
      </w:r>
      <w:r w:rsidR="00076492" w:rsidRPr="00440E94">
        <w:rPr>
          <w:szCs w:val="24"/>
        </w:rPr>
        <w:fldChar w:fldCharType="end"/>
      </w:r>
      <w:r w:rsidRPr="00440E94">
        <w:rPr>
          <w:szCs w:val="24"/>
        </w:rPr>
        <w:t>. Based on these preliminary results, this sensor is selected for this study</w:t>
      </w:r>
      <w:r w:rsidR="00152AA3" w:rsidRPr="00440E94">
        <w:rPr>
          <w:szCs w:val="24"/>
        </w:rPr>
        <w:t>.</w:t>
      </w:r>
    </w:p>
    <w:p w14:paraId="49659EC8" w14:textId="77777777" w:rsidR="00152AA3" w:rsidRPr="00440E94" w:rsidRDefault="00152AA3" w:rsidP="00341C0E">
      <w:pPr>
        <w:keepNext/>
        <w:jc w:val="center"/>
      </w:pPr>
      <w:r w:rsidRPr="00440E94">
        <w:rPr>
          <w:noProof/>
          <w:szCs w:val="24"/>
        </w:rPr>
        <w:lastRenderedPageBreak/>
        <w:drawing>
          <wp:inline distT="0" distB="0" distL="0" distR="0" wp14:anchorId="058BE144" wp14:editId="624DA586">
            <wp:extent cx="4343400" cy="3257550"/>
            <wp:effectExtent l="0" t="0" r="0" b="0"/>
            <wp:docPr id="108" name="Picture 108" descr="F:\BLAST\tri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LAST\trial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7106" cy="3260329"/>
                    </a:xfrm>
                    <a:prstGeom prst="rect">
                      <a:avLst/>
                    </a:prstGeom>
                    <a:noFill/>
                    <a:ln>
                      <a:noFill/>
                    </a:ln>
                  </pic:spPr>
                </pic:pic>
              </a:graphicData>
            </a:graphic>
          </wp:inline>
        </w:drawing>
      </w:r>
    </w:p>
    <w:p w14:paraId="5A8927EF" w14:textId="606B1CC7" w:rsidR="00152AA3" w:rsidRPr="00440E94" w:rsidRDefault="00152AA3" w:rsidP="00D258BE">
      <w:pPr>
        <w:pStyle w:val="Caption"/>
        <w:jc w:val="both"/>
      </w:pPr>
      <w:bookmarkStart w:id="214" w:name="_Ref383451722"/>
      <w:bookmarkStart w:id="215" w:name="_Ref383451692"/>
      <w:bookmarkStart w:id="216" w:name="_Toc261005976"/>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15</w:t>
      </w:r>
      <w:r w:rsidR="00F67FF9">
        <w:rPr>
          <w:noProof/>
        </w:rPr>
        <w:fldChar w:fldCharType="end"/>
      </w:r>
      <w:bookmarkEnd w:id="214"/>
      <w:r w:rsidR="00341C0E" w:rsidRPr="00440E94">
        <w:t>:</w:t>
      </w:r>
      <w:r w:rsidRPr="00440E94">
        <w:t xml:space="preserve"> Initial ICP Sensor Graph. The green line </w:t>
      </w:r>
      <w:r w:rsidR="00203F29" w:rsidRPr="00440E94">
        <w:t xml:space="preserve">(dilated in magnitude for comparison) </w:t>
      </w:r>
      <w:r w:rsidRPr="00440E94">
        <w:t>is a sensor mounted on the anterior of the headform and the blue line is a sensor mounted inside the shock tube.</w:t>
      </w:r>
      <w:bookmarkEnd w:id="215"/>
      <w:bookmarkEnd w:id="216"/>
    </w:p>
    <w:p w14:paraId="5ACDEE63" w14:textId="77777777" w:rsidR="004132B3" w:rsidRPr="00440E94" w:rsidRDefault="00394835" w:rsidP="00394835">
      <w:pPr>
        <w:pStyle w:val="Heading4"/>
      </w:pPr>
      <w:bookmarkStart w:id="217" w:name="_Toc254104169"/>
      <w:bookmarkStart w:id="218" w:name="_Toc255159305"/>
      <w:r w:rsidRPr="00440E94">
        <w:t xml:space="preserve"> </w:t>
      </w:r>
      <w:r w:rsidR="004132B3" w:rsidRPr="00440E94">
        <w:t>Pressure Chamber</w:t>
      </w:r>
      <w:bookmarkEnd w:id="217"/>
      <w:bookmarkEnd w:id="218"/>
      <w:r w:rsidR="004132B3" w:rsidRPr="00440E94">
        <w:t xml:space="preserve"> for Blast Wave Generation</w:t>
      </w:r>
    </w:p>
    <w:p w14:paraId="293F41C1" w14:textId="77777777" w:rsidR="004132B3" w:rsidRPr="00440E94" w:rsidRDefault="004132B3" w:rsidP="004132B3">
      <w:pPr>
        <w:rPr>
          <w:szCs w:val="24"/>
        </w:rPr>
      </w:pPr>
      <w:r w:rsidRPr="00440E94">
        <w:rPr>
          <w:szCs w:val="24"/>
        </w:rPr>
        <w:t xml:space="preserve">A pressure chamber is used to generate pressure waves in the laboratory setting (see </w:t>
      </w:r>
      <w:r w:rsidR="00076492" w:rsidRPr="00440E94">
        <w:rPr>
          <w:szCs w:val="24"/>
        </w:rPr>
        <w:fldChar w:fldCharType="begin"/>
      </w:r>
      <w:r w:rsidRPr="00440E94">
        <w:rPr>
          <w:szCs w:val="24"/>
        </w:rPr>
        <w:instrText xml:space="preserve"> REF _Ref255332576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16</w:t>
      </w:r>
      <w:r w:rsidR="00076492" w:rsidRPr="00440E94">
        <w:rPr>
          <w:szCs w:val="24"/>
        </w:rPr>
        <w:fldChar w:fldCharType="end"/>
      </w:r>
      <w:r w:rsidRPr="00440E94">
        <w:rPr>
          <w:szCs w:val="24"/>
        </w:rPr>
        <w:t>). Compressed nitrogen gas rupture</w:t>
      </w:r>
      <w:r w:rsidR="00341C0E" w:rsidRPr="00440E94">
        <w:rPr>
          <w:szCs w:val="24"/>
        </w:rPr>
        <w:t>s</w:t>
      </w:r>
      <w:r w:rsidRPr="00440E94">
        <w:rPr>
          <w:szCs w:val="24"/>
        </w:rPr>
        <w:t xml:space="preserve"> a membrane of metalized biaxially-oriented polyethylene terephthalate (Mylar) film. The chamber is composed of five stainless steel plates bonded together with an epoxy resin. The Mylar membrane is secured to the open side of the chamber using a steel plate and a rubber seal with a square hole.</w:t>
      </w:r>
    </w:p>
    <w:p w14:paraId="7ACA5144" w14:textId="77777777" w:rsidR="004132B3" w:rsidRPr="00440E94" w:rsidRDefault="004132B3" w:rsidP="004132B3">
      <w:pPr>
        <w:keepNext/>
        <w:jc w:val="center"/>
      </w:pPr>
      <w:r w:rsidRPr="00440E94">
        <w:rPr>
          <w:i/>
          <w:iCs/>
          <w:noProof/>
          <w:szCs w:val="24"/>
        </w:rPr>
        <w:lastRenderedPageBreak/>
        <w:drawing>
          <wp:inline distT="0" distB="0" distL="0" distR="0" wp14:anchorId="57D3EBE1" wp14:editId="780D0DA5">
            <wp:extent cx="4059936" cy="2499360"/>
            <wp:effectExtent l="25400" t="0" r="4064" b="0"/>
            <wp:docPr id="9" name="P 1" descr="blastChamber.jpg"/>
            <wp:cNvGraphicFramePr/>
            <a:graphic xmlns:a="http://schemas.openxmlformats.org/drawingml/2006/main">
              <a:graphicData uri="http://schemas.openxmlformats.org/drawingml/2006/picture">
                <pic:pic xmlns:pic="http://schemas.openxmlformats.org/drawingml/2006/picture">
                  <pic:nvPicPr>
                    <pic:cNvPr id="0" name="Picture 3" descr="blastChamber.jpg"/>
                    <pic:cNvPicPr>
                      <a:picLocks noChangeAspect="1"/>
                    </pic:cNvPicPr>
                  </pic:nvPicPr>
                  <pic:blipFill>
                    <a:blip r:embed="rId52"/>
                    <a:stretch>
                      <a:fillRect/>
                    </a:stretch>
                  </pic:blipFill>
                  <pic:spPr>
                    <a:xfrm>
                      <a:off x="0" y="0"/>
                      <a:ext cx="4059936" cy="2499360"/>
                    </a:xfrm>
                    <a:prstGeom prst="rect">
                      <a:avLst/>
                    </a:prstGeom>
                  </pic:spPr>
                </pic:pic>
              </a:graphicData>
            </a:graphic>
          </wp:inline>
        </w:drawing>
      </w:r>
    </w:p>
    <w:p w14:paraId="3E9C9AD5" w14:textId="02D08831" w:rsidR="004132B3" w:rsidRPr="00440E94" w:rsidRDefault="004132B3" w:rsidP="003A37EE">
      <w:pPr>
        <w:pStyle w:val="Caption"/>
      </w:pPr>
      <w:bookmarkStart w:id="219" w:name="_Ref255332576"/>
      <w:bookmarkStart w:id="220" w:name="_Toc261005977"/>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16</w:t>
      </w:r>
      <w:r w:rsidR="00F67FF9">
        <w:rPr>
          <w:noProof/>
        </w:rPr>
        <w:fldChar w:fldCharType="end"/>
      </w:r>
      <w:bookmarkEnd w:id="219"/>
      <w:r w:rsidR="00D258BE" w:rsidRPr="00440E94">
        <w:rPr>
          <w:noProof/>
        </w:rPr>
        <w:t>:</w:t>
      </w:r>
      <w:r w:rsidRPr="00440E94">
        <w:t xml:space="preserve"> </w:t>
      </w:r>
      <w:r w:rsidR="00341C0E" w:rsidRPr="00440E94">
        <w:t>The pressure chamber</w:t>
      </w:r>
      <w:r w:rsidR="00751BF9" w:rsidRPr="00440E94">
        <w:t>.</w:t>
      </w:r>
      <w:bookmarkEnd w:id="220"/>
    </w:p>
    <w:p w14:paraId="18ECC468" w14:textId="77777777" w:rsidR="004132B3" w:rsidRPr="00440E94" w:rsidRDefault="004132B3" w:rsidP="004132B3">
      <w:pPr>
        <w:rPr>
          <w:szCs w:val="24"/>
        </w:rPr>
      </w:pPr>
      <w:r w:rsidRPr="00440E94">
        <w:rPr>
          <w:szCs w:val="24"/>
        </w:rPr>
        <w:t>This pressure chamber is capable of producing pressure waves between 15</w:t>
      </w:r>
      <w:r w:rsidR="00972975" w:rsidRPr="00440E94">
        <w:rPr>
          <w:szCs w:val="24"/>
        </w:rPr>
        <w:t xml:space="preserve"> psi</w:t>
      </w:r>
      <w:r w:rsidRPr="00440E94">
        <w:rPr>
          <w:szCs w:val="24"/>
        </w:rPr>
        <w:t xml:space="preserve"> and 25</w:t>
      </w:r>
      <w:r w:rsidR="00972975" w:rsidRPr="00440E94">
        <w:rPr>
          <w:szCs w:val="24"/>
        </w:rPr>
        <w:t xml:space="preserve"> psi</w:t>
      </w:r>
      <w:r w:rsidRPr="00440E94">
        <w:rPr>
          <w:szCs w:val="24"/>
        </w:rPr>
        <w:t xml:space="preserve"> in magnitude. The generated blast waves maintain the characteristic Friedlander waveform of their full-scale counterparts. However, due to inconsistencies in the membrane material, the generated blast pressures vary from test to test. For this reason, one of the PCB pressure sensors is placed at the aperture of the </w:t>
      </w:r>
      <w:r w:rsidR="00341C0E" w:rsidRPr="00440E94">
        <w:rPr>
          <w:szCs w:val="24"/>
        </w:rPr>
        <w:t>pressure</w:t>
      </w:r>
      <w:r w:rsidRPr="00440E94">
        <w:rPr>
          <w:szCs w:val="24"/>
        </w:rPr>
        <w:t xml:space="preserve"> chamber and used to monitor the pressure readings at the opening of the pressure chamber. The readings from this sensor </w:t>
      </w:r>
      <w:r w:rsidR="00341C0E" w:rsidRPr="00440E94">
        <w:rPr>
          <w:szCs w:val="24"/>
        </w:rPr>
        <w:t>are</w:t>
      </w:r>
      <w:r w:rsidRPr="00440E94">
        <w:rPr>
          <w:szCs w:val="24"/>
        </w:rPr>
        <w:t xml:space="preserve"> used to normalize the data collected from each experiment.</w:t>
      </w:r>
    </w:p>
    <w:p w14:paraId="4E379A41" w14:textId="77777777" w:rsidR="004132B3" w:rsidRPr="00440E94" w:rsidRDefault="00394835" w:rsidP="00394835">
      <w:pPr>
        <w:pStyle w:val="Heading4"/>
      </w:pPr>
      <w:bookmarkStart w:id="221" w:name="_Toc254104170"/>
      <w:bookmarkStart w:id="222" w:name="_Toc255159306"/>
      <w:r w:rsidRPr="00440E94">
        <w:t xml:space="preserve"> </w:t>
      </w:r>
      <w:r w:rsidR="004132B3" w:rsidRPr="00440E94">
        <w:t xml:space="preserve">Experimental </w:t>
      </w:r>
      <w:bookmarkEnd w:id="221"/>
      <w:bookmarkEnd w:id="222"/>
      <w:r w:rsidR="004132B3" w:rsidRPr="00440E94">
        <w:t>Procedures</w:t>
      </w:r>
    </w:p>
    <w:p w14:paraId="46258C99" w14:textId="77777777" w:rsidR="004132B3" w:rsidRPr="00440E94" w:rsidRDefault="004132B3" w:rsidP="004132B3">
      <w:pPr>
        <w:rPr>
          <w:szCs w:val="24"/>
        </w:rPr>
      </w:pPr>
      <w:r w:rsidRPr="00440E94">
        <w:rPr>
          <w:szCs w:val="24"/>
        </w:rPr>
        <w:t xml:space="preserve">The objective of the physical experiment is to investigate blast wave propagation around a headform with pressure measurements taken at internal and external points on the helmet at different distances and angles of exposure. These experiments are performed </w:t>
      </w:r>
      <w:r w:rsidR="00341C0E" w:rsidRPr="00440E94">
        <w:rPr>
          <w:szCs w:val="24"/>
        </w:rPr>
        <w:t>using</w:t>
      </w:r>
      <w:r w:rsidRPr="00440E94">
        <w:rPr>
          <w:szCs w:val="24"/>
        </w:rPr>
        <w:t xml:space="preserve"> the headform detailed in a previous section, a MICH helmet, and a high-speed pressure sensor array. Four high frequency pressure sensors (PCB Model 113B26) are used to measure the pressure waves, with three inside or outside the helmet and one placed at the blast aperture as a designated reference sensor (Sensor A) used to measure </w:t>
      </w:r>
      <w:r w:rsidRPr="00440E94">
        <w:rPr>
          <w:szCs w:val="24"/>
        </w:rPr>
        <w:lastRenderedPageBreak/>
        <w:t xml:space="preserve">pressure at the source of the blast. </w:t>
      </w:r>
      <w:r w:rsidR="00567A54" w:rsidRPr="00440E94">
        <w:rPr>
          <w:szCs w:val="24"/>
        </w:rPr>
        <w:t xml:space="preserve">The PCB Model 113B26 has a sensitivity of 10mV/psi, a resonant frequency greater than 500kHz, and a rise time less than 1 μsec. </w:t>
      </w:r>
      <w:r w:rsidRPr="00440E94">
        <w:rPr>
          <w:szCs w:val="24"/>
        </w:rPr>
        <w:t>The sensor data is conditioned using a signal conditioner (PCB 482C Series), and the conditioned signal is recorded using a high speed DAC (NI USB-6356/6366). This DAC was selected because it allows sampling rates up to 1</w:t>
      </w:r>
      <w:r w:rsidR="00954979" w:rsidRPr="00440E94">
        <w:rPr>
          <w:szCs w:val="24"/>
        </w:rPr>
        <w:t xml:space="preserve"> </w:t>
      </w:r>
      <w:r w:rsidRPr="00440E94">
        <w:rPr>
          <w:szCs w:val="24"/>
        </w:rPr>
        <w:t>MHz and has individual sampling buffers for each channel, allowing for high-speed data acquisition from each channel simultaneously.</w:t>
      </w:r>
    </w:p>
    <w:p w14:paraId="298FB362" w14:textId="035E14D8" w:rsidR="004132B3" w:rsidRPr="00440E94" w:rsidRDefault="004132B3" w:rsidP="004132B3">
      <w:pPr>
        <w:rPr>
          <w:szCs w:val="24"/>
        </w:rPr>
      </w:pPr>
      <w:r w:rsidRPr="00440E94">
        <w:rPr>
          <w:szCs w:val="24"/>
        </w:rPr>
        <w:t>The headform is placed in front of the pressure chamber at one of the following three distances as measured from the skull: 10</w:t>
      </w:r>
      <w:r w:rsidR="00954979" w:rsidRPr="00440E94">
        <w:rPr>
          <w:szCs w:val="24"/>
        </w:rPr>
        <w:t xml:space="preserve"> </w:t>
      </w:r>
      <w:r w:rsidRPr="00440E94">
        <w:rPr>
          <w:szCs w:val="24"/>
        </w:rPr>
        <w:t>cm, 20</w:t>
      </w:r>
      <w:r w:rsidR="00954979" w:rsidRPr="00440E94">
        <w:rPr>
          <w:szCs w:val="24"/>
        </w:rPr>
        <w:t xml:space="preserve"> </w:t>
      </w:r>
      <w:r w:rsidRPr="00440E94">
        <w:rPr>
          <w:szCs w:val="24"/>
        </w:rPr>
        <w:t>cm, or 30</w:t>
      </w:r>
      <w:r w:rsidR="00954979" w:rsidRPr="00440E94">
        <w:rPr>
          <w:szCs w:val="24"/>
        </w:rPr>
        <w:t xml:space="preserve"> </w:t>
      </w:r>
      <w:r w:rsidRPr="00440E94">
        <w:rPr>
          <w:szCs w:val="24"/>
        </w:rPr>
        <w:t xml:space="preserve">cm. The head is then oriented at angles of 0, 30, 60, or 90 degrees relative to the pressure chamber. The 0 degree angle is defined as having the face of the headform normal to the pressure chamber aperture, which is consistent with the setup of the FE model. The height of the headform is fixed at 35 inches to align the head consistently with the pressure chamber. Three sensors (Sensors B, C, and D) are fixed to six possible locations: Positions 1, 2, and 3 either outside or inside the helmet, as shown in </w:t>
      </w:r>
      <w:r w:rsidR="00076492" w:rsidRPr="00440E94">
        <w:rPr>
          <w:szCs w:val="24"/>
        </w:rPr>
        <w:fldChar w:fldCharType="begin"/>
      </w:r>
      <w:r w:rsidRPr="00440E94">
        <w:rPr>
          <w:szCs w:val="24"/>
        </w:rPr>
        <w:instrText xml:space="preserve"> REF _Ref254949521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17</w:t>
      </w:r>
      <w:r w:rsidR="00076492" w:rsidRPr="00440E94">
        <w:rPr>
          <w:szCs w:val="24"/>
        </w:rPr>
        <w:fldChar w:fldCharType="end"/>
      </w:r>
      <w:r w:rsidRPr="00440E94">
        <w:rPr>
          <w:szCs w:val="24"/>
        </w:rPr>
        <w:t>. Another sensor (Sensor A) is placed at the aperture of the pressure chamber.</w:t>
      </w:r>
      <w:r w:rsidR="00AF4B53" w:rsidRPr="00440E94">
        <w:rPr>
          <w:szCs w:val="24"/>
        </w:rPr>
        <w:t xml:space="preserve"> No sens</w:t>
      </w:r>
      <w:r w:rsidR="0005796D" w:rsidRPr="00440E94">
        <w:rPr>
          <w:szCs w:val="24"/>
        </w:rPr>
        <w:t>ors are placed in the headform.</w:t>
      </w:r>
      <w:r w:rsidR="005574D8" w:rsidRPr="00440E94">
        <w:rPr>
          <w:szCs w:val="24"/>
        </w:rPr>
        <w:t xml:space="preserve"> The sensors </w:t>
      </w:r>
      <w:r w:rsidR="0005796D" w:rsidRPr="00440E94">
        <w:rPr>
          <w:szCs w:val="24"/>
        </w:rPr>
        <w:t>are</w:t>
      </w:r>
      <w:r w:rsidR="005574D8" w:rsidRPr="00440E94">
        <w:rPr>
          <w:szCs w:val="24"/>
        </w:rPr>
        <w:t xml:space="preserve"> </w:t>
      </w:r>
      <w:r w:rsidR="0005796D" w:rsidRPr="00440E94">
        <w:rPr>
          <w:szCs w:val="24"/>
        </w:rPr>
        <w:t>mounted</w:t>
      </w:r>
      <w:r w:rsidR="005574D8" w:rsidRPr="00440E94">
        <w:rPr>
          <w:szCs w:val="24"/>
        </w:rPr>
        <w:t xml:space="preserve"> so that the sensing membrane was orthogonal to the front of the shock tube.</w:t>
      </w:r>
    </w:p>
    <w:p w14:paraId="08E17C5D" w14:textId="77777777" w:rsidR="004132B3" w:rsidRPr="00440E94" w:rsidRDefault="004132B3" w:rsidP="004132B3">
      <w:pPr>
        <w:keepNext/>
        <w:jc w:val="center"/>
      </w:pPr>
      <w:r w:rsidRPr="00440E94">
        <w:rPr>
          <w:noProof/>
          <w:szCs w:val="24"/>
        </w:rPr>
        <w:lastRenderedPageBreak/>
        <w:drawing>
          <wp:inline distT="0" distB="0" distL="0" distR="0" wp14:anchorId="27D17D43" wp14:editId="2ABF32CE">
            <wp:extent cx="3014345" cy="2571517"/>
            <wp:effectExtent l="0" t="0" r="8255" b="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14361" cy="2571531"/>
                    </a:xfrm>
                    <a:prstGeom prst="rect">
                      <a:avLst/>
                    </a:prstGeom>
                    <a:noFill/>
                    <a:ln>
                      <a:noFill/>
                    </a:ln>
                  </pic:spPr>
                </pic:pic>
              </a:graphicData>
            </a:graphic>
          </wp:inline>
        </w:drawing>
      </w:r>
    </w:p>
    <w:p w14:paraId="4D6CB362" w14:textId="28817540" w:rsidR="004132B3" w:rsidRPr="00440E94" w:rsidRDefault="004132B3" w:rsidP="00751BF9">
      <w:pPr>
        <w:pStyle w:val="Caption"/>
        <w:jc w:val="both"/>
      </w:pPr>
      <w:bookmarkStart w:id="223" w:name="_Ref254949521"/>
      <w:bookmarkStart w:id="224" w:name="_Toc261005978"/>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17</w:t>
      </w:r>
      <w:r w:rsidR="00F67FF9">
        <w:rPr>
          <w:noProof/>
        </w:rPr>
        <w:fldChar w:fldCharType="end"/>
      </w:r>
      <w:bookmarkEnd w:id="223"/>
      <w:r w:rsidR="000450C3" w:rsidRPr="00440E94">
        <w:t>:</w:t>
      </w:r>
      <w:r w:rsidRPr="00440E94">
        <w:t xml:space="preserve"> Sensor </w:t>
      </w:r>
      <w:r w:rsidR="00D278EA" w:rsidRPr="00440E94">
        <w:t>p</w:t>
      </w:r>
      <w:r w:rsidRPr="00440E94">
        <w:t>ositi</w:t>
      </w:r>
      <w:r w:rsidR="00D278EA" w:rsidRPr="00440E94">
        <w:t xml:space="preserve">ons; </w:t>
      </w:r>
      <w:r w:rsidR="00341C0E" w:rsidRPr="00440E94">
        <w:t>s</w:t>
      </w:r>
      <w:r w:rsidR="00A13399" w:rsidRPr="00440E94">
        <w:t xml:space="preserve">ensor 2 is at the 0 degree head angle. Sensors </w:t>
      </w:r>
      <w:r w:rsidR="00341C0E" w:rsidRPr="00440E94">
        <w:t>1 and 3</w:t>
      </w:r>
      <w:r w:rsidR="00A13399" w:rsidRPr="00440E94">
        <w:t xml:space="preserve"> are positioned at opposite 45 degree offsets from sensor 2.</w:t>
      </w:r>
      <w:bookmarkEnd w:id="224"/>
    </w:p>
    <w:p w14:paraId="5E2A87E6" w14:textId="77777777" w:rsidR="004132B3" w:rsidRPr="00440E94" w:rsidRDefault="004132B3" w:rsidP="004132B3">
      <w:pPr>
        <w:rPr>
          <w:szCs w:val="24"/>
        </w:rPr>
      </w:pPr>
    </w:p>
    <w:p w14:paraId="20AC5F78" w14:textId="77777777" w:rsidR="004132B3" w:rsidRPr="00440E94" w:rsidRDefault="004132B3" w:rsidP="004132B3">
      <w:pPr>
        <w:rPr>
          <w:szCs w:val="24"/>
        </w:rPr>
      </w:pPr>
      <w:r w:rsidRPr="00440E94">
        <w:rPr>
          <w:szCs w:val="24"/>
        </w:rPr>
        <w:t xml:space="preserve">Blast tests are then conducted for each angle and distance combination with a total of six trials shown in </w:t>
      </w:r>
      <w:r w:rsidR="00076492" w:rsidRPr="00440E94">
        <w:rPr>
          <w:szCs w:val="24"/>
        </w:rPr>
        <w:fldChar w:fldCharType="begin"/>
      </w:r>
      <w:r w:rsidRPr="00440E94">
        <w:rPr>
          <w:szCs w:val="24"/>
        </w:rPr>
        <w:instrText xml:space="preserve"> REF _Ref254949545 \h </w:instrText>
      </w:r>
      <w:r w:rsidR="00076492" w:rsidRPr="00440E94">
        <w:rPr>
          <w:szCs w:val="24"/>
        </w:rPr>
      </w:r>
      <w:r w:rsidR="00076492" w:rsidRPr="00440E94">
        <w:rPr>
          <w:szCs w:val="24"/>
        </w:rPr>
        <w:fldChar w:fldCharType="separate"/>
      </w:r>
      <w:r w:rsidR="008D4431" w:rsidRPr="00440E94">
        <w:t>Table 3.</w:t>
      </w:r>
      <w:r w:rsidR="008D4431">
        <w:rPr>
          <w:noProof/>
        </w:rPr>
        <w:t>3</w:t>
      </w:r>
      <w:r w:rsidR="00076492" w:rsidRPr="00440E94">
        <w:rPr>
          <w:szCs w:val="24"/>
        </w:rPr>
        <w:fldChar w:fldCharType="end"/>
      </w:r>
      <w:r w:rsidRPr="00440E94">
        <w:rPr>
          <w:szCs w:val="24"/>
        </w:rPr>
        <w:t xml:space="preserve">. </w:t>
      </w:r>
    </w:p>
    <w:p w14:paraId="0FD73B10" w14:textId="77777777" w:rsidR="004132B3" w:rsidRPr="00440E94" w:rsidRDefault="004132B3" w:rsidP="00751BF9">
      <w:pPr>
        <w:pStyle w:val="Caption"/>
        <w:keepNext/>
        <w:jc w:val="left"/>
      </w:pPr>
      <w:bookmarkStart w:id="225" w:name="_Ref254949545"/>
      <w:bookmarkStart w:id="226" w:name="_Toc261005939"/>
      <w:r w:rsidRPr="00440E94">
        <w:t>Table 3.</w:t>
      </w:r>
      <w:r w:rsidR="00076492" w:rsidRPr="00440E94">
        <w:fldChar w:fldCharType="begin"/>
      </w:r>
      <w:r w:rsidR="002975CC" w:rsidRPr="00440E94">
        <w:instrText xml:space="preserve"> SEQ Table \* ARABIC \s 1 </w:instrText>
      </w:r>
      <w:r w:rsidR="00076492" w:rsidRPr="00440E94">
        <w:fldChar w:fldCharType="separate"/>
      </w:r>
      <w:r w:rsidR="008D4431">
        <w:rPr>
          <w:noProof/>
        </w:rPr>
        <w:t>3</w:t>
      </w:r>
      <w:r w:rsidR="00076492" w:rsidRPr="00440E94">
        <w:rPr>
          <w:noProof/>
        </w:rPr>
        <w:fldChar w:fldCharType="end"/>
      </w:r>
      <w:bookmarkEnd w:id="225"/>
      <w:r w:rsidR="00D258BE" w:rsidRPr="00440E94">
        <w:t>:</w:t>
      </w:r>
      <w:r w:rsidRPr="00440E94">
        <w:t xml:space="preserve"> Sensor Configurations for Blast Testing</w:t>
      </w:r>
      <w:bookmarkEnd w:id="226"/>
    </w:p>
    <w:tbl>
      <w:tblPr>
        <w:tblW w:w="7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0"/>
        <w:gridCol w:w="965"/>
        <w:gridCol w:w="951"/>
        <w:gridCol w:w="964"/>
        <w:gridCol w:w="960"/>
        <w:gridCol w:w="960"/>
        <w:gridCol w:w="960"/>
        <w:gridCol w:w="1189"/>
      </w:tblGrid>
      <w:tr w:rsidR="004132B3" w:rsidRPr="00440E94" w14:paraId="1A85E485" w14:textId="77777777">
        <w:trPr>
          <w:trHeight w:val="300"/>
        </w:trPr>
        <w:tc>
          <w:tcPr>
            <w:tcW w:w="960" w:type="dxa"/>
            <w:shd w:val="clear" w:color="auto" w:fill="auto"/>
            <w:noWrap/>
            <w:vAlign w:val="bottom"/>
          </w:tcPr>
          <w:p w14:paraId="4F019EB1" w14:textId="77777777" w:rsidR="004132B3" w:rsidRPr="00440E94" w:rsidRDefault="004132B3" w:rsidP="003A1B24">
            <w:pPr>
              <w:spacing w:line="240" w:lineRule="auto"/>
              <w:rPr>
                <w:szCs w:val="24"/>
              </w:rPr>
            </w:pPr>
          </w:p>
        </w:tc>
        <w:tc>
          <w:tcPr>
            <w:tcW w:w="2880" w:type="dxa"/>
            <w:gridSpan w:val="3"/>
            <w:shd w:val="clear" w:color="auto" w:fill="auto"/>
            <w:noWrap/>
            <w:vAlign w:val="bottom"/>
          </w:tcPr>
          <w:p w14:paraId="0C31C9E4" w14:textId="77777777" w:rsidR="004132B3" w:rsidRPr="00440E94" w:rsidRDefault="004132B3" w:rsidP="003A1B24">
            <w:pPr>
              <w:spacing w:line="240" w:lineRule="auto"/>
              <w:jc w:val="center"/>
              <w:rPr>
                <w:szCs w:val="24"/>
              </w:rPr>
            </w:pPr>
            <w:r w:rsidRPr="00440E94">
              <w:rPr>
                <w:szCs w:val="24"/>
              </w:rPr>
              <w:t>Sensors Placed Inside</w:t>
            </w:r>
          </w:p>
        </w:tc>
        <w:tc>
          <w:tcPr>
            <w:tcW w:w="2880" w:type="dxa"/>
            <w:gridSpan w:val="3"/>
            <w:shd w:val="clear" w:color="auto" w:fill="auto"/>
            <w:noWrap/>
            <w:vAlign w:val="bottom"/>
          </w:tcPr>
          <w:p w14:paraId="6D1ADE48" w14:textId="77777777" w:rsidR="004132B3" w:rsidRPr="00440E94" w:rsidRDefault="004132B3" w:rsidP="003A1B24">
            <w:pPr>
              <w:spacing w:line="240" w:lineRule="auto"/>
              <w:jc w:val="center"/>
              <w:rPr>
                <w:szCs w:val="24"/>
              </w:rPr>
            </w:pPr>
            <w:r w:rsidRPr="00440E94">
              <w:rPr>
                <w:szCs w:val="24"/>
              </w:rPr>
              <w:t>Sensors Placed Outside</w:t>
            </w:r>
          </w:p>
        </w:tc>
        <w:tc>
          <w:tcPr>
            <w:tcW w:w="1189" w:type="dxa"/>
            <w:shd w:val="clear" w:color="auto" w:fill="auto"/>
            <w:noWrap/>
            <w:vAlign w:val="bottom"/>
          </w:tcPr>
          <w:p w14:paraId="3ACE61AC" w14:textId="77777777" w:rsidR="004132B3" w:rsidRPr="00440E94" w:rsidRDefault="004132B3" w:rsidP="003A1B24">
            <w:pPr>
              <w:spacing w:line="240" w:lineRule="auto"/>
              <w:rPr>
                <w:szCs w:val="24"/>
              </w:rPr>
            </w:pPr>
            <w:r w:rsidRPr="00440E94">
              <w:rPr>
                <w:szCs w:val="24"/>
              </w:rPr>
              <w:t>Reference</w:t>
            </w:r>
          </w:p>
        </w:tc>
      </w:tr>
      <w:tr w:rsidR="004132B3" w:rsidRPr="00440E94" w14:paraId="11C33337" w14:textId="77777777">
        <w:trPr>
          <w:trHeight w:val="300"/>
        </w:trPr>
        <w:tc>
          <w:tcPr>
            <w:tcW w:w="960" w:type="dxa"/>
            <w:shd w:val="clear" w:color="auto" w:fill="auto"/>
            <w:noWrap/>
            <w:vAlign w:val="bottom"/>
          </w:tcPr>
          <w:p w14:paraId="1D9C7E69" w14:textId="77777777" w:rsidR="004132B3" w:rsidRPr="00440E94" w:rsidRDefault="004132B3" w:rsidP="003A1B24">
            <w:pPr>
              <w:spacing w:line="240" w:lineRule="auto"/>
              <w:rPr>
                <w:szCs w:val="24"/>
              </w:rPr>
            </w:pPr>
            <w:r w:rsidRPr="00440E94">
              <w:rPr>
                <w:szCs w:val="24"/>
              </w:rPr>
              <w:t>Trial</w:t>
            </w:r>
          </w:p>
        </w:tc>
        <w:tc>
          <w:tcPr>
            <w:tcW w:w="965" w:type="dxa"/>
            <w:shd w:val="clear" w:color="auto" w:fill="auto"/>
            <w:noWrap/>
            <w:vAlign w:val="bottom"/>
          </w:tcPr>
          <w:p w14:paraId="17AA4F8C" w14:textId="77777777" w:rsidR="004132B3" w:rsidRPr="00440E94" w:rsidRDefault="004132B3" w:rsidP="003A1B24">
            <w:pPr>
              <w:spacing w:line="240" w:lineRule="auto"/>
              <w:jc w:val="right"/>
              <w:rPr>
                <w:szCs w:val="24"/>
              </w:rPr>
            </w:pPr>
            <w:r w:rsidRPr="00440E94">
              <w:rPr>
                <w:szCs w:val="24"/>
              </w:rPr>
              <w:t>1</w:t>
            </w:r>
          </w:p>
        </w:tc>
        <w:tc>
          <w:tcPr>
            <w:tcW w:w="951" w:type="dxa"/>
            <w:shd w:val="clear" w:color="auto" w:fill="auto"/>
            <w:noWrap/>
            <w:vAlign w:val="bottom"/>
          </w:tcPr>
          <w:p w14:paraId="7BBA79AF" w14:textId="77777777" w:rsidR="004132B3" w:rsidRPr="00440E94" w:rsidRDefault="004132B3" w:rsidP="003A1B24">
            <w:pPr>
              <w:spacing w:line="240" w:lineRule="auto"/>
              <w:jc w:val="right"/>
              <w:rPr>
                <w:szCs w:val="24"/>
              </w:rPr>
            </w:pPr>
            <w:r w:rsidRPr="00440E94">
              <w:rPr>
                <w:szCs w:val="24"/>
              </w:rPr>
              <w:t>2</w:t>
            </w:r>
          </w:p>
        </w:tc>
        <w:tc>
          <w:tcPr>
            <w:tcW w:w="964" w:type="dxa"/>
            <w:shd w:val="clear" w:color="auto" w:fill="auto"/>
            <w:noWrap/>
            <w:vAlign w:val="bottom"/>
          </w:tcPr>
          <w:p w14:paraId="3BDB27E2" w14:textId="77777777" w:rsidR="004132B3" w:rsidRPr="00440E94" w:rsidRDefault="004132B3" w:rsidP="003A1B24">
            <w:pPr>
              <w:spacing w:line="240" w:lineRule="auto"/>
              <w:jc w:val="right"/>
              <w:rPr>
                <w:szCs w:val="24"/>
              </w:rPr>
            </w:pPr>
            <w:r w:rsidRPr="00440E94">
              <w:rPr>
                <w:szCs w:val="24"/>
              </w:rPr>
              <w:t>3</w:t>
            </w:r>
          </w:p>
        </w:tc>
        <w:tc>
          <w:tcPr>
            <w:tcW w:w="960" w:type="dxa"/>
            <w:shd w:val="clear" w:color="auto" w:fill="auto"/>
            <w:noWrap/>
            <w:vAlign w:val="bottom"/>
          </w:tcPr>
          <w:p w14:paraId="6195E5F0" w14:textId="77777777" w:rsidR="004132B3" w:rsidRPr="00440E94" w:rsidRDefault="004132B3" w:rsidP="003A1B24">
            <w:pPr>
              <w:spacing w:line="240" w:lineRule="auto"/>
              <w:jc w:val="right"/>
              <w:rPr>
                <w:szCs w:val="24"/>
              </w:rPr>
            </w:pPr>
            <w:r w:rsidRPr="00440E94">
              <w:rPr>
                <w:szCs w:val="24"/>
              </w:rPr>
              <w:t>1</w:t>
            </w:r>
          </w:p>
        </w:tc>
        <w:tc>
          <w:tcPr>
            <w:tcW w:w="960" w:type="dxa"/>
            <w:shd w:val="clear" w:color="auto" w:fill="auto"/>
            <w:noWrap/>
            <w:vAlign w:val="bottom"/>
          </w:tcPr>
          <w:p w14:paraId="4EA3040D" w14:textId="77777777" w:rsidR="004132B3" w:rsidRPr="00440E94" w:rsidRDefault="004132B3" w:rsidP="003A1B24">
            <w:pPr>
              <w:spacing w:line="240" w:lineRule="auto"/>
              <w:jc w:val="right"/>
              <w:rPr>
                <w:szCs w:val="24"/>
              </w:rPr>
            </w:pPr>
            <w:r w:rsidRPr="00440E94">
              <w:rPr>
                <w:szCs w:val="24"/>
              </w:rPr>
              <w:t>2</w:t>
            </w:r>
          </w:p>
        </w:tc>
        <w:tc>
          <w:tcPr>
            <w:tcW w:w="960" w:type="dxa"/>
            <w:shd w:val="clear" w:color="auto" w:fill="auto"/>
            <w:noWrap/>
            <w:vAlign w:val="bottom"/>
          </w:tcPr>
          <w:p w14:paraId="5EDF34B9" w14:textId="77777777" w:rsidR="004132B3" w:rsidRPr="00440E94" w:rsidRDefault="004132B3" w:rsidP="003A1B24">
            <w:pPr>
              <w:spacing w:line="240" w:lineRule="auto"/>
              <w:jc w:val="right"/>
              <w:rPr>
                <w:szCs w:val="24"/>
              </w:rPr>
            </w:pPr>
            <w:r w:rsidRPr="00440E94">
              <w:rPr>
                <w:szCs w:val="24"/>
              </w:rPr>
              <w:t>3</w:t>
            </w:r>
          </w:p>
        </w:tc>
        <w:tc>
          <w:tcPr>
            <w:tcW w:w="1189" w:type="dxa"/>
            <w:shd w:val="clear" w:color="auto" w:fill="auto"/>
            <w:noWrap/>
            <w:vAlign w:val="bottom"/>
          </w:tcPr>
          <w:p w14:paraId="33F67A6B" w14:textId="77777777" w:rsidR="004132B3" w:rsidRPr="00440E94" w:rsidRDefault="004132B3" w:rsidP="003A1B24">
            <w:pPr>
              <w:spacing w:line="240" w:lineRule="auto"/>
              <w:rPr>
                <w:szCs w:val="24"/>
              </w:rPr>
            </w:pPr>
          </w:p>
        </w:tc>
      </w:tr>
      <w:tr w:rsidR="004132B3" w:rsidRPr="00440E94" w14:paraId="46E12809" w14:textId="77777777">
        <w:trPr>
          <w:trHeight w:val="300"/>
        </w:trPr>
        <w:tc>
          <w:tcPr>
            <w:tcW w:w="960" w:type="dxa"/>
            <w:shd w:val="clear" w:color="auto" w:fill="auto"/>
            <w:noWrap/>
            <w:vAlign w:val="bottom"/>
          </w:tcPr>
          <w:p w14:paraId="08907E61" w14:textId="77777777" w:rsidR="004132B3" w:rsidRPr="00440E94" w:rsidRDefault="004132B3" w:rsidP="003A1B24">
            <w:pPr>
              <w:spacing w:line="240" w:lineRule="auto"/>
              <w:jc w:val="right"/>
              <w:rPr>
                <w:szCs w:val="24"/>
              </w:rPr>
            </w:pPr>
            <w:r w:rsidRPr="00440E94">
              <w:rPr>
                <w:szCs w:val="24"/>
              </w:rPr>
              <w:t>1</w:t>
            </w:r>
          </w:p>
        </w:tc>
        <w:tc>
          <w:tcPr>
            <w:tcW w:w="965" w:type="dxa"/>
            <w:shd w:val="clear" w:color="000000" w:fill="92D050"/>
            <w:noWrap/>
            <w:vAlign w:val="bottom"/>
          </w:tcPr>
          <w:p w14:paraId="2A4D07F6" w14:textId="77777777" w:rsidR="004132B3" w:rsidRPr="00440E94" w:rsidRDefault="004132B3" w:rsidP="003A1B24">
            <w:pPr>
              <w:spacing w:line="240" w:lineRule="auto"/>
              <w:rPr>
                <w:szCs w:val="24"/>
              </w:rPr>
            </w:pPr>
            <w:r w:rsidRPr="00440E94">
              <w:rPr>
                <w:szCs w:val="24"/>
              </w:rPr>
              <w:t>B</w:t>
            </w:r>
          </w:p>
        </w:tc>
        <w:tc>
          <w:tcPr>
            <w:tcW w:w="951" w:type="dxa"/>
            <w:shd w:val="clear" w:color="000000" w:fill="FFFF00"/>
            <w:noWrap/>
            <w:vAlign w:val="bottom"/>
          </w:tcPr>
          <w:p w14:paraId="68372F19" w14:textId="77777777" w:rsidR="004132B3" w:rsidRPr="00440E94" w:rsidRDefault="004132B3" w:rsidP="003A1B24">
            <w:pPr>
              <w:spacing w:line="240" w:lineRule="auto"/>
              <w:rPr>
                <w:szCs w:val="24"/>
              </w:rPr>
            </w:pPr>
            <w:r w:rsidRPr="00440E94">
              <w:rPr>
                <w:szCs w:val="24"/>
              </w:rPr>
              <w:t>C</w:t>
            </w:r>
          </w:p>
        </w:tc>
        <w:tc>
          <w:tcPr>
            <w:tcW w:w="964" w:type="dxa"/>
            <w:shd w:val="clear" w:color="auto" w:fill="auto"/>
            <w:noWrap/>
            <w:vAlign w:val="bottom"/>
          </w:tcPr>
          <w:p w14:paraId="2816BDE8" w14:textId="77777777" w:rsidR="004132B3" w:rsidRPr="00440E94" w:rsidRDefault="004132B3" w:rsidP="003A1B24">
            <w:pPr>
              <w:spacing w:line="240" w:lineRule="auto"/>
              <w:rPr>
                <w:szCs w:val="24"/>
              </w:rPr>
            </w:pPr>
          </w:p>
        </w:tc>
        <w:tc>
          <w:tcPr>
            <w:tcW w:w="960" w:type="dxa"/>
            <w:shd w:val="clear" w:color="000000" w:fill="FF0000"/>
            <w:noWrap/>
            <w:vAlign w:val="bottom"/>
          </w:tcPr>
          <w:p w14:paraId="0B802F5F" w14:textId="77777777" w:rsidR="004132B3" w:rsidRPr="00440E94" w:rsidRDefault="004132B3" w:rsidP="003A1B24">
            <w:pPr>
              <w:spacing w:line="240" w:lineRule="auto"/>
              <w:rPr>
                <w:szCs w:val="24"/>
              </w:rPr>
            </w:pPr>
            <w:r w:rsidRPr="00440E94">
              <w:rPr>
                <w:szCs w:val="24"/>
              </w:rPr>
              <w:t>D</w:t>
            </w:r>
          </w:p>
        </w:tc>
        <w:tc>
          <w:tcPr>
            <w:tcW w:w="960" w:type="dxa"/>
            <w:shd w:val="clear" w:color="auto" w:fill="auto"/>
            <w:noWrap/>
            <w:vAlign w:val="bottom"/>
          </w:tcPr>
          <w:p w14:paraId="4FA60AEE" w14:textId="77777777" w:rsidR="004132B3" w:rsidRPr="00440E94" w:rsidRDefault="004132B3" w:rsidP="003A1B24">
            <w:pPr>
              <w:spacing w:line="240" w:lineRule="auto"/>
              <w:rPr>
                <w:szCs w:val="24"/>
              </w:rPr>
            </w:pPr>
          </w:p>
        </w:tc>
        <w:tc>
          <w:tcPr>
            <w:tcW w:w="960" w:type="dxa"/>
            <w:shd w:val="clear" w:color="auto" w:fill="auto"/>
            <w:noWrap/>
            <w:vAlign w:val="bottom"/>
          </w:tcPr>
          <w:p w14:paraId="2FFE27E0" w14:textId="77777777" w:rsidR="004132B3" w:rsidRPr="00440E94" w:rsidRDefault="004132B3" w:rsidP="003A1B24">
            <w:pPr>
              <w:spacing w:line="240" w:lineRule="auto"/>
              <w:rPr>
                <w:szCs w:val="24"/>
              </w:rPr>
            </w:pPr>
          </w:p>
        </w:tc>
        <w:tc>
          <w:tcPr>
            <w:tcW w:w="1189" w:type="dxa"/>
            <w:shd w:val="clear" w:color="000000" w:fill="00B0F0"/>
            <w:noWrap/>
            <w:vAlign w:val="bottom"/>
          </w:tcPr>
          <w:p w14:paraId="444C86EE" w14:textId="77777777" w:rsidR="004132B3" w:rsidRPr="00440E94" w:rsidRDefault="004132B3" w:rsidP="003A1B24">
            <w:pPr>
              <w:spacing w:line="240" w:lineRule="auto"/>
              <w:rPr>
                <w:szCs w:val="24"/>
              </w:rPr>
            </w:pPr>
            <w:r w:rsidRPr="00440E94">
              <w:rPr>
                <w:szCs w:val="24"/>
              </w:rPr>
              <w:t>A</w:t>
            </w:r>
          </w:p>
        </w:tc>
      </w:tr>
      <w:tr w:rsidR="004132B3" w:rsidRPr="00440E94" w14:paraId="64A1DDE1" w14:textId="77777777">
        <w:trPr>
          <w:trHeight w:val="300"/>
        </w:trPr>
        <w:tc>
          <w:tcPr>
            <w:tcW w:w="960" w:type="dxa"/>
            <w:shd w:val="clear" w:color="auto" w:fill="auto"/>
            <w:noWrap/>
            <w:vAlign w:val="bottom"/>
          </w:tcPr>
          <w:p w14:paraId="46C9B75D" w14:textId="77777777" w:rsidR="004132B3" w:rsidRPr="00440E94" w:rsidRDefault="004132B3" w:rsidP="003A1B24">
            <w:pPr>
              <w:spacing w:line="240" w:lineRule="auto"/>
              <w:jc w:val="right"/>
              <w:rPr>
                <w:szCs w:val="24"/>
              </w:rPr>
            </w:pPr>
            <w:r w:rsidRPr="00440E94">
              <w:rPr>
                <w:szCs w:val="24"/>
              </w:rPr>
              <w:t>2</w:t>
            </w:r>
          </w:p>
        </w:tc>
        <w:tc>
          <w:tcPr>
            <w:tcW w:w="965" w:type="dxa"/>
            <w:shd w:val="clear" w:color="000000" w:fill="92D050"/>
            <w:noWrap/>
            <w:vAlign w:val="bottom"/>
          </w:tcPr>
          <w:p w14:paraId="438C394F" w14:textId="77777777" w:rsidR="004132B3" w:rsidRPr="00440E94" w:rsidRDefault="004132B3" w:rsidP="003A1B24">
            <w:pPr>
              <w:spacing w:line="240" w:lineRule="auto"/>
              <w:rPr>
                <w:szCs w:val="24"/>
              </w:rPr>
            </w:pPr>
            <w:r w:rsidRPr="00440E94">
              <w:rPr>
                <w:szCs w:val="24"/>
              </w:rPr>
              <w:t>B</w:t>
            </w:r>
          </w:p>
        </w:tc>
        <w:tc>
          <w:tcPr>
            <w:tcW w:w="951" w:type="dxa"/>
            <w:shd w:val="clear" w:color="000000" w:fill="FFFF00"/>
            <w:noWrap/>
            <w:vAlign w:val="bottom"/>
          </w:tcPr>
          <w:p w14:paraId="757F7352" w14:textId="77777777" w:rsidR="004132B3" w:rsidRPr="00440E94" w:rsidRDefault="004132B3" w:rsidP="003A1B24">
            <w:pPr>
              <w:spacing w:line="240" w:lineRule="auto"/>
              <w:rPr>
                <w:szCs w:val="24"/>
              </w:rPr>
            </w:pPr>
            <w:r w:rsidRPr="00440E94">
              <w:rPr>
                <w:szCs w:val="24"/>
              </w:rPr>
              <w:t>C</w:t>
            </w:r>
          </w:p>
        </w:tc>
        <w:tc>
          <w:tcPr>
            <w:tcW w:w="964" w:type="dxa"/>
            <w:shd w:val="clear" w:color="auto" w:fill="auto"/>
            <w:noWrap/>
            <w:vAlign w:val="bottom"/>
          </w:tcPr>
          <w:p w14:paraId="35781902" w14:textId="77777777" w:rsidR="004132B3" w:rsidRPr="00440E94" w:rsidRDefault="004132B3" w:rsidP="003A1B24">
            <w:pPr>
              <w:spacing w:line="240" w:lineRule="auto"/>
              <w:rPr>
                <w:szCs w:val="24"/>
              </w:rPr>
            </w:pPr>
          </w:p>
        </w:tc>
        <w:tc>
          <w:tcPr>
            <w:tcW w:w="960" w:type="dxa"/>
            <w:shd w:val="clear" w:color="auto" w:fill="auto"/>
            <w:noWrap/>
            <w:vAlign w:val="bottom"/>
          </w:tcPr>
          <w:p w14:paraId="5B644442" w14:textId="77777777" w:rsidR="004132B3" w:rsidRPr="00440E94" w:rsidRDefault="004132B3" w:rsidP="003A1B24">
            <w:pPr>
              <w:spacing w:line="240" w:lineRule="auto"/>
              <w:rPr>
                <w:szCs w:val="24"/>
              </w:rPr>
            </w:pPr>
          </w:p>
        </w:tc>
        <w:tc>
          <w:tcPr>
            <w:tcW w:w="960" w:type="dxa"/>
            <w:shd w:val="clear" w:color="000000" w:fill="FF0000"/>
            <w:noWrap/>
            <w:vAlign w:val="bottom"/>
          </w:tcPr>
          <w:p w14:paraId="309B6C59" w14:textId="77777777" w:rsidR="004132B3" w:rsidRPr="00440E94" w:rsidRDefault="004132B3" w:rsidP="003A1B24">
            <w:pPr>
              <w:spacing w:line="240" w:lineRule="auto"/>
              <w:rPr>
                <w:szCs w:val="24"/>
              </w:rPr>
            </w:pPr>
            <w:r w:rsidRPr="00440E94">
              <w:rPr>
                <w:szCs w:val="24"/>
              </w:rPr>
              <w:t>D</w:t>
            </w:r>
          </w:p>
        </w:tc>
        <w:tc>
          <w:tcPr>
            <w:tcW w:w="960" w:type="dxa"/>
            <w:shd w:val="clear" w:color="auto" w:fill="auto"/>
            <w:noWrap/>
            <w:vAlign w:val="bottom"/>
          </w:tcPr>
          <w:p w14:paraId="55985A0A" w14:textId="77777777" w:rsidR="004132B3" w:rsidRPr="00440E94" w:rsidRDefault="004132B3" w:rsidP="003A1B24">
            <w:pPr>
              <w:spacing w:line="240" w:lineRule="auto"/>
              <w:rPr>
                <w:szCs w:val="24"/>
              </w:rPr>
            </w:pPr>
          </w:p>
        </w:tc>
        <w:tc>
          <w:tcPr>
            <w:tcW w:w="1189" w:type="dxa"/>
            <w:shd w:val="clear" w:color="000000" w:fill="00B0F0"/>
            <w:noWrap/>
            <w:vAlign w:val="bottom"/>
          </w:tcPr>
          <w:p w14:paraId="50C304F4" w14:textId="77777777" w:rsidR="004132B3" w:rsidRPr="00440E94" w:rsidRDefault="004132B3" w:rsidP="003A1B24">
            <w:pPr>
              <w:spacing w:line="240" w:lineRule="auto"/>
              <w:rPr>
                <w:szCs w:val="24"/>
              </w:rPr>
            </w:pPr>
            <w:r w:rsidRPr="00440E94">
              <w:rPr>
                <w:szCs w:val="24"/>
              </w:rPr>
              <w:t>A</w:t>
            </w:r>
          </w:p>
        </w:tc>
      </w:tr>
      <w:tr w:rsidR="004132B3" w:rsidRPr="00440E94" w14:paraId="1CEB9AEF" w14:textId="77777777">
        <w:trPr>
          <w:trHeight w:val="300"/>
        </w:trPr>
        <w:tc>
          <w:tcPr>
            <w:tcW w:w="960" w:type="dxa"/>
            <w:shd w:val="clear" w:color="auto" w:fill="auto"/>
            <w:noWrap/>
            <w:vAlign w:val="bottom"/>
          </w:tcPr>
          <w:p w14:paraId="30C9E764" w14:textId="77777777" w:rsidR="004132B3" w:rsidRPr="00440E94" w:rsidRDefault="004132B3" w:rsidP="003A1B24">
            <w:pPr>
              <w:spacing w:line="240" w:lineRule="auto"/>
              <w:jc w:val="right"/>
              <w:rPr>
                <w:szCs w:val="24"/>
              </w:rPr>
            </w:pPr>
            <w:r w:rsidRPr="00440E94">
              <w:rPr>
                <w:szCs w:val="24"/>
              </w:rPr>
              <w:t>3</w:t>
            </w:r>
          </w:p>
        </w:tc>
        <w:tc>
          <w:tcPr>
            <w:tcW w:w="965" w:type="dxa"/>
            <w:shd w:val="clear" w:color="000000" w:fill="92D050"/>
            <w:noWrap/>
            <w:vAlign w:val="bottom"/>
          </w:tcPr>
          <w:p w14:paraId="4CBEBB53" w14:textId="77777777" w:rsidR="004132B3" w:rsidRPr="00440E94" w:rsidRDefault="004132B3" w:rsidP="003A1B24">
            <w:pPr>
              <w:spacing w:line="240" w:lineRule="auto"/>
              <w:rPr>
                <w:szCs w:val="24"/>
              </w:rPr>
            </w:pPr>
            <w:r w:rsidRPr="00440E94">
              <w:rPr>
                <w:szCs w:val="24"/>
              </w:rPr>
              <w:t>B</w:t>
            </w:r>
          </w:p>
        </w:tc>
        <w:tc>
          <w:tcPr>
            <w:tcW w:w="951" w:type="dxa"/>
            <w:shd w:val="clear" w:color="000000" w:fill="FFFF00"/>
            <w:noWrap/>
            <w:vAlign w:val="bottom"/>
          </w:tcPr>
          <w:p w14:paraId="4C252A61" w14:textId="77777777" w:rsidR="004132B3" w:rsidRPr="00440E94" w:rsidRDefault="004132B3" w:rsidP="003A1B24">
            <w:pPr>
              <w:spacing w:line="240" w:lineRule="auto"/>
              <w:rPr>
                <w:szCs w:val="24"/>
              </w:rPr>
            </w:pPr>
            <w:r w:rsidRPr="00440E94">
              <w:rPr>
                <w:szCs w:val="24"/>
              </w:rPr>
              <w:t>C</w:t>
            </w:r>
          </w:p>
        </w:tc>
        <w:tc>
          <w:tcPr>
            <w:tcW w:w="964" w:type="dxa"/>
            <w:shd w:val="clear" w:color="auto" w:fill="auto"/>
            <w:noWrap/>
            <w:vAlign w:val="bottom"/>
          </w:tcPr>
          <w:p w14:paraId="48D7B32A" w14:textId="77777777" w:rsidR="004132B3" w:rsidRPr="00440E94" w:rsidRDefault="004132B3" w:rsidP="003A1B24">
            <w:pPr>
              <w:spacing w:line="240" w:lineRule="auto"/>
              <w:rPr>
                <w:szCs w:val="24"/>
              </w:rPr>
            </w:pPr>
          </w:p>
        </w:tc>
        <w:tc>
          <w:tcPr>
            <w:tcW w:w="960" w:type="dxa"/>
            <w:shd w:val="clear" w:color="auto" w:fill="auto"/>
            <w:noWrap/>
            <w:vAlign w:val="bottom"/>
          </w:tcPr>
          <w:p w14:paraId="160129A1" w14:textId="77777777" w:rsidR="004132B3" w:rsidRPr="00440E94" w:rsidRDefault="004132B3" w:rsidP="003A1B24">
            <w:pPr>
              <w:spacing w:line="240" w:lineRule="auto"/>
              <w:rPr>
                <w:szCs w:val="24"/>
              </w:rPr>
            </w:pPr>
          </w:p>
        </w:tc>
        <w:tc>
          <w:tcPr>
            <w:tcW w:w="960" w:type="dxa"/>
            <w:shd w:val="clear" w:color="auto" w:fill="auto"/>
            <w:noWrap/>
            <w:vAlign w:val="bottom"/>
          </w:tcPr>
          <w:p w14:paraId="45A6B106" w14:textId="77777777" w:rsidR="004132B3" w:rsidRPr="00440E94" w:rsidRDefault="004132B3" w:rsidP="003A1B24">
            <w:pPr>
              <w:spacing w:line="240" w:lineRule="auto"/>
              <w:rPr>
                <w:szCs w:val="24"/>
              </w:rPr>
            </w:pPr>
          </w:p>
        </w:tc>
        <w:tc>
          <w:tcPr>
            <w:tcW w:w="960" w:type="dxa"/>
            <w:shd w:val="clear" w:color="000000" w:fill="FF0000"/>
            <w:noWrap/>
            <w:vAlign w:val="bottom"/>
          </w:tcPr>
          <w:p w14:paraId="26E1FB1D" w14:textId="77777777" w:rsidR="004132B3" w:rsidRPr="00440E94" w:rsidRDefault="004132B3" w:rsidP="003A1B24">
            <w:pPr>
              <w:spacing w:line="240" w:lineRule="auto"/>
              <w:rPr>
                <w:szCs w:val="24"/>
              </w:rPr>
            </w:pPr>
            <w:r w:rsidRPr="00440E94">
              <w:rPr>
                <w:szCs w:val="24"/>
              </w:rPr>
              <w:t>D</w:t>
            </w:r>
          </w:p>
        </w:tc>
        <w:tc>
          <w:tcPr>
            <w:tcW w:w="1189" w:type="dxa"/>
            <w:shd w:val="clear" w:color="000000" w:fill="00B0F0"/>
            <w:noWrap/>
            <w:vAlign w:val="bottom"/>
          </w:tcPr>
          <w:p w14:paraId="466B4966" w14:textId="77777777" w:rsidR="004132B3" w:rsidRPr="00440E94" w:rsidRDefault="004132B3" w:rsidP="003A1B24">
            <w:pPr>
              <w:spacing w:line="240" w:lineRule="auto"/>
              <w:rPr>
                <w:szCs w:val="24"/>
              </w:rPr>
            </w:pPr>
            <w:r w:rsidRPr="00440E94">
              <w:rPr>
                <w:szCs w:val="24"/>
              </w:rPr>
              <w:t>A</w:t>
            </w:r>
          </w:p>
        </w:tc>
      </w:tr>
      <w:tr w:rsidR="004132B3" w:rsidRPr="00440E94" w14:paraId="203977D6" w14:textId="77777777">
        <w:trPr>
          <w:trHeight w:val="300"/>
        </w:trPr>
        <w:tc>
          <w:tcPr>
            <w:tcW w:w="960" w:type="dxa"/>
            <w:shd w:val="clear" w:color="auto" w:fill="auto"/>
            <w:noWrap/>
            <w:vAlign w:val="bottom"/>
          </w:tcPr>
          <w:p w14:paraId="15A3843D" w14:textId="77777777" w:rsidR="004132B3" w:rsidRPr="00440E94" w:rsidRDefault="004132B3" w:rsidP="003A1B24">
            <w:pPr>
              <w:spacing w:line="240" w:lineRule="auto"/>
              <w:jc w:val="right"/>
              <w:rPr>
                <w:szCs w:val="24"/>
              </w:rPr>
            </w:pPr>
            <w:r w:rsidRPr="00440E94">
              <w:rPr>
                <w:szCs w:val="24"/>
              </w:rPr>
              <w:t>4</w:t>
            </w:r>
          </w:p>
        </w:tc>
        <w:tc>
          <w:tcPr>
            <w:tcW w:w="965" w:type="dxa"/>
            <w:shd w:val="clear" w:color="auto" w:fill="auto"/>
            <w:noWrap/>
            <w:vAlign w:val="bottom"/>
          </w:tcPr>
          <w:p w14:paraId="3D14E197" w14:textId="77777777" w:rsidR="004132B3" w:rsidRPr="00440E94" w:rsidRDefault="004132B3" w:rsidP="003A1B24">
            <w:pPr>
              <w:spacing w:line="240" w:lineRule="auto"/>
              <w:rPr>
                <w:szCs w:val="24"/>
              </w:rPr>
            </w:pPr>
          </w:p>
        </w:tc>
        <w:tc>
          <w:tcPr>
            <w:tcW w:w="951" w:type="dxa"/>
            <w:shd w:val="clear" w:color="000000" w:fill="FFFF00"/>
            <w:noWrap/>
            <w:vAlign w:val="bottom"/>
          </w:tcPr>
          <w:p w14:paraId="651F37FE" w14:textId="77777777" w:rsidR="004132B3" w:rsidRPr="00440E94" w:rsidRDefault="004132B3" w:rsidP="003A1B24">
            <w:pPr>
              <w:spacing w:line="240" w:lineRule="auto"/>
              <w:rPr>
                <w:szCs w:val="24"/>
              </w:rPr>
            </w:pPr>
            <w:r w:rsidRPr="00440E94">
              <w:rPr>
                <w:szCs w:val="24"/>
              </w:rPr>
              <w:t>C</w:t>
            </w:r>
          </w:p>
        </w:tc>
        <w:tc>
          <w:tcPr>
            <w:tcW w:w="964" w:type="dxa"/>
            <w:shd w:val="clear" w:color="000000" w:fill="92D050"/>
            <w:noWrap/>
            <w:vAlign w:val="bottom"/>
          </w:tcPr>
          <w:p w14:paraId="79B3F8D1" w14:textId="77777777" w:rsidR="004132B3" w:rsidRPr="00440E94" w:rsidRDefault="004132B3" w:rsidP="003A1B24">
            <w:pPr>
              <w:spacing w:line="240" w:lineRule="auto"/>
              <w:rPr>
                <w:szCs w:val="24"/>
              </w:rPr>
            </w:pPr>
            <w:r w:rsidRPr="00440E94">
              <w:rPr>
                <w:szCs w:val="24"/>
              </w:rPr>
              <w:t>B</w:t>
            </w:r>
          </w:p>
        </w:tc>
        <w:tc>
          <w:tcPr>
            <w:tcW w:w="960" w:type="dxa"/>
            <w:shd w:val="clear" w:color="000000" w:fill="FF0000"/>
            <w:noWrap/>
            <w:vAlign w:val="bottom"/>
          </w:tcPr>
          <w:p w14:paraId="085D5933" w14:textId="77777777" w:rsidR="004132B3" w:rsidRPr="00440E94" w:rsidRDefault="004132B3" w:rsidP="003A1B24">
            <w:pPr>
              <w:spacing w:line="240" w:lineRule="auto"/>
              <w:rPr>
                <w:szCs w:val="24"/>
              </w:rPr>
            </w:pPr>
            <w:r w:rsidRPr="00440E94">
              <w:rPr>
                <w:szCs w:val="24"/>
              </w:rPr>
              <w:t>D</w:t>
            </w:r>
          </w:p>
        </w:tc>
        <w:tc>
          <w:tcPr>
            <w:tcW w:w="960" w:type="dxa"/>
            <w:shd w:val="clear" w:color="auto" w:fill="auto"/>
            <w:noWrap/>
            <w:vAlign w:val="bottom"/>
          </w:tcPr>
          <w:p w14:paraId="0033A2F8" w14:textId="77777777" w:rsidR="004132B3" w:rsidRPr="00440E94" w:rsidRDefault="004132B3" w:rsidP="003A1B24">
            <w:pPr>
              <w:spacing w:line="240" w:lineRule="auto"/>
              <w:rPr>
                <w:szCs w:val="24"/>
              </w:rPr>
            </w:pPr>
          </w:p>
        </w:tc>
        <w:tc>
          <w:tcPr>
            <w:tcW w:w="960" w:type="dxa"/>
            <w:shd w:val="clear" w:color="auto" w:fill="auto"/>
            <w:noWrap/>
            <w:vAlign w:val="bottom"/>
          </w:tcPr>
          <w:p w14:paraId="57FFA25D" w14:textId="77777777" w:rsidR="004132B3" w:rsidRPr="00440E94" w:rsidRDefault="004132B3" w:rsidP="003A1B24">
            <w:pPr>
              <w:spacing w:line="240" w:lineRule="auto"/>
              <w:rPr>
                <w:szCs w:val="24"/>
              </w:rPr>
            </w:pPr>
          </w:p>
        </w:tc>
        <w:tc>
          <w:tcPr>
            <w:tcW w:w="1189" w:type="dxa"/>
            <w:shd w:val="clear" w:color="000000" w:fill="00B0F0"/>
            <w:noWrap/>
            <w:vAlign w:val="bottom"/>
          </w:tcPr>
          <w:p w14:paraId="0504B251" w14:textId="77777777" w:rsidR="004132B3" w:rsidRPr="00440E94" w:rsidRDefault="004132B3" w:rsidP="003A1B24">
            <w:pPr>
              <w:spacing w:line="240" w:lineRule="auto"/>
              <w:rPr>
                <w:szCs w:val="24"/>
              </w:rPr>
            </w:pPr>
            <w:r w:rsidRPr="00440E94">
              <w:rPr>
                <w:szCs w:val="24"/>
              </w:rPr>
              <w:t>A</w:t>
            </w:r>
          </w:p>
        </w:tc>
      </w:tr>
      <w:tr w:rsidR="004132B3" w:rsidRPr="00440E94" w14:paraId="4204C7F2" w14:textId="77777777">
        <w:trPr>
          <w:trHeight w:val="300"/>
        </w:trPr>
        <w:tc>
          <w:tcPr>
            <w:tcW w:w="960" w:type="dxa"/>
            <w:shd w:val="clear" w:color="auto" w:fill="auto"/>
            <w:noWrap/>
            <w:vAlign w:val="bottom"/>
          </w:tcPr>
          <w:p w14:paraId="57B71F3D" w14:textId="77777777" w:rsidR="004132B3" w:rsidRPr="00440E94" w:rsidRDefault="004132B3" w:rsidP="003A1B24">
            <w:pPr>
              <w:spacing w:line="240" w:lineRule="auto"/>
              <w:jc w:val="right"/>
              <w:rPr>
                <w:szCs w:val="24"/>
              </w:rPr>
            </w:pPr>
            <w:r w:rsidRPr="00440E94">
              <w:rPr>
                <w:szCs w:val="24"/>
              </w:rPr>
              <w:t>5</w:t>
            </w:r>
          </w:p>
        </w:tc>
        <w:tc>
          <w:tcPr>
            <w:tcW w:w="965" w:type="dxa"/>
            <w:shd w:val="clear" w:color="auto" w:fill="auto"/>
            <w:noWrap/>
            <w:vAlign w:val="bottom"/>
          </w:tcPr>
          <w:p w14:paraId="2736407A" w14:textId="77777777" w:rsidR="004132B3" w:rsidRPr="00440E94" w:rsidRDefault="004132B3" w:rsidP="003A1B24">
            <w:pPr>
              <w:spacing w:line="240" w:lineRule="auto"/>
              <w:rPr>
                <w:szCs w:val="24"/>
              </w:rPr>
            </w:pPr>
          </w:p>
        </w:tc>
        <w:tc>
          <w:tcPr>
            <w:tcW w:w="951" w:type="dxa"/>
            <w:shd w:val="clear" w:color="000000" w:fill="FFFF00"/>
            <w:noWrap/>
            <w:vAlign w:val="bottom"/>
          </w:tcPr>
          <w:p w14:paraId="67544F93" w14:textId="77777777" w:rsidR="004132B3" w:rsidRPr="00440E94" w:rsidRDefault="004132B3" w:rsidP="003A1B24">
            <w:pPr>
              <w:spacing w:line="240" w:lineRule="auto"/>
              <w:rPr>
                <w:szCs w:val="24"/>
              </w:rPr>
            </w:pPr>
            <w:r w:rsidRPr="00440E94">
              <w:rPr>
                <w:szCs w:val="24"/>
              </w:rPr>
              <w:t>C</w:t>
            </w:r>
          </w:p>
        </w:tc>
        <w:tc>
          <w:tcPr>
            <w:tcW w:w="964" w:type="dxa"/>
            <w:shd w:val="clear" w:color="000000" w:fill="92D050"/>
            <w:noWrap/>
            <w:vAlign w:val="bottom"/>
          </w:tcPr>
          <w:p w14:paraId="287DB0A4" w14:textId="77777777" w:rsidR="004132B3" w:rsidRPr="00440E94" w:rsidRDefault="004132B3" w:rsidP="003A1B24">
            <w:pPr>
              <w:spacing w:line="240" w:lineRule="auto"/>
              <w:rPr>
                <w:szCs w:val="24"/>
              </w:rPr>
            </w:pPr>
            <w:r w:rsidRPr="00440E94">
              <w:rPr>
                <w:szCs w:val="24"/>
              </w:rPr>
              <w:t>B</w:t>
            </w:r>
          </w:p>
        </w:tc>
        <w:tc>
          <w:tcPr>
            <w:tcW w:w="960" w:type="dxa"/>
            <w:shd w:val="clear" w:color="auto" w:fill="auto"/>
            <w:noWrap/>
            <w:vAlign w:val="bottom"/>
          </w:tcPr>
          <w:p w14:paraId="78EE4F2D" w14:textId="77777777" w:rsidR="004132B3" w:rsidRPr="00440E94" w:rsidRDefault="004132B3" w:rsidP="003A1B24">
            <w:pPr>
              <w:spacing w:line="240" w:lineRule="auto"/>
              <w:rPr>
                <w:szCs w:val="24"/>
              </w:rPr>
            </w:pPr>
          </w:p>
        </w:tc>
        <w:tc>
          <w:tcPr>
            <w:tcW w:w="960" w:type="dxa"/>
            <w:shd w:val="clear" w:color="000000" w:fill="FF0000"/>
            <w:noWrap/>
            <w:vAlign w:val="bottom"/>
          </w:tcPr>
          <w:p w14:paraId="69607C1D" w14:textId="77777777" w:rsidR="004132B3" w:rsidRPr="00440E94" w:rsidRDefault="004132B3" w:rsidP="003A1B24">
            <w:pPr>
              <w:spacing w:line="240" w:lineRule="auto"/>
              <w:rPr>
                <w:szCs w:val="24"/>
              </w:rPr>
            </w:pPr>
            <w:r w:rsidRPr="00440E94">
              <w:rPr>
                <w:szCs w:val="24"/>
              </w:rPr>
              <w:t>D</w:t>
            </w:r>
          </w:p>
        </w:tc>
        <w:tc>
          <w:tcPr>
            <w:tcW w:w="960" w:type="dxa"/>
            <w:shd w:val="clear" w:color="auto" w:fill="auto"/>
            <w:noWrap/>
            <w:vAlign w:val="bottom"/>
          </w:tcPr>
          <w:p w14:paraId="35864DA9" w14:textId="77777777" w:rsidR="004132B3" w:rsidRPr="00440E94" w:rsidRDefault="004132B3" w:rsidP="003A1B24">
            <w:pPr>
              <w:spacing w:line="240" w:lineRule="auto"/>
              <w:rPr>
                <w:szCs w:val="24"/>
              </w:rPr>
            </w:pPr>
          </w:p>
        </w:tc>
        <w:tc>
          <w:tcPr>
            <w:tcW w:w="1189" w:type="dxa"/>
            <w:shd w:val="clear" w:color="000000" w:fill="00B0F0"/>
            <w:noWrap/>
            <w:vAlign w:val="bottom"/>
          </w:tcPr>
          <w:p w14:paraId="7C5E2029" w14:textId="77777777" w:rsidR="004132B3" w:rsidRPr="00440E94" w:rsidRDefault="004132B3" w:rsidP="003A1B24">
            <w:pPr>
              <w:spacing w:line="240" w:lineRule="auto"/>
              <w:rPr>
                <w:szCs w:val="24"/>
              </w:rPr>
            </w:pPr>
            <w:r w:rsidRPr="00440E94">
              <w:rPr>
                <w:szCs w:val="24"/>
              </w:rPr>
              <w:t>A</w:t>
            </w:r>
          </w:p>
        </w:tc>
      </w:tr>
      <w:tr w:rsidR="004132B3" w:rsidRPr="00440E94" w14:paraId="0995F9F4" w14:textId="77777777">
        <w:trPr>
          <w:trHeight w:val="300"/>
        </w:trPr>
        <w:tc>
          <w:tcPr>
            <w:tcW w:w="960" w:type="dxa"/>
            <w:shd w:val="clear" w:color="auto" w:fill="auto"/>
            <w:noWrap/>
            <w:vAlign w:val="bottom"/>
          </w:tcPr>
          <w:p w14:paraId="4C775CEA" w14:textId="77777777" w:rsidR="004132B3" w:rsidRPr="00440E94" w:rsidRDefault="004132B3" w:rsidP="003A1B24">
            <w:pPr>
              <w:spacing w:line="240" w:lineRule="auto"/>
              <w:jc w:val="right"/>
              <w:rPr>
                <w:szCs w:val="24"/>
              </w:rPr>
            </w:pPr>
            <w:r w:rsidRPr="00440E94">
              <w:rPr>
                <w:szCs w:val="24"/>
              </w:rPr>
              <w:t>6</w:t>
            </w:r>
          </w:p>
        </w:tc>
        <w:tc>
          <w:tcPr>
            <w:tcW w:w="965" w:type="dxa"/>
            <w:shd w:val="clear" w:color="auto" w:fill="auto"/>
            <w:noWrap/>
            <w:vAlign w:val="bottom"/>
          </w:tcPr>
          <w:p w14:paraId="1A345A39" w14:textId="77777777" w:rsidR="004132B3" w:rsidRPr="00440E94" w:rsidRDefault="004132B3" w:rsidP="003A1B24">
            <w:pPr>
              <w:spacing w:line="240" w:lineRule="auto"/>
              <w:rPr>
                <w:szCs w:val="24"/>
              </w:rPr>
            </w:pPr>
          </w:p>
        </w:tc>
        <w:tc>
          <w:tcPr>
            <w:tcW w:w="951" w:type="dxa"/>
            <w:shd w:val="clear" w:color="000000" w:fill="FFFF00"/>
            <w:noWrap/>
            <w:vAlign w:val="bottom"/>
          </w:tcPr>
          <w:p w14:paraId="6575EEAF" w14:textId="77777777" w:rsidR="004132B3" w:rsidRPr="00440E94" w:rsidRDefault="004132B3" w:rsidP="003A1B24">
            <w:pPr>
              <w:spacing w:line="240" w:lineRule="auto"/>
              <w:rPr>
                <w:szCs w:val="24"/>
              </w:rPr>
            </w:pPr>
            <w:r w:rsidRPr="00440E94">
              <w:rPr>
                <w:szCs w:val="24"/>
              </w:rPr>
              <w:t>C</w:t>
            </w:r>
          </w:p>
        </w:tc>
        <w:tc>
          <w:tcPr>
            <w:tcW w:w="964" w:type="dxa"/>
            <w:shd w:val="clear" w:color="000000" w:fill="92D050"/>
            <w:noWrap/>
            <w:vAlign w:val="bottom"/>
          </w:tcPr>
          <w:p w14:paraId="78528F54" w14:textId="77777777" w:rsidR="004132B3" w:rsidRPr="00440E94" w:rsidRDefault="004132B3" w:rsidP="003A1B24">
            <w:pPr>
              <w:spacing w:line="240" w:lineRule="auto"/>
              <w:rPr>
                <w:szCs w:val="24"/>
              </w:rPr>
            </w:pPr>
            <w:r w:rsidRPr="00440E94">
              <w:rPr>
                <w:szCs w:val="24"/>
              </w:rPr>
              <w:t>B</w:t>
            </w:r>
          </w:p>
        </w:tc>
        <w:tc>
          <w:tcPr>
            <w:tcW w:w="960" w:type="dxa"/>
            <w:shd w:val="clear" w:color="auto" w:fill="auto"/>
            <w:noWrap/>
            <w:vAlign w:val="bottom"/>
          </w:tcPr>
          <w:p w14:paraId="12518EF7" w14:textId="77777777" w:rsidR="004132B3" w:rsidRPr="00440E94" w:rsidRDefault="004132B3" w:rsidP="003A1B24">
            <w:pPr>
              <w:spacing w:line="240" w:lineRule="auto"/>
              <w:rPr>
                <w:szCs w:val="24"/>
              </w:rPr>
            </w:pPr>
          </w:p>
        </w:tc>
        <w:tc>
          <w:tcPr>
            <w:tcW w:w="960" w:type="dxa"/>
            <w:shd w:val="clear" w:color="auto" w:fill="auto"/>
            <w:noWrap/>
            <w:vAlign w:val="bottom"/>
          </w:tcPr>
          <w:p w14:paraId="5DE66089" w14:textId="77777777" w:rsidR="004132B3" w:rsidRPr="00440E94" w:rsidRDefault="004132B3" w:rsidP="003A1B24">
            <w:pPr>
              <w:spacing w:line="240" w:lineRule="auto"/>
              <w:rPr>
                <w:szCs w:val="24"/>
              </w:rPr>
            </w:pPr>
          </w:p>
        </w:tc>
        <w:tc>
          <w:tcPr>
            <w:tcW w:w="960" w:type="dxa"/>
            <w:shd w:val="clear" w:color="000000" w:fill="FF0000"/>
            <w:noWrap/>
            <w:vAlign w:val="bottom"/>
          </w:tcPr>
          <w:p w14:paraId="6A125A8F" w14:textId="77777777" w:rsidR="004132B3" w:rsidRPr="00440E94" w:rsidRDefault="004132B3" w:rsidP="003A1B24">
            <w:pPr>
              <w:spacing w:line="240" w:lineRule="auto"/>
              <w:rPr>
                <w:szCs w:val="24"/>
              </w:rPr>
            </w:pPr>
            <w:r w:rsidRPr="00440E94">
              <w:rPr>
                <w:szCs w:val="24"/>
              </w:rPr>
              <w:t>D</w:t>
            </w:r>
          </w:p>
        </w:tc>
        <w:tc>
          <w:tcPr>
            <w:tcW w:w="1189" w:type="dxa"/>
            <w:shd w:val="clear" w:color="000000" w:fill="00B0F0"/>
            <w:noWrap/>
            <w:vAlign w:val="bottom"/>
          </w:tcPr>
          <w:p w14:paraId="5D290447" w14:textId="77777777" w:rsidR="004132B3" w:rsidRPr="00440E94" w:rsidRDefault="004132B3" w:rsidP="003A1B24">
            <w:pPr>
              <w:spacing w:line="240" w:lineRule="auto"/>
              <w:rPr>
                <w:szCs w:val="24"/>
              </w:rPr>
            </w:pPr>
            <w:r w:rsidRPr="00440E94">
              <w:rPr>
                <w:szCs w:val="24"/>
              </w:rPr>
              <w:t>A</w:t>
            </w:r>
          </w:p>
        </w:tc>
      </w:tr>
    </w:tbl>
    <w:p w14:paraId="59A2B72B" w14:textId="77777777" w:rsidR="004132B3" w:rsidRPr="00440E94" w:rsidRDefault="004132B3" w:rsidP="004132B3">
      <w:pPr>
        <w:rPr>
          <w:szCs w:val="24"/>
        </w:rPr>
      </w:pPr>
    </w:p>
    <w:p w14:paraId="5259C8EF" w14:textId="77777777" w:rsidR="004132B3" w:rsidRPr="00440E94" w:rsidRDefault="004132B3" w:rsidP="004132B3">
      <w:pPr>
        <w:rPr>
          <w:szCs w:val="24"/>
        </w:rPr>
      </w:pPr>
      <w:r w:rsidRPr="00440E94">
        <w:rPr>
          <w:szCs w:val="24"/>
        </w:rPr>
        <w:t xml:space="preserve">The experimental arrangement is shown in </w:t>
      </w:r>
      <w:r w:rsidR="00076492" w:rsidRPr="00440E94">
        <w:rPr>
          <w:szCs w:val="24"/>
        </w:rPr>
        <w:fldChar w:fldCharType="begin"/>
      </w:r>
      <w:r w:rsidRPr="00440E94">
        <w:rPr>
          <w:szCs w:val="24"/>
        </w:rPr>
        <w:instrText xml:space="preserve"> REF _Ref254949570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18</w:t>
      </w:r>
      <w:r w:rsidR="00076492" w:rsidRPr="00440E94">
        <w:rPr>
          <w:szCs w:val="24"/>
        </w:rPr>
        <w:fldChar w:fldCharType="end"/>
      </w:r>
      <w:r w:rsidRPr="00440E94">
        <w:rPr>
          <w:szCs w:val="24"/>
        </w:rPr>
        <w:t xml:space="preserve">.  </w:t>
      </w:r>
    </w:p>
    <w:p w14:paraId="597E4A45" w14:textId="77777777" w:rsidR="004132B3" w:rsidRPr="00440E94" w:rsidRDefault="004132B3" w:rsidP="004132B3">
      <w:pPr>
        <w:keepNext/>
      </w:pPr>
      <w:r w:rsidRPr="00440E94">
        <w:rPr>
          <w:noProof/>
          <w:szCs w:val="24"/>
        </w:rPr>
        <w:lastRenderedPageBreak/>
        <w:drawing>
          <wp:inline distT="0" distB="0" distL="0" distR="0" wp14:anchorId="040CDCE9" wp14:editId="7C838279">
            <wp:extent cx="5486400" cy="1137648"/>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86400" cy="1137648"/>
                    </a:xfrm>
                    <a:prstGeom prst="rect">
                      <a:avLst/>
                    </a:prstGeom>
                  </pic:spPr>
                </pic:pic>
              </a:graphicData>
            </a:graphic>
          </wp:inline>
        </w:drawing>
      </w:r>
    </w:p>
    <w:p w14:paraId="5CF423EA" w14:textId="04A15AB9" w:rsidR="004132B3" w:rsidRPr="00440E94" w:rsidRDefault="004132B3" w:rsidP="004132B3">
      <w:pPr>
        <w:pStyle w:val="Caption"/>
        <w:rPr>
          <w:noProof/>
        </w:rPr>
      </w:pPr>
      <w:bookmarkStart w:id="227" w:name="_Ref254949570"/>
      <w:bookmarkStart w:id="228" w:name="_Toc261005979"/>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18</w:t>
      </w:r>
      <w:r w:rsidR="00F67FF9">
        <w:rPr>
          <w:noProof/>
        </w:rPr>
        <w:fldChar w:fldCharType="end"/>
      </w:r>
      <w:bookmarkEnd w:id="227"/>
      <w:r w:rsidR="000450C3" w:rsidRPr="00440E94">
        <w:t>:</w:t>
      </w:r>
      <w:r w:rsidRPr="00440E94">
        <w:t xml:space="preserve"> Schematic of the experimental arrangement.</w:t>
      </w:r>
      <w:bookmarkEnd w:id="228"/>
    </w:p>
    <w:p w14:paraId="1D12A299" w14:textId="77777777" w:rsidR="004132B3" w:rsidRPr="00440E94" w:rsidRDefault="004132B3" w:rsidP="004132B3">
      <w:pPr>
        <w:rPr>
          <w:szCs w:val="24"/>
        </w:rPr>
      </w:pPr>
      <w:r w:rsidRPr="00440E94">
        <w:rPr>
          <w:szCs w:val="24"/>
        </w:rPr>
        <w:t>A LabVIEW program is used to record the sensor data, control the sampling rate and other parameters of the DAC, and to visualize the collected pressure data. The data are collected at a sampling rate of 500</w:t>
      </w:r>
      <w:r w:rsidR="00F94952" w:rsidRPr="00440E94">
        <w:rPr>
          <w:szCs w:val="24"/>
        </w:rPr>
        <w:t xml:space="preserve"> </w:t>
      </w:r>
      <w:r w:rsidRPr="00440E94">
        <w:rPr>
          <w:szCs w:val="24"/>
        </w:rPr>
        <w:t>kHz for 5 seconds with a voltage range of -10 to +10V</w:t>
      </w:r>
      <w:r w:rsidR="00ED1DD0"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"10.1364/OE.20.014573", "ISSN" : "10944087", "PMID" : "22714519", "abstract" : "We present a miniature Fabry-Perot pressure sensor fabricated at the tip of an optical fiber with a pre-written Bragg grating by using UV-molding polymer process. The mold is constructed by integrating an optical fiber of 80 \u03bcm diameter with a zirconia ferrule. The optical fiber based mold makes it possible to use optical aligning method to monitor the coupled intensity between the mold-side and replica-side fibers, rendering a maskless alignment process with a submicrometer accuracy. A polymer-metal composite thin diaphragm is employed as the pressure transducer. The overall sensor size is around 200 \u03bcm in diameter. Experimental study shows that the sensor exhibits a good linearity over a pressure range of 1.9-7.9 psi, with a sensitivity of 0.0106 \u03bcm/psi. The fiber Bragg grating is exploited for simultaneous temperature measurements or compensation for temperature effects in pressure readings. The sensor is expected to benefit many fronts that require miniature and inexpensive sensors for reliable pressure measurement, especially biomedical applications.", "author" : [ { "dropping-particle" : "", "family" : "Bae", "given" : "H.", "non-dropping-particle" : "", "parse-names" : false, "suffix" : "" }, { "dropping-particle" : "", "family" : "Yu", "given" : "M.", "non-dropping-particle" : "", "parse-names" : false, "suffix" : "" } ], "container-title" : "Optics Express", "id" : "ITEM-1", "issued" : { "date-parts" : [ [ "2012" ] ] }, "page" : "14573", "title" : "Miniature Fabry-Perot pressure sensor created by using UV-molding process with an optical fiber based mold", "type" : "article", "volume" : "20" }, "uris" : [ "http://www.mendeley.com/documents/?uuid=d3e661b2-d12e-4f17-830d-c95bd3241ada", "http://www.mendeley.com/documents/?uuid=80553ee8-9fb9-4f79-9775-1e713fc86f76" ] } ], "mendeley" : { "previouslyFormattedCitation" : "[85]" }, "properties" : { "noteIndex" : 0 }, "schema" : "https://github.com/citation-style-language/schema/raw/master/csl-citation.json" }</w:instrText>
      </w:r>
      <w:r w:rsidR="00076492" w:rsidRPr="00440E94">
        <w:rPr>
          <w:szCs w:val="24"/>
        </w:rPr>
        <w:fldChar w:fldCharType="separate"/>
      </w:r>
      <w:r w:rsidR="00BB1DBF" w:rsidRPr="00440E94">
        <w:rPr>
          <w:noProof/>
          <w:szCs w:val="24"/>
        </w:rPr>
        <w:t>[85]</w:t>
      </w:r>
      <w:r w:rsidR="00076492" w:rsidRPr="00440E94">
        <w:rPr>
          <w:szCs w:val="24"/>
        </w:rPr>
        <w:fldChar w:fldCharType="end"/>
      </w:r>
      <w:r w:rsidR="00ED1DD0" w:rsidRPr="00440E94">
        <w:rPr>
          <w:szCs w:val="24"/>
        </w:rPr>
        <w:t>.</w:t>
      </w:r>
    </w:p>
    <w:p w14:paraId="6EF49235" w14:textId="77777777" w:rsidR="004132B3" w:rsidRPr="00440E94" w:rsidRDefault="00394835" w:rsidP="00394835">
      <w:pPr>
        <w:pStyle w:val="Heading2"/>
      </w:pPr>
      <w:bookmarkStart w:id="229" w:name="_Toc255159307"/>
      <w:bookmarkEnd w:id="211"/>
      <w:r w:rsidRPr="00440E94">
        <w:t xml:space="preserve"> </w:t>
      </w:r>
      <w:bookmarkStart w:id="230" w:name="_Toc261011230"/>
      <w:r w:rsidR="004132B3" w:rsidRPr="00440E94">
        <w:t>Statistical Data Analysis</w:t>
      </w:r>
      <w:bookmarkEnd w:id="229"/>
      <w:bookmarkEnd w:id="230"/>
    </w:p>
    <w:p w14:paraId="3799F829" w14:textId="77777777" w:rsidR="004132B3" w:rsidRPr="00440E94" w:rsidRDefault="004132B3" w:rsidP="004132B3">
      <w:pPr>
        <w:pStyle w:val="Standard"/>
        <w:spacing w:line="480" w:lineRule="auto"/>
        <w:jc w:val="both"/>
        <w:rPr>
          <w:rFonts w:ascii="Times New Roman" w:hAnsi="Times New Roman" w:cs="Times New Roman"/>
          <w:color w:val="auto"/>
          <w:sz w:val="24"/>
          <w:szCs w:val="24"/>
        </w:rPr>
      </w:pPr>
      <w:r w:rsidRPr="00440E94">
        <w:rPr>
          <w:rFonts w:ascii="Times New Roman" w:eastAsia="Times New Roman" w:hAnsi="Times New Roman" w:cs="Times New Roman"/>
          <w:color w:val="auto"/>
          <w:sz w:val="24"/>
          <w:szCs w:val="24"/>
        </w:rPr>
        <w:t>In order to conduct data analysis, the time and pressure data from the FE simulations is aggregated.  In the computer simulations, data is collected at every node within the brain and many locations inside and outside the helmet. Output from the pressure sensors in the physical experiments is processed using LabView software.</w:t>
      </w:r>
    </w:p>
    <w:p w14:paraId="28D20EF1" w14:textId="77777777" w:rsidR="004132B3" w:rsidRPr="00440E94" w:rsidRDefault="004132B3" w:rsidP="004132B3">
      <w:pPr>
        <w:pStyle w:val="Standard"/>
        <w:spacing w:line="480" w:lineRule="auto"/>
        <w:jc w:val="both"/>
        <w:rPr>
          <w:rFonts w:ascii="Times New Roman" w:hAnsi="Times New Roman" w:cs="Times New Roman"/>
          <w:color w:val="auto"/>
          <w:sz w:val="24"/>
          <w:szCs w:val="24"/>
        </w:rPr>
      </w:pPr>
      <w:r w:rsidRPr="00440E94">
        <w:rPr>
          <w:rFonts w:ascii="Times New Roman" w:eastAsia="Times New Roman" w:hAnsi="Times New Roman" w:cs="Times New Roman"/>
          <w:color w:val="auto"/>
          <w:sz w:val="24"/>
          <w:szCs w:val="24"/>
        </w:rPr>
        <w:t>Parsing protocols are created for the two file types produced by ANSYS and LabView to import the time, and pressure information into MATLAB and store the values in more easily manipulated matrices. A more detailed description of the MATLAB functions and file parsing procedures used is provided in Appendi</w:t>
      </w:r>
      <w:r w:rsidR="00444281" w:rsidRPr="00440E94">
        <w:rPr>
          <w:rFonts w:ascii="Times New Roman" w:eastAsia="Times New Roman" w:hAnsi="Times New Roman" w:cs="Times New Roman"/>
          <w:color w:val="auto"/>
          <w:sz w:val="24"/>
          <w:szCs w:val="24"/>
        </w:rPr>
        <w:t>x C</w:t>
      </w:r>
      <w:r w:rsidRPr="00440E94">
        <w:rPr>
          <w:rFonts w:ascii="Times New Roman" w:eastAsia="Times New Roman" w:hAnsi="Times New Roman" w:cs="Times New Roman"/>
          <w:color w:val="auto"/>
          <w:sz w:val="24"/>
          <w:szCs w:val="24"/>
        </w:rPr>
        <w:t>.</w:t>
      </w:r>
    </w:p>
    <w:p w14:paraId="1D94096C" w14:textId="77777777" w:rsidR="004132B3" w:rsidRPr="00440E94" w:rsidRDefault="00394835" w:rsidP="00FC71BC">
      <w:pPr>
        <w:pStyle w:val="Heading3"/>
      </w:pPr>
      <w:r w:rsidRPr="00440E94">
        <w:t xml:space="preserve"> </w:t>
      </w:r>
      <w:bookmarkStart w:id="231" w:name="_Toc261011231"/>
      <w:r w:rsidR="004132B3" w:rsidRPr="00440E94">
        <w:rPr>
          <w:lang w:eastAsia="ja-JP"/>
        </w:rPr>
        <w:t>Statistical Analysis of the Experimental Data</w:t>
      </w:r>
      <w:bookmarkEnd w:id="231"/>
    </w:p>
    <w:p w14:paraId="533A2DDA" w14:textId="77777777" w:rsidR="004132B3" w:rsidRPr="00440E94" w:rsidRDefault="004132B3" w:rsidP="004132B3">
      <w:r w:rsidRPr="00440E94">
        <w:t xml:space="preserve">Data from the experimental trials </w:t>
      </w:r>
      <w:r w:rsidR="00567A54" w:rsidRPr="00440E94">
        <w:t>are</w:t>
      </w:r>
      <w:r w:rsidRPr="00440E94">
        <w:t xml:space="preserve"> recorded by using LabVIEW into text files and processed using custom-written MATLAB scripts (see </w:t>
      </w:r>
      <w:r w:rsidR="00444281" w:rsidRPr="00440E94">
        <w:t>Appendix C</w:t>
      </w:r>
      <w:r w:rsidRPr="00440E94">
        <w:t xml:space="preserve">). These scripts can parse through the text files to locate a blast event, since the blast detonation and data recording during experimental trials are not synchronized. Then, the Fast Fourier </w:t>
      </w:r>
      <w:r w:rsidRPr="00440E94">
        <w:lastRenderedPageBreak/>
        <w:t>Transforms (FFTs) are performed for each of the time-domain sensor signals for every trial, using an 18</w:t>
      </w:r>
      <w:r w:rsidR="00F94952" w:rsidRPr="00440E94">
        <w:t xml:space="preserve"> </w:t>
      </w:r>
      <w:r w:rsidRPr="00440E94">
        <w:t xml:space="preserve">ms window centered at the peak overpressure of the blast wave. </w:t>
      </w:r>
    </w:p>
    <w:p w14:paraId="79FDF82E" w14:textId="1C87E30B" w:rsidR="004132B3" w:rsidRPr="00440E94" w:rsidRDefault="004132B3" w:rsidP="004132B3">
      <w:r w:rsidRPr="00440E94">
        <w:t xml:space="preserve">For each trial, the delay between each helmet-mounted sensor and the reference sensor is calculated in MATLAB. </w:t>
      </w:r>
      <w:r w:rsidR="0047799A" w:rsidRPr="00440E94">
        <w:t xml:space="preserve">The time delay was calculated </w:t>
      </w:r>
      <w:r w:rsidRPr="00440E94">
        <w:t>record</w:t>
      </w:r>
      <w:r w:rsidR="0047799A" w:rsidRPr="00440E94">
        <w:t>ing</w:t>
      </w:r>
      <w:r w:rsidRPr="00440E94">
        <w:t xml:space="preserve"> the time at which each waveform first reached its first peak overpressure</w:t>
      </w:r>
      <w:r w:rsidR="00444281" w:rsidRPr="00440E94">
        <w:t xml:space="preserve">, or the </w:t>
      </w:r>
      <w:r w:rsidRPr="00440E94">
        <w:t>first “spike” in the pressure waveform, see</w:t>
      </w:r>
      <w:r w:rsidR="00444281" w:rsidRPr="00440E94">
        <w:t xml:space="preserve">n in </w:t>
      </w:r>
      <w:r w:rsidR="00076492" w:rsidRPr="00440E94">
        <w:fldChar w:fldCharType="begin"/>
      </w:r>
      <w:r w:rsidR="00444281" w:rsidRPr="00440E94">
        <w:instrText xml:space="preserve"> REF _Ref257399707 \h </w:instrText>
      </w:r>
      <w:r w:rsidR="00076492" w:rsidRPr="00440E94">
        <w:fldChar w:fldCharType="separate"/>
      </w:r>
      <w:r w:rsidR="008D4431" w:rsidRPr="00440E94">
        <w:t xml:space="preserve">Figure </w:t>
      </w:r>
      <w:r w:rsidR="008D4431">
        <w:rPr>
          <w:noProof/>
        </w:rPr>
        <w:t>3</w:t>
      </w:r>
      <w:r w:rsidR="008D4431" w:rsidRPr="00440E94">
        <w:t>.</w:t>
      </w:r>
      <w:r w:rsidR="008D4431">
        <w:rPr>
          <w:noProof/>
        </w:rPr>
        <w:t>19</w:t>
      </w:r>
      <w:r w:rsidR="00076492" w:rsidRPr="00440E94">
        <w:fldChar w:fldCharType="end"/>
      </w:r>
      <w:r w:rsidRPr="00440E94">
        <w:t xml:space="preserve">. </w:t>
      </w:r>
      <w:r w:rsidR="0047799A" w:rsidRPr="00440E94">
        <w:t>The difference in time between the two peaks is the time delay. These</w:t>
      </w:r>
      <w:r w:rsidRPr="00440E94">
        <w:t xml:space="preserve"> </w:t>
      </w:r>
      <w:r w:rsidR="0047799A" w:rsidRPr="00440E94">
        <w:t>overpressures</w:t>
      </w:r>
      <w:r w:rsidRPr="00440E94">
        <w:t xml:space="preserve"> </w:t>
      </w:r>
      <w:r w:rsidR="0047799A" w:rsidRPr="00440E94">
        <w:t>are</w:t>
      </w:r>
      <w:r w:rsidRPr="00440E94">
        <w:t xml:space="preserve"> selected manually from graphical</w:t>
      </w:r>
      <w:r w:rsidR="0047799A" w:rsidRPr="00440E94">
        <w:t xml:space="preserve"> data for each individual trial</w:t>
      </w:r>
      <w:r w:rsidRPr="00440E94">
        <w:t>. The ratio of each sensor’s initial peak overpressure to the reference sensor’s peak overpressure is also calculated using this method.</w:t>
      </w:r>
    </w:p>
    <w:p w14:paraId="1F2703CF" w14:textId="77777777" w:rsidR="004132B3" w:rsidRPr="00440E94" w:rsidRDefault="004042A2" w:rsidP="004132B3">
      <w:pPr>
        <w:keepNext/>
      </w:pPr>
      <w:r w:rsidRPr="00440E94">
        <w:rPr>
          <w:noProof/>
          <w:sz w:val="16"/>
          <w:szCs w:val="16"/>
        </w:rPr>
        <w:drawing>
          <wp:inline distT="0" distB="0" distL="0" distR="0" wp14:anchorId="5C316620" wp14:editId="6E27B15D">
            <wp:extent cx="5425079" cy="296245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s chp3 picture.png"/>
                    <pic:cNvPicPr/>
                  </pic:nvPicPr>
                  <pic:blipFill>
                    <a:blip r:embed="rId55">
                      <a:extLst>
                        <a:ext uri="{28A0092B-C50C-407E-A947-70E740481C1C}">
                          <a14:useLocalDpi xmlns:a14="http://schemas.microsoft.com/office/drawing/2010/main" val="0"/>
                        </a:ext>
                      </a:extLst>
                    </a:blip>
                    <a:stretch>
                      <a:fillRect/>
                    </a:stretch>
                  </pic:blipFill>
                  <pic:spPr>
                    <a:xfrm>
                      <a:off x="0" y="0"/>
                      <a:ext cx="5425079" cy="2962459"/>
                    </a:xfrm>
                    <a:prstGeom prst="rect">
                      <a:avLst/>
                    </a:prstGeom>
                  </pic:spPr>
                </pic:pic>
              </a:graphicData>
            </a:graphic>
          </wp:inline>
        </w:drawing>
      </w:r>
    </w:p>
    <w:p w14:paraId="36C9E2DC" w14:textId="2DC0CB5F" w:rsidR="004132B3" w:rsidRPr="00440E94" w:rsidRDefault="004132B3" w:rsidP="003A37EE">
      <w:pPr>
        <w:pStyle w:val="Caption"/>
        <w:jc w:val="both"/>
      </w:pPr>
      <w:bookmarkStart w:id="232" w:name="_Ref257399707"/>
      <w:bookmarkStart w:id="233" w:name="_Toc261005980"/>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19</w:t>
      </w:r>
      <w:r w:rsidR="00F67FF9">
        <w:rPr>
          <w:noProof/>
        </w:rPr>
        <w:fldChar w:fldCharType="end"/>
      </w:r>
      <w:bookmarkEnd w:id="232"/>
      <w:r w:rsidR="000450C3" w:rsidRPr="00440E94">
        <w:t>:</w:t>
      </w:r>
      <w:r w:rsidRPr="00440E94">
        <w:t xml:space="preserve"> Example of </w:t>
      </w:r>
      <w:r w:rsidR="003A37EE" w:rsidRPr="00440E94">
        <w:t>interior sensor signals. Delays are calculated using the initial overpressure peaks in the w</w:t>
      </w:r>
      <w:r w:rsidRPr="00440E94">
        <w:t>aveforms</w:t>
      </w:r>
      <w:r w:rsidR="003A37EE" w:rsidRPr="00440E94">
        <w:t>.</w:t>
      </w:r>
      <w:r w:rsidR="00567A54" w:rsidRPr="00440E94">
        <w:t xml:space="preserve"> The point to be considered the peak was selected by hand for each trial. In general, the peak was taken to be the maximum pressure reached before the waveform decayed. The second large peak in the plot for sensor B is a reflection, and is clearly not the peak overpressure of the blast event.</w:t>
      </w:r>
      <w:bookmarkEnd w:id="233"/>
    </w:p>
    <w:p w14:paraId="7A10D069" w14:textId="77777777" w:rsidR="004132B3" w:rsidRPr="00440E94" w:rsidRDefault="004132B3" w:rsidP="004132B3">
      <w:pPr>
        <w:rPr>
          <w:szCs w:val="24"/>
        </w:rPr>
      </w:pPr>
      <w:r w:rsidRPr="00440E94">
        <w:t>Because of the high-frequency noise in the sensor signals, time domain data are reconstructed by low pass filtering of the frequency domain data at 10</w:t>
      </w:r>
      <w:r w:rsidR="00F94952" w:rsidRPr="00440E94">
        <w:t xml:space="preserve"> </w:t>
      </w:r>
      <w:r w:rsidRPr="00440E94">
        <w:t xml:space="preserve">kHz, and taking </w:t>
      </w:r>
      <w:r w:rsidRPr="00440E94">
        <w:lastRenderedPageBreak/>
        <w:t xml:space="preserve">the inverse FFTs of the resulting series. A comparison of filtered and unfiltered data from an interior helmet-mounted pressure sensor is shown in </w:t>
      </w:r>
      <w:r w:rsidR="00076492" w:rsidRPr="00440E94">
        <w:fldChar w:fldCharType="begin"/>
      </w:r>
      <w:r w:rsidR="00444281" w:rsidRPr="00440E94">
        <w:instrText xml:space="preserve"> REF _Ref257399775 \h </w:instrText>
      </w:r>
      <w:r w:rsidR="00076492" w:rsidRPr="00440E94">
        <w:fldChar w:fldCharType="separate"/>
      </w:r>
      <w:r w:rsidR="008D4431" w:rsidRPr="00440E94">
        <w:t xml:space="preserve">Figure </w:t>
      </w:r>
      <w:r w:rsidR="008D4431">
        <w:rPr>
          <w:noProof/>
        </w:rPr>
        <w:t>3</w:t>
      </w:r>
      <w:r w:rsidR="008D4431" w:rsidRPr="00440E94">
        <w:t>.</w:t>
      </w:r>
      <w:r w:rsidR="008D4431">
        <w:rPr>
          <w:noProof/>
        </w:rPr>
        <w:t>20</w:t>
      </w:r>
      <w:r w:rsidR="00076492" w:rsidRPr="00440E94">
        <w:fldChar w:fldCharType="end"/>
      </w:r>
      <w:r w:rsidR="00444281" w:rsidRPr="00440E94">
        <w:t>.</w:t>
      </w:r>
    </w:p>
    <w:p w14:paraId="721838B7" w14:textId="77777777" w:rsidR="004132B3" w:rsidRPr="00440E94" w:rsidRDefault="004042A2" w:rsidP="004132B3">
      <w:pPr>
        <w:keepNext/>
        <w:jc w:val="center"/>
      </w:pPr>
      <w:r w:rsidRPr="00440E94">
        <w:rPr>
          <w:noProof/>
        </w:rPr>
        <w:drawing>
          <wp:inline distT="0" distB="0" distL="0" distR="0" wp14:anchorId="03CC3187" wp14:editId="4B94BB85">
            <wp:extent cx="3543300" cy="462534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s chp3 picture 2.bmp"/>
                    <pic:cNvPicPr/>
                  </pic:nvPicPr>
                  <pic:blipFill>
                    <a:blip r:embed="rId56">
                      <a:extLst>
                        <a:ext uri="{28A0092B-C50C-407E-A947-70E740481C1C}">
                          <a14:useLocalDpi xmlns:a14="http://schemas.microsoft.com/office/drawing/2010/main" val="0"/>
                        </a:ext>
                      </a:extLst>
                    </a:blip>
                    <a:stretch>
                      <a:fillRect/>
                    </a:stretch>
                  </pic:blipFill>
                  <pic:spPr>
                    <a:xfrm>
                      <a:off x="0" y="0"/>
                      <a:ext cx="3544174" cy="4626481"/>
                    </a:xfrm>
                    <a:prstGeom prst="rect">
                      <a:avLst/>
                    </a:prstGeom>
                  </pic:spPr>
                </pic:pic>
              </a:graphicData>
            </a:graphic>
          </wp:inline>
        </w:drawing>
      </w:r>
    </w:p>
    <w:p w14:paraId="2644A5F7" w14:textId="475A85A3" w:rsidR="004132B3" w:rsidRPr="00440E94" w:rsidRDefault="004132B3" w:rsidP="004132B3">
      <w:pPr>
        <w:pStyle w:val="Caption"/>
      </w:pPr>
      <w:bookmarkStart w:id="234" w:name="_Ref257399775"/>
      <w:bookmarkStart w:id="235" w:name="_Toc261005981"/>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20</w:t>
      </w:r>
      <w:r w:rsidR="00F67FF9">
        <w:rPr>
          <w:noProof/>
        </w:rPr>
        <w:fldChar w:fldCharType="end"/>
      </w:r>
      <w:bookmarkEnd w:id="234"/>
      <w:r w:rsidR="000450C3" w:rsidRPr="00440E94">
        <w:t>:</w:t>
      </w:r>
      <w:r w:rsidRPr="00440E94">
        <w:t xml:space="preserve"> Example of </w:t>
      </w:r>
      <w:r w:rsidR="000450C3" w:rsidRPr="00440E94">
        <w:t>unfiltered (above) vs</w:t>
      </w:r>
      <w:r w:rsidR="00FB2EBC" w:rsidRPr="00440E94">
        <w:t>.</w:t>
      </w:r>
      <w:r w:rsidR="000450C3" w:rsidRPr="00440E94">
        <w:t xml:space="preserve"> filtered (below) pressure sensor d</w:t>
      </w:r>
      <w:r w:rsidRPr="00440E94">
        <w:t>ata</w:t>
      </w:r>
      <w:r w:rsidR="000450C3" w:rsidRPr="00440E94">
        <w:t>.</w:t>
      </w:r>
      <w:bookmarkEnd w:id="235"/>
    </w:p>
    <w:p w14:paraId="329FB459" w14:textId="77777777" w:rsidR="004132B3" w:rsidRPr="00440E94" w:rsidRDefault="00394835" w:rsidP="00FC71BC">
      <w:pPr>
        <w:pStyle w:val="Heading3"/>
      </w:pPr>
      <w:bookmarkStart w:id="236" w:name="_Toc254538365"/>
      <w:r w:rsidRPr="00440E94">
        <w:t xml:space="preserve"> </w:t>
      </w:r>
      <w:bookmarkStart w:id="237" w:name="_Toc261011232"/>
      <w:r w:rsidR="004132B3" w:rsidRPr="00440E94">
        <w:t>Statistical Analysis of the FE Modeling Results</w:t>
      </w:r>
      <w:bookmarkEnd w:id="237"/>
    </w:p>
    <w:p w14:paraId="33D675FA" w14:textId="77777777" w:rsidR="00751BF9" w:rsidRPr="00440E94" w:rsidRDefault="00751BF9" w:rsidP="00751BF9">
      <w:pPr>
        <w:pStyle w:val="Standard"/>
        <w:spacing w:line="480" w:lineRule="auto"/>
        <w:jc w:val="both"/>
        <w:rPr>
          <w:rFonts w:ascii="Times New Roman" w:hAnsi="Times New Roman" w:cs="Times New Roman"/>
          <w:color w:val="auto"/>
          <w:sz w:val="24"/>
          <w:szCs w:val="24"/>
        </w:rPr>
      </w:pPr>
      <w:bookmarkStart w:id="238" w:name="_Toc254538367"/>
      <w:bookmarkEnd w:id="236"/>
      <w:r w:rsidRPr="00440E94">
        <w:rPr>
          <w:rFonts w:ascii="Times New Roman" w:eastAsia="Times New Roman" w:hAnsi="Times New Roman" w:cs="Times New Roman"/>
          <w:color w:val="auto"/>
          <w:sz w:val="24"/>
          <w:szCs w:val="24"/>
        </w:rPr>
        <w:t xml:space="preserve">Once the data from the computer simulations are parsed, the data from nodes outside the head are correlated to those obtained inside the brain. The procedure to establish time delay between two waves is based on finding the maximum correlation coefficient. </w:t>
      </w:r>
      <w:r w:rsidRPr="00440E94">
        <w:rPr>
          <w:rFonts w:ascii="Times New Roman" w:hAnsi="Times New Roman" w:cs="Times New Roman"/>
          <w:color w:val="auto"/>
          <w:sz w:val="24"/>
          <w:szCs w:val="24"/>
        </w:rPr>
        <w:t xml:space="preserve">The correlation coefficient </w:t>
      </w:r>
      <w:r w:rsidRPr="00440E94">
        <w:rPr>
          <w:rFonts w:ascii="Times New Roman" w:hAnsi="Times New Roman" w:cs="Times New Roman"/>
          <w:i/>
          <w:color w:val="auto"/>
          <w:sz w:val="24"/>
          <w:szCs w:val="24"/>
        </w:rPr>
        <w:t>R</w:t>
      </w:r>
      <w:r w:rsidRPr="00440E94">
        <w:rPr>
          <w:rFonts w:ascii="Times New Roman" w:hAnsi="Times New Roman" w:cs="Times New Roman"/>
          <w:color w:val="auto"/>
          <w:sz w:val="24"/>
          <w:szCs w:val="24"/>
        </w:rPr>
        <w:t xml:space="preserve"> for two functions,</w:t>
      </w:r>
      <w:r w:rsidRPr="00440E94">
        <w:rPr>
          <w:rFonts w:ascii="Times New Roman" w:hAnsi="Times New Roman" w:cs="Times New Roman"/>
          <w:i/>
          <w:color w:val="auto"/>
          <w:sz w:val="24"/>
          <w:szCs w:val="24"/>
        </w:rPr>
        <w:t xml:space="preserve"> f</w:t>
      </w:r>
      <w:r w:rsidRPr="00440E94">
        <w:rPr>
          <w:rFonts w:ascii="Times New Roman" w:hAnsi="Times New Roman" w:cs="Times New Roman"/>
          <w:color w:val="auto"/>
          <w:sz w:val="24"/>
          <w:szCs w:val="24"/>
        </w:rPr>
        <w:t xml:space="preserve"> and </w:t>
      </w:r>
      <w:r w:rsidRPr="00440E94">
        <w:rPr>
          <w:rFonts w:ascii="Times New Roman" w:hAnsi="Times New Roman" w:cs="Times New Roman"/>
          <w:i/>
          <w:color w:val="auto"/>
          <w:sz w:val="24"/>
          <w:szCs w:val="24"/>
        </w:rPr>
        <w:t>g</w:t>
      </w:r>
      <w:r w:rsidRPr="00440E94">
        <w:rPr>
          <w:rFonts w:ascii="Times New Roman" w:hAnsi="Times New Roman" w:cs="Times New Roman"/>
          <w:color w:val="auto"/>
          <w:sz w:val="24"/>
          <w:szCs w:val="24"/>
        </w:rPr>
        <w:t>, can be written as:</w:t>
      </w:r>
    </w:p>
    <w:p w14:paraId="4578C1C6" w14:textId="77777777" w:rsidR="00751BF9" w:rsidRPr="00440E94" w:rsidRDefault="00F67FF9" w:rsidP="00751BF9">
      <w:pPr>
        <w:pStyle w:val="Standard"/>
        <w:spacing w:line="480" w:lineRule="auto"/>
        <w:ind w:firstLine="720"/>
        <w:jc w:val="center"/>
        <w:rPr>
          <w:rFonts w:ascii="Times New Roman" w:hAnsi="Times New Roman" w:cs="Times New Roman"/>
          <w:color w:val="auto"/>
          <w:sz w:val="24"/>
          <w:szCs w:val="24"/>
        </w:rPr>
      </w:pPr>
      <m:oMath>
        <m:sSub>
          <m:sSubPr>
            <m:ctrlPr>
              <w:rPr>
                <w:rFonts w:ascii="Cambria Math" w:hAnsi="Cambria Math" w:cs="Times New Roman"/>
                <w:i/>
                <w:color w:val="auto"/>
                <w:sz w:val="32"/>
                <w:szCs w:val="32"/>
              </w:rPr>
            </m:ctrlPr>
          </m:sSubPr>
          <m:e>
            <m:r>
              <w:rPr>
                <w:rFonts w:ascii="STIXGeneral-Regular" w:hAnsi="STIXGeneral-Regular" w:cs="STIXGeneral-Regular"/>
                <w:color w:val="auto"/>
                <w:sz w:val="32"/>
                <w:szCs w:val="32"/>
              </w:rPr>
              <m:t>R</m:t>
            </m:r>
          </m:e>
          <m:sub>
            <m:r>
              <w:rPr>
                <w:rFonts w:ascii="STIXGeneral-Regular" w:hAnsi="STIXGeneral-Regular" w:cs="STIXGeneral-Regular"/>
                <w:color w:val="auto"/>
                <w:sz w:val="32"/>
                <w:szCs w:val="32"/>
              </w:rPr>
              <m:t>f</m:t>
            </m:r>
            <m:r>
              <w:rPr>
                <w:rFonts w:ascii="Cambria Math" w:hAnsi="Cambria Math" w:cs="Times New Roman"/>
                <w:color w:val="auto"/>
                <w:sz w:val="32"/>
                <w:szCs w:val="32"/>
              </w:rPr>
              <m:t xml:space="preserve">, </m:t>
            </m:r>
            <m:r>
              <w:rPr>
                <w:rFonts w:ascii="STIXGeneral-Regular" w:hAnsi="STIXGeneral-Regular" w:cs="STIXGeneral-Regular"/>
                <w:color w:val="auto"/>
                <w:sz w:val="32"/>
                <w:szCs w:val="32"/>
              </w:rPr>
              <m:t>g</m:t>
            </m:r>
          </m:sub>
        </m:sSub>
        <m:r>
          <w:rPr>
            <w:rFonts w:ascii="Cambria Math" w:hAnsi="Cambria Math" w:cs="Times New Roman"/>
            <w:color w:val="auto"/>
            <w:sz w:val="32"/>
            <w:szCs w:val="32"/>
          </w:rPr>
          <m:t xml:space="preserve">= </m:t>
        </m:r>
        <m:f>
          <m:fPr>
            <m:ctrlPr>
              <w:rPr>
                <w:rFonts w:ascii="Cambria Math" w:hAnsi="Cambria Math" w:cs="Times New Roman"/>
                <w:i/>
                <w:color w:val="auto"/>
                <w:sz w:val="32"/>
                <w:szCs w:val="32"/>
              </w:rPr>
            </m:ctrlPr>
          </m:fPr>
          <m:num>
            <m:acc>
              <m:accPr>
                <m:chr m:val="̅"/>
                <m:ctrlPr>
                  <w:rPr>
                    <w:rFonts w:ascii="Cambria Math" w:hAnsi="Cambria Math" w:cs="Times New Roman"/>
                    <w:i/>
                    <w:color w:val="auto"/>
                    <w:sz w:val="32"/>
                    <w:szCs w:val="32"/>
                  </w:rPr>
                </m:ctrlPr>
              </m:accPr>
              <m:e>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f</m:t>
                    </m:r>
                    <m:d>
                      <m:dPr>
                        <m:ctrlPr>
                          <w:rPr>
                            <w:rFonts w:ascii="Cambria Math" w:hAnsi="Cambria Math" w:cs="Times New Roman"/>
                            <w:i/>
                            <w:color w:val="auto"/>
                            <w:sz w:val="32"/>
                            <w:szCs w:val="32"/>
                          </w:rPr>
                        </m:ctrlPr>
                      </m:dPr>
                      <m:e>
                        <m:r>
                          <w:rPr>
                            <w:rFonts w:ascii="STIXGeneral-Regular" w:hAnsi="STIXGeneral-Regular" w:cs="STIXGeneral-Regular"/>
                            <w:color w:val="auto"/>
                            <w:sz w:val="32"/>
                            <w:szCs w:val="32"/>
                          </w:rPr>
                          <m:t>t</m:t>
                        </m:r>
                        <m:r>
                          <w:rPr>
                            <w:rFonts w:ascii="Cambria Math" w:hAnsi="Cambria Math" w:cs="Times New Roman"/>
                            <w:color w:val="auto"/>
                            <w:sz w:val="32"/>
                            <w:szCs w:val="32"/>
                          </w:rPr>
                          <m:t xml:space="preserve">, </m:t>
                        </m:r>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x</m:t>
                            </m:r>
                          </m:e>
                        </m:acc>
                      </m:e>
                    </m:d>
                    <m:r>
                      <w:rPr>
                        <w:rFonts w:ascii="STIXGeneral-Regular" w:hAnsi="STIXGeneral-Regular" w:cs="STIXGeneral-Regular"/>
                        <w:color w:val="auto"/>
                        <w:sz w:val="32"/>
                        <w:szCs w:val="32"/>
                      </w:rPr>
                      <m:t>g</m:t>
                    </m:r>
                    <m:d>
                      <m:dPr>
                        <m:begChr m:val="/"/>
                        <m:endChr m:val=""/>
                        <m:ctrlPr>
                          <w:rPr>
                            <w:rFonts w:ascii="Cambria Math" w:hAnsi="Cambria Math" w:cs="Times New Roman"/>
                            <w:i/>
                            <w:color w:val="auto"/>
                            <w:sz w:val="32"/>
                            <w:szCs w:val="32"/>
                          </w:rPr>
                        </m:ctrlPr>
                      </m:dPr>
                      <m:e>
                        <m:r>
                          <w:rPr>
                            <w:rFonts w:ascii="STIXGeneral-Regular" w:hAnsi="STIXGeneral-Regular" w:cs="STIXGeneral-Regular"/>
                            <w:color w:val="auto"/>
                            <w:sz w:val="32"/>
                            <w:szCs w:val="32"/>
                          </w:rPr>
                          <m:t>t</m:t>
                        </m:r>
                        <m:r>
                          <w:rPr>
                            <w:rFonts w:ascii="Cambria Math" w:hAnsi="Cambria Math" w:cs="Times New Roman"/>
                            <w:color w:val="auto"/>
                            <w:sz w:val="32"/>
                            <w:szCs w:val="32"/>
                          </w:rPr>
                          <m:t>+∆</m:t>
                        </m:r>
                        <m:r>
                          <w:rPr>
                            <w:rFonts w:ascii="STIXGeneral-Regular" w:hAnsi="STIXGeneral-Regular" w:cs="STIXGeneral-Regular"/>
                            <w:color w:val="auto"/>
                            <w:sz w:val="32"/>
                            <w:szCs w:val="32"/>
                          </w:rPr>
                          <m:t>t</m:t>
                        </m:r>
                        <m:r>
                          <w:rPr>
                            <w:rFonts w:ascii="Cambria Math" w:hAnsi="Cambria Math" w:cs="Times New Roman"/>
                            <w:color w:val="auto"/>
                            <w:sz w:val="32"/>
                            <w:szCs w:val="32"/>
                          </w:rPr>
                          <m:t xml:space="preserve">, </m:t>
                        </m:r>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x</m:t>
                            </m:r>
                          </m:e>
                        </m:acc>
                        <m:r>
                          <w:rPr>
                            <w:rFonts w:ascii="Cambria Math" w:hAnsi="Cambria Math" w:cs="Times New Roman"/>
                            <w:color w:val="auto"/>
                            <w:sz w:val="32"/>
                            <w:szCs w:val="32"/>
                          </w:rPr>
                          <m:t>+∆</m:t>
                        </m:r>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x</m:t>
                            </m:r>
                          </m:e>
                        </m:acc>
                      </m:e>
                    </m:d>
                  </m:e>
                </m:acc>
              </m:e>
            </m:acc>
          </m:num>
          <m:den>
            <m:rad>
              <m:radPr>
                <m:degHide m:val="1"/>
                <m:ctrlPr>
                  <w:rPr>
                    <w:rFonts w:ascii="Cambria Math" w:hAnsi="Cambria Math" w:cs="Times New Roman"/>
                    <w:i/>
                    <w:color w:val="auto"/>
                    <w:sz w:val="32"/>
                    <w:szCs w:val="32"/>
                  </w:rPr>
                </m:ctrlPr>
              </m:radPr>
              <m:deg/>
              <m:e>
                <m:sSup>
                  <m:sSupPr>
                    <m:ctrlPr>
                      <w:rPr>
                        <w:rFonts w:ascii="Cambria Math" w:hAnsi="Cambria Math" w:cs="Times New Roman"/>
                        <w:i/>
                        <w:color w:val="auto"/>
                        <w:sz w:val="32"/>
                        <w:szCs w:val="32"/>
                      </w:rPr>
                    </m:ctrlPr>
                  </m:sSupPr>
                  <m:e>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f</m:t>
                        </m:r>
                      </m:e>
                    </m:acc>
                  </m:e>
                  <m:sup>
                    <m:r>
                      <w:rPr>
                        <w:rFonts w:ascii="Cambria Math" w:hAnsi="Cambria Math" w:cs="Times New Roman"/>
                        <w:color w:val="auto"/>
                        <w:sz w:val="32"/>
                        <w:szCs w:val="32"/>
                      </w:rPr>
                      <m:t>2</m:t>
                    </m:r>
                  </m:sup>
                </m:sSup>
              </m:e>
            </m:rad>
            <m:rad>
              <m:radPr>
                <m:degHide m:val="1"/>
                <m:ctrlPr>
                  <w:rPr>
                    <w:rFonts w:ascii="Cambria Math" w:hAnsi="Cambria Math" w:cs="Times New Roman"/>
                    <w:i/>
                    <w:color w:val="auto"/>
                    <w:sz w:val="32"/>
                    <w:szCs w:val="32"/>
                  </w:rPr>
                </m:ctrlPr>
              </m:radPr>
              <m:deg/>
              <m:e>
                <m:sSup>
                  <m:sSupPr>
                    <m:ctrlPr>
                      <w:rPr>
                        <w:rFonts w:ascii="Cambria Math" w:hAnsi="Cambria Math" w:cs="Times New Roman"/>
                        <w:i/>
                        <w:color w:val="auto"/>
                        <w:sz w:val="32"/>
                        <w:szCs w:val="32"/>
                      </w:rPr>
                    </m:ctrlPr>
                  </m:sSupPr>
                  <m:e>
                    <m:acc>
                      <m:accPr>
                        <m:chr m:val="̅"/>
                        <m:ctrlPr>
                          <w:rPr>
                            <w:rFonts w:ascii="Cambria Math" w:hAnsi="Cambria Math" w:cs="Times New Roman"/>
                            <w:i/>
                            <w:color w:val="auto"/>
                            <w:sz w:val="32"/>
                            <w:szCs w:val="32"/>
                          </w:rPr>
                        </m:ctrlPr>
                      </m:accPr>
                      <m:e>
                        <m:r>
                          <w:rPr>
                            <w:rFonts w:ascii="STIXGeneral-Regular" w:hAnsi="STIXGeneral-Regular" w:cs="STIXGeneral-Regular"/>
                            <w:color w:val="auto"/>
                            <w:sz w:val="32"/>
                            <w:szCs w:val="32"/>
                          </w:rPr>
                          <m:t>g</m:t>
                        </m:r>
                      </m:e>
                    </m:acc>
                  </m:e>
                  <m:sup>
                    <m:r>
                      <w:rPr>
                        <w:rFonts w:ascii="Cambria Math" w:hAnsi="Cambria Math" w:cs="Times New Roman"/>
                        <w:color w:val="auto"/>
                        <w:sz w:val="32"/>
                        <w:szCs w:val="32"/>
                      </w:rPr>
                      <m:t>2</m:t>
                    </m:r>
                  </m:sup>
                </m:sSup>
              </m:e>
            </m:rad>
          </m:den>
        </m:f>
      </m:oMath>
      <w:r w:rsidR="00905DD6" w:rsidRPr="00440E94">
        <w:rPr>
          <w:rFonts w:ascii="Times New Roman" w:hAnsi="Times New Roman" w:cs="Times New Roman"/>
          <w:color w:val="auto"/>
          <w:sz w:val="32"/>
          <w:szCs w:val="32"/>
        </w:rPr>
        <w:t xml:space="preserve">     </w:t>
      </w:r>
      <w:r w:rsidR="00905DD6" w:rsidRPr="00440E94">
        <w:rPr>
          <w:rFonts w:ascii="Times New Roman" w:hAnsi="Times New Roman" w:cs="Times New Roman"/>
          <w:color w:val="auto"/>
          <w:sz w:val="24"/>
          <w:szCs w:val="24"/>
        </w:rPr>
        <w:t xml:space="preserve">(3.1). </w:t>
      </w:r>
    </w:p>
    <w:p w14:paraId="164A60EF" w14:textId="77777777" w:rsidR="00AD746E" w:rsidRPr="00440E94" w:rsidRDefault="00751BF9" w:rsidP="00AD746E">
      <w:r w:rsidRPr="00440E94">
        <w:lastRenderedPageBreak/>
        <w:t xml:space="preserve">where </w:t>
      </w:r>
      <m:oMath>
        <m:r>
          <m:rPr>
            <m:sty m:val="p"/>
          </m:rPr>
          <w:rPr>
            <w:rFonts w:ascii="Cambria Math" w:hAnsi="Cambria Math"/>
          </w:rPr>
          <m:t>∆</m:t>
        </m:r>
        <m:acc>
          <m:accPr>
            <m:chr m:val="⃑"/>
            <m:ctrlPr>
              <w:rPr>
                <w:rFonts w:ascii="Cambria Math" w:hAnsi="Cambria Math"/>
              </w:rPr>
            </m:ctrlPr>
          </m:accPr>
          <m:e>
            <m:r>
              <w:rPr>
                <w:rFonts w:ascii="Cambria Math" w:hAnsi="Cambria Math" w:cs="STIXGeneral-Regular"/>
              </w:rPr>
              <m:t>x</m:t>
            </m:r>
          </m:e>
        </m:acc>
      </m:oMath>
      <w:r w:rsidRPr="00440E94">
        <w:t xml:space="preserve"> is the distance between where f and g are measured. </w:t>
      </w:r>
      <m:oMath>
        <m:r>
          <m:rPr>
            <m:sty m:val="p"/>
          </m:rPr>
          <w:rPr>
            <w:rFonts w:ascii="Cambria Math" w:hAnsi="Cambria Math"/>
          </w:rPr>
          <m:t>∆</m:t>
        </m:r>
        <m:r>
          <w:rPr>
            <w:rFonts w:ascii="Cambria Math" w:hAnsi="Cambria Math" w:cs="STIXGeneral-Regular"/>
          </w:rPr>
          <m:t>t</m:t>
        </m:r>
      </m:oMath>
      <w:r w:rsidRPr="00440E94">
        <w:t xml:space="preserve"> is the time difference of arrival between f and g.</w:t>
      </w:r>
    </w:p>
    <w:p w14:paraId="7C423EBE" w14:textId="6EEF7FE2" w:rsidR="00751BF9" w:rsidRPr="00440E94" w:rsidRDefault="00751BF9" w:rsidP="00AD746E">
      <w:pPr>
        <w:rPr>
          <w:rFonts w:ascii="Times" w:hAnsi="Times"/>
          <w:kern w:val="0"/>
        </w:rPr>
      </w:pPr>
      <w:r w:rsidRPr="00440E94">
        <w:t xml:space="preserve"> The correlation coefficient is implemented in a MATLAB code with normalization.</w:t>
      </w:r>
      <m:oMath>
        <m:r>
          <m:rPr>
            <m:sty m:val="p"/>
          </m:rPr>
          <w:rPr>
            <w:rFonts w:ascii="Cambria Math" w:hAnsi="Cambria Math"/>
          </w:rPr>
          <m:t xml:space="preserve"> </m:t>
        </m:r>
      </m:oMath>
      <w:r w:rsidRPr="00440E94">
        <w:rPr>
          <w:kern w:val="0"/>
        </w:rPr>
        <w:t xml:space="preserve">The time delay is obtained for each simulation </w:t>
      </w:r>
      <w:r w:rsidRPr="00440E94">
        <w:t>outside</w:t>
      </w:r>
      <w:r w:rsidRPr="00440E94">
        <w:rPr>
          <w:kern w:val="0"/>
        </w:rPr>
        <w:t xml:space="preserve"> location </w:t>
      </w:r>
      <w:r w:rsidRPr="00440E94">
        <w:t xml:space="preserve">of the head to each location inside the brain. </w:t>
      </w:r>
      <w:r w:rsidRPr="00440E94">
        <w:rPr>
          <w:kern w:val="0"/>
          <w:lang w:eastAsia="ja-JP"/>
        </w:rPr>
        <w:t>Nodes are classified into two regions: brain nodes and exterior nodes outside of the head. The exterior nodes are then subdivided into IH nodes and OH nodes. For each simulation, the correlation coefficients between exterior nodes and interior nodes are stored into matrices.</w:t>
      </w:r>
    </w:p>
    <w:p w14:paraId="146DF0EB" w14:textId="77777777" w:rsidR="00751BF9" w:rsidRPr="00440E94" w:rsidRDefault="00751BF9" w:rsidP="00751BF9">
      <w:pPr>
        <w:pStyle w:val="Standard"/>
        <w:spacing w:line="480" w:lineRule="auto"/>
        <w:jc w:val="both"/>
        <w:rPr>
          <w:rFonts w:ascii="Times New Roman" w:hAnsi="Times New Roman" w:cs="Times New Roman"/>
          <w:color w:val="auto"/>
          <w:sz w:val="24"/>
          <w:szCs w:val="24"/>
        </w:rPr>
      </w:pPr>
      <w:r w:rsidRPr="00440E94">
        <w:rPr>
          <w:rFonts w:ascii="Times New Roman" w:eastAsia="Times New Roman" w:hAnsi="Times New Roman" w:cs="Times New Roman"/>
          <w:color w:val="auto"/>
          <w:sz w:val="24"/>
          <w:szCs w:val="24"/>
        </w:rPr>
        <w:t>To qualitatively analyze the strength of the correlations, heat maps are created to investigate the predictive ability of a single exterior node across the entire brain.  In these heat maps, brain nodes with high correlations close to one are shown in red, while low correlations close to zero are shown in blu</w:t>
      </w:r>
      <w:r w:rsidRPr="00440E94">
        <w:rPr>
          <w:rFonts w:ascii="Times" w:hAnsi="Times"/>
          <w:color w:val="auto"/>
          <w:szCs w:val="24"/>
        </w:rPr>
        <w:t xml:space="preserve">e. </w:t>
      </w:r>
      <w:r w:rsidRPr="00440E94">
        <w:rPr>
          <w:rFonts w:ascii="Times" w:hAnsi="Times"/>
          <w:color w:val="auto"/>
          <w:sz w:val="24"/>
          <w:szCs w:val="24"/>
        </w:rPr>
        <w:t>In the quantitative analysis, the mean and standard deviation of the correlation coefficient values are used for all pairs to establish the high or low correlation values so that the differences in the correlations can be observed.</w:t>
      </w:r>
    </w:p>
    <w:p w14:paraId="58C01E71" w14:textId="77777777" w:rsidR="00751BF9" w:rsidRPr="00440E94" w:rsidRDefault="00394835" w:rsidP="00394835">
      <w:pPr>
        <w:pStyle w:val="Heading4"/>
      </w:pPr>
      <w:r w:rsidRPr="00440E94">
        <w:t xml:space="preserve"> </w:t>
      </w:r>
      <w:r w:rsidR="00751BF9" w:rsidRPr="00440E94">
        <w:t>Analysis of Heat Map Data</w:t>
      </w:r>
    </w:p>
    <w:p w14:paraId="5D5CC24B" w14:textId="77777777" w:rsidR="00751BF9" w:rsidRPr="00440E94" w:rsidRDefault="00751BF9" w:rsidP="00751BF9">
      <w:r w:rsidRPr="00440E94">
        <w:t xml:space="preserve">Qualitative analysis is first carried out for specific nodes of interest. Five nodes are selected for each study and observation. Three IH nodes (-90, 0, and 90 degrees with a radius of 13cm) and two OH nodes (0 and 90 degrees with a radius of 15cm) are selected to be evenly spaced around the right half of the head. Radii were chosen based on the surface of the helmet, so that node placements would reflect possible sensor placement in real-world scenarios. The maximum correlation coefficients between brain nodes and the chosen external (OH and IH) nodes are qualitatively compared at the varying blast </w:t>
      </w:r>
      <w:r w:rsidRPr="00440E94">
        <w:lastRenderedPageBreak/>
        <w:t xml:space="preserve">magnitudes, </w:t>
      </w:r>
      <w:r w:rsidR="00B36EEB" w:rsidRPr="00440E94">
        <w:t>distances</w:t>
      </w:r>
      <w:r w:rsidRPr="00440E94">
        <w:t xml:space="preserve">, and </w:t>
      </w:r>
      <w:r w:rsidR="00B36EEB" w:rsidRPr="00440E94">
        <w:t>angles</w:t>
      </w:r>
      <w:r w:rsidRPr="00440E94">
        <w:t xml:space="preserve"> to the head. These nodes are selected to represent a diverse population from which a variety of potential correlation trends, including areas of best and worst correlations could be explored. </w:t>
      </w:r>
    </w:p>
    <w:p w14:paraId="4A96B101" w14:textId="77777777" w:rsidR="00751BF9" w:rsidRPr="00440E94" w:rsidRDefault="00751BF9" w:rsidP="00751BF9">
      <w:r w:rsidRPr="00440E94">
        <w:t>For these selected nodes, a script, RUNSTAT</w:t>
      </w:r>
      <w:r w:rsidR="00C25810" w:rsidRPr="00440E94">
        <w:t xml:space="preserve"> </w:t>
      </w:r>
      <w:r w:rsidRPr="00440E94">
        <w:t xml:space="preserve">(See Appendix D.3) was developed to cycle through trials obtained for three independent variables: blast magnitude, distance, or angle. Three matrices are created, one for each independent variable. For each matrix, each row corresponds to a specific simulation and each column corresponds to a specific brain node. During each cycle, the correlation coefficients between the selected external node and the set of brain nodes are calculated for the designated simulation, which are placed in each row. Once all simulations are completed, these matrices are analyzed to obtain an average value and standard deviation for every brain node. </w:t>
      </w:r>
    </w:p>
    <w:p w14:paraId="12115393" w14:textId="77777777" w:rsidR="00751BF9" w:rsidRPr="00440E94" w:rsidRDefault="00751BF9" w:rsidP="00751BF9"/>
    <w:p w14:paraId="3DBFEA92" w14:textId="77777777" w:rsidR="00751BF9" w:rsidRPr="00440E94" w:rsidRDefault="00751BF9" w:rsidP="00862326">
      <w:pPr>
        <w:pStyle w:val="Caption"/>
        <w:keepNext/>
        <w:jc w:val="left"/>
      </w:pPr>
      <w:bookmarkStart w:id="239" w:name="_Ref383548670"/>
      <w:bookmarkStart w:id="240" w:name="_Toc261005940"/>
      <w:r w:rsidRPr="00440E94">
        <w:lastRenderedPageBreak/>
        <w:t xml:space="preserve">Table </w:t>
      </w:r>
      <w:r w:rsidR="00076492" w:rsidRPr="00440E94">
        <w:fldChar w:fldCharType="begin"/>
      </w:r>
      <w:r w:rsidRPr="00440E94">
        <w:instrText xml:space="preserve"> STYLEREF 1 \s </w:instrText>
      </w:r>
      <w:r w:rsidR="00076492" w:rsidRPr="00440E94">
        <w:fldChar w:fldCharType="separate"/>
      </w:r>
      <w:r w:rsidR="008D4431">
        <w:rPr>
          <w:noProof/>
        </w:rPr>
        <w:t>3</w:t>
      </w:r>
      <w:r w:rsidR="00076492" w:rsidRPr="00440E94">
        <w:fldChar w:fldCharType="end"/>
      </w:r>
      <w:r w:rsidRPr="00440E94">
        <w:t>.</w:t>
      </w:r>
      <w:r w:rsidR="00076492" w:rsidRPr="00440E94">
        <w:fldChar w:fldCharType="begin"/>
      </w:r>
      <w:r w:rsidRPr="00440E94">
        <w:instrText xml:space="preserve"> SEQ Table \* ARABIC \s 1 </w:instrText>
      </w:r>
      <w:r w:rsidR="00076492" w:rsidRPr="00440E94">
        <w:fldChar w:fldCharType="separate"/>
      </w:r>
      <w:r w:rsidR="008D4431">
        <w:rPr>
          <w:noProof/>
        </w:rPr>
        <w:t>4</w:t>
      </w:r>
      <w:r w:rsidR="00076492" w:rsidRPr="00440E94">
        <w:fldChar w:fldCharType="end"/>
      </w:r>
      <w:bookmarkEnd w:id="239"/>
      <w:r w:rsidRPr="00440E94">
        <w:t>: A representative MATLAB matrix for varying angles.</w:t>
      </w:r>
      <w:bookmarkEnd w:id="240"/>
    </w:p>
    <w:tbl>
      <w:tblPr>
        <w:tblW w:w="8748" w:type="dxa"/>
        <w:tblCellMar>
          <w:left w:w="0" w:type="dxa"/>
          <w:right w:w="0" w:type="dxa"/>
        </w:tblCellMar>
        <w:tblLook w:val="04A0" w:firstRow="1" w:lastRow="0" w:firstColumn="1" w:lastColumn="0" w:noHBand="0" w:noVBand="1"/>
      </w:tblPr>
      <w:tblGrid>
        <w:gridCol w:w="1707"/>
        <w:gridCol w:w="1817"/>
        <w:gridCol w:w="1774"/>
        <w:gridCol w:w="12"/>
        <w:gridCol w:w="213"/>
        <w:gridCol w:w="225"/>
        <w:gridCol w:w="225"/>
        <w:gridCol w:w="225"/>
        <w:gridCol w:w="225"/>
        <w:gridCol w:w="225"/>
        <w:gridCol w:w="11"/>
        <w:gridCol w:w="2078"/>
        <w:gridCol w:w="11"/>
      </w:tblGrid>
      <w:tr w:rsidR="00751BF9" w:rsidRPr="00440E94" w14:paraId="2A6BC484" w14:textId="77777777">
        <w:trPr>
          <w:gridAfter w:val="1"/>
          <w:wAfter w:w="11" w:type="dxa"/>
          <w:cantSplit/>
          <w:trHeight w:val="283"/>
        </w:trPr>
        <w:tc>
          <w:tcPr>
            <w:tcW w:w="1707" w:type="dxa"/>
            <w:tcBorders>
              <w:top w:val="single" w:sz="4" w:space="0" w:color="auto"/>
              <w:left w:val="single" w:sz="4" w:space="0" w:color="auto"/>
              <w:bottom w:val="single" w:sz="4" w:space="0" w:color="auto"/>
              <w:right w:val="single" w:sz="4" w:space="0" w:color="auto"/>
            </w:tcBorders>
          </w:tcPr>
          <w:p w14:paraId="0696B76A" w14:textId="77777777" w:rsidR="00751BF9" w:rsidRPr="00440E94" w:rsidRDefault="00751BF9" w:rsidP="00862326">
            <w:pPr>
              <w:keepNext/>
            </w:pPr>
          </w:p>
        </w:tc>
        <w:tc>
          <w:tcPr>
            <w:tcW w:w="7030"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06FED9" w14:textId="77777777" w:rsidR="00751BF9" w:rsidRPr="00440E94" w:rsidRDefault="00751BF9" w:rsidP="00862326">
            <w:pPr>
              <w:keepNext/>
              <w:jc w:val="center"/>
            </w:pPr>
            <w:r w:rsidRPr="00440E94">
              <w:t>Correlation Coefficient between External Node (Y) and Brain Node N (N=1, 2,..X)</w:t>
            </w:r>
          </w:p>
        </w:tc>
      </w:tr>
      <w:tr w:rsidR="00751BF9" w:rsidRPr="00440E94" w14:paraId="38F0DEB0" w14:textId="77777777">
        <w:trPr>
          <w:cantSplit/>
          <w:trHeight w:val="550"/>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035ED532" w14:textId="77777777" w:rsidR="00751BF9" w:rsidRPr="00440E94" w:rsidRDefault="00751BF9" w:rsidP="00862326">
            <w:pPr>
              <w:keepNext/>
              <w:jc w:val="center"/>
            </w:pPr>
            <w:r w:rsidRPr="00440E94">
              <w:t>Trial</w:t>
            </w:r>
          </w:p>
        </w:tc>
        <w:tc>
          <w:tcPr>
            <w:tcW w:w="1817" w:type="dxa"/>
            <w:tcBorders>
              <w:top w:val="single" w:sz="4" w:space="0" w:color="auto"/>
              <w:left w:val="single" w:sz="18" w:space="0" w:color="auto"/>
              <w:bottom w:val="single" w:sz="4" w:space="0" w:color="auto"/>
              <w:right w:val="single" w:sz="18" w:space="0" w:color="auto"/>
            </w:tcBorders>
            <w:vAlign w:val="center"/>
          </w:tcPr>
          <w:p w14:paraId="68259F73" w14:textId="77777777" w:rsidR="00751BF9" w:rsidRPr="00440E94" w:rsidRDefault="00751BF9" w:rsidP="00862326">
            <w:pPr>
              <w:keepNext/>
              <w:jc w:val="center"/>
            </w:pPr>
            <w:r w:rsidRPr="00440E94">
              <w:t>Brain Node 1</w:t>
            </w:r>
          </w:p>
        </w:tc>
        <w:tc>
          <w:tcPr>
            <w:tcW w:w="1786" w:type="dxa"/>
            <w:gridSpan w:val="2"/>
            <w:tcBorders>
              <w:top w:val="single" w:sz="4" w:space="0" w:color="auto"/>
              <w:left w:val="single" w:sz="18" w:space="0" w:color="auto"/>
              <w:bottom w:val="single" w:sz="4" w:space="0" w:color="auto"/>
              <w:right w:val="single" w:sz="18" w:space="0" w:color="auto"/>
            </w:tcBorders>
            <w:vAlign w:val="center"/>
          </w:tcPr>
          <w:p w14:paraId="0662F924" w14:textId="77777777" w:rsidR="00751BF9" w:rsidRPr="00440E94" w:rsidRDefault="00751BF9" w:rsidP="00862326">
            <w:pPr>
              <w:keepNext/>
              <w:jc w:val="center"/>
            </w:pPr>
            <w:r w:rsidRPr="00440E94">
              <w:t>Brain Node 2</w:t>
            </w:r>
          </w:p>
        </w:tc>
        <w:tc>
          <w:tcPr>
            <w:tcW w:w="1349" w:type="dxa"/>
            <w:gridSpan w:val="7"/>
            <w:tcBorders>
              <w:top w:val="single" w:sz="4" w:space="0" w:color="auto"/>
              <w:left w:val="single" w:sz="18" w:space="0" w:color="auto"/>
              <w:bottom w:val="single" w:sz="4" w:space="0" w:color="auto"/>
              <w:right w:val="single" w:sz="18" w:space="0" w:color="auto"/>
            </w:tcBorders>
            <w:vAlign w:val="center"/>
          </w:tcPr>
          <w:p w14:paraId="1DFC7EF2" w14:textId="77777777" w:rsidR="00751BF9" w:rsidRPr="00440E94" w:rsidRDefault="00751BF9" w:rsidP="00862326">
            <w:pPr>
              <w:keepNext/>
              <w:jc w:val="center"/>
            </w:pPr>
            <w:r w:rsidRPr="00440E94">
              <w:t>… brain nodes …</w:t>
            </w:r>
          </w:p>
        </w:tc>
        <w:tc>
          <w:tcPr>
            <w:tcW w:w="2089" w:type="dxa"/>
            <w:gridSpan w:val="2"/>
            <w:tcBorders>
              <w:top w:val="single" w:sz="4" w:space="0" w:color="auto"/>
              <w:left w:val="single" w:sz="18" w:space="0" w:color="auto"/>
              <w:bottom w:val="single" w:sz="4" w:space="0" w:color="auto"/>
              <w:right w:val="single" w:sz="24" w:space="0" w:color="auto"/>
            </w:tcBorders>
            <w:vAlign w:val="center"/>
          </w:tcPr>
          <w:p w14:paraId="7A9ECB79" w14:textId="77777777" w:rsidR="00751BF9" w:rsidRPr="00440E94" w:rsidRDefault="00751BF9" w:rsidP="00862326">
            <w:pPr>
              <w:keepNext/>
              <w:ind w:left="-792" w:firstLine="792"/>
              <w:jc w:val="center"/>
            </w:pPr>
            <w:r w:rsidRPr="00440E94">
              <w:t>Final Brain Node (X)</w:t>
            </w:r>
          </w:p>
        </w:tc>
      </w:tr>
      <w:tr w:rsidR="00751BF9" w:rsidRPr="00440E94" w14:paraId="12577CBF" w14:textId="77777777">
        <w:trPr>
          <w:gridAfter w:val="1"/>
          <w:wAfter w:w="11" w:type="dxa"/>
          <w:cantSplit/>
          <w:trHeight w:val="568"/>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0B9BD7FD" w14:textId="77777777" w:rsidR="00751BF9" w:rsidRPr="00440E94" w:rsidRDefault="00751BF9" w:rsidP="00862326">
            <w:pPr>
              <w:keepNext/>
              <w:jc w:val="center"/>
            </w:pPr>
            <w:r w:rsidRPr="00440E94">
              <w:t>-90 degrees</w:t>
            </w:r>
          </w:p>
        </w:tc>
        <w:tc>
          <w:tcPr>
            <w:tcW w:w="1817"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74B9B469"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134B267E"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45107D79"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24AA72A9"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9FD7FDB"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4D1ED2D1"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28A8919"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07BA5083"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shd w:val="clear" w:color="auto" w:fill="BFBFBF" w:themeFill="background1" w:themeFillShade="BF"/>
          </w:tcPr>
          <w:p w14:paraId="11AF6F8F" w14:textId="77777777" w:rsidR="00751BF9" w:rsidRPr="00440E94" w:rsidRDefault="00751BF9" w:rsidP="00862326">
            <w:pPr>
              <w:keepNext/>
              <w:jc w:val="center"/>
            </w:pPr>
            <w:r w:rsidRPr="00440E94">
              <w:t>Correlation Coefficient X - Y</w:t>
            </w:r>
          </w:p>
        </w:tc>
      </w:tr>
      <w:tr w:rsidR="00751BF9" w:rsidRPr="00440E94" w14:paraId="525AD031" w14:textId="77777777">
        <w:trPr>
          <w:gridAfter w:val="1"/>
          <w:wAfter w:w="11" w:type="dxa"/>
          <w:cantSplit/>
          <w:trHeight w:val="568"/>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41595CEA" w14:textId="77777777" w:rsidR="00751BF9" w:rsidRPr="00440E94" w:rsidRDefault="00751BF9" w:rsidP="00862326">
            <w:pPr>
              <w:keepNext/>
              <w:jc w:val="center"/>
            </w:pPr>
            <w:r w:rsidRPr="00440E94">
              <w:t>-75 degrees</w:t>
            </w:r>
          </w:p>
        </w:tc>
        <w:tc>
          <w:tcPr>
            <w:tcW w:w="1817" w:type="dxa"/>
            <w:tcBorders>
              <w:top w:val="single" w:sz="4" w:space="0" w:color="auto"/>
              <w:left w:val="single" w:sz="18" w:space="0" w:color="auto"/>
              <w:bottom w:val="single" w:sz="4" w:space="0" w:color="auto"/>
              <w:right w:val="single" w:sz="18" w:space="0" w:color="auto"/>
            </w:tcBorders>
          </w:tcPr>
          <w:p w14:paraId="1C4E5952"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tcPr>
          <w:p w14:paraId="04C5703D"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256F98A6"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453FCC88"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B964809"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0F5657D1"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7E739888"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3AF8EAC"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tcPr>
          <w:p w14:paraId="71011A4C" w14:textId="77777777" w:rsidR="00751BF9" w:rsidRPr="00440E94" w:rsidRDefault="00751BF9" w:rsidP="00862326">
            <w:pPr>
              <w:keepNext/>
              <w:jc w:val="center"/>
            </w:pPr>
            <w:r w:rsidRPr="00440E94">
              <w:t>Correlation Coefficient X - Y</w:t>
            </w:r>
          </w:p>
        </w:tc>
      </w:tr>
      <w:tr w:rsidR="00751BF9" w:rsidRPr="00440E94" w14:paraId="2446B102" w14:textId="77777777">
        <w:trPr>
          <w:gridAfter w:val="1"/>
          <w:wAfter w:w="11" w:type="dxa"/>
          <w:cantSplit/>
          <w:trHeight w:val="550"/>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00F1C7F0" w14:textId="77777777" w:rsidR="00751BF9" w:rsidRPr="00440E94" w:rsidRDefault="00751BF9" w:rsidP="00862326">
            <w:pPr>
              <w:keepNext/>
              <w:jc w:val="center"/>
            </w:pPr>
            <w:r w:rsidRPr="00440E94">
              <w:t>-60 degrees</w:t>
            </w:r>
          </w:p>
        </w:tc>
        <w:tc>
          <w:tcPr>
            <w:tcW w:w="1817"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568FF763"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6C126974"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964804D"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F9AD8DF"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27EC71E"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44A99726"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918710F"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79B627A2"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shd w:val="clear" w:color="auto" w:fill="BFBFBF" w:themeFill="background1" w:themeFillShade="BF"/>
          </w:tcPr>
          <w:p w14:paraId="5C1B743A" w14:textId="77777777" w:rsidR="00751BF9" w:rsidRPr="00440E94" w:rsidRDefault="00751BF9" w:rsidP="00862326">
            <w:pPr>
              <w:keepNext/>
              <w:jc w:val="center"/>
            </w:pPr>
            <w:r w:rsidRPr="00440E94">
              <w:t>Correlation Coefficient X - Y</w:t>
            </w:r>
          </w:p>
        </w:tc>
      </w:tr>
      <w:tr w:rsidR="00751BF9" w:rsidRPr="00440E94" w14:paraId="2DFCBAE9" w14:textId="77777777">
        <w:trPr>
          <w:gridAfter w:val="1"/>
          <w:wAfter w:w="11" w:type="dxa"/>
          <w:cantSplit/>
          <w:trHeight w:val="503"/>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47016EB2" w14:textId="77777777" w:rsidR="00751BF9" w:rsidRPr="00440E94" w:rsidRDefault="00751BF9" w:rsidP="00862326">
            <w:pPr>
              <w:keepNext/>
              <w:jc w:val="center"/>
              <w:rPr>
                <w:i/>
              </w:rPr>
            </w:pPr>
            <w:r w:rsidRPr="00440E94">
              <w:rPr>
                <w:i/>
              </w:rPr>
              <w:t>… trials …</w:t>
            </w:r>
          </w:p>
        </w:tc>
        <w:tc>
          <w:tcPr>
            <w:tcW w:w="1817" w:type="dxa"/>
            <w:tcBorders>
              <w:top w:val="single" w:sz="4" w:space="0" w:color="auto"/>
              <w:left w:val="single" w:sz="18" w:space="0" w:color="auto"/>
              <w:bottom w:val="single" w:sz="4" w:space="0" w:color="auto"/>
              <w:right w:val="single" w:sz="18" w:space="0" w:color="auto"/>
            </w:tcBorders>
          </w:tcPr>
          <w:p w14:paraId="1D007BC2"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tcPr>
          <w:p w14:paraId="369873D4"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1A06841"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51CC5017"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26297153"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EED575E"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23D7F4D"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5C4971C1"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tcPr>
          <w:p w14:paraId="089DEF94" w14:textId="77777777" w:rsidR="00751BF9" w:rsidRPr="00440E94" w:rsidRDefault="00751BF9" w:rsidP="00862326">
            <w:pPr>
              <w:keepNext/>
              <w:jc w:val="center"/>
            </w:pPr>
            <w:r w:rsidRPr="00440E94">
              <w:t>Correlation Coefficient X - Y</w:t>
            </w:r>
          </w:p>
        </w:tc>
      </w:tr>
      <w:tr w:rsidR="00751BF9" w:rsidRPr="00440E94" w14:paraId="7882CE49" w14:textId="77777777">
        <w:trPr>
          <w:gridAfter w:val="1"/>
          <w:wAfter w:w="11" w:type="dxa"/>
          <w:cantSplit/>
          <w:trHeight w:val="520"/>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539B54AF" w14:textId="77777777" w:rsidR="00751BF9" w:rsidRPr="00440E94" w:rsidRDefault="00751BF9" w:rsidP="00862326">
            <w:pPr>
              <w:keepNext/>
              <w:jc w:val="center"/>
            </w:pPr>
            <w:r w:rsidRPr="00440E94">
              <w:t>75 degrees</w:t>
            </w:r>
          </w:p>
        </w:tc>
        <w:tc>
          <w:tcPr>
            <w:tcW w:w="1817"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090CA7D4"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shd w:val="clear" w:color="auto" w:fill="BFBFBF" w:themeFill="background1" w:themeFillShade="BF"/>
          </w:tcPr>
          <w:p w14:paraId="458F12DB"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CD34728"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705D9D13"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525FD00C"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40BD36CC"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5EC132A"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3CA8110B"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shd w:val="clear" w:color="auto" w:fill="BFBFBF" w:themeFill="background1" w:themeFillShade="BF"/>
          </w:tcPr>
          <w:p w14:paraId="16A2A439" w14:textId="77777777" w:rsidR="00751BF9" w:rsidRPr="00440E94" w:rsidRDefault="00751BF9" w:rsidP="00862326">
            <w:pPr>
              <w:keepNext/>
              <w:jc w:val="center"/>
            </w:pPr>
            <w:r w:rsidRPr="00440E94">
              <w:t>Correlation Coefficient X - Y</w:t>
            </w:r>
          </w:p>
        </w:tc>
      </w:tr>
      <w:tr w:rsidR="00751BF9" w:rsidRPr="00440E94" w14:paraId="42D67601" w14:textId="77777777">
        <w:trPr>
          <w:gridAfter w:val="1"/>
          <w:wAfter w:w="11" w:type="dxa"/>
          <w:cantSplit/>
          <w:trHeight w:val="550"/>
        </w:trPr>
        <w:tc>
          <w:tcPr>
            <w:tcW w:w="1707" w:type="dxa"/>
            <w:tcBorders>
              <w:top w:val="single" w:sz="4" w:space="0" w:color="auto"/>
              <w:left w:val="single" w:sz="4" w:space="0" w:color="auto"/>
              <w:bottom w:val="single" w:sz="4" w:space="0" w:color="auto"/>
              <w:right w:val="single" w:sz="18" w:space="0" w:color="auto"/>
            </w:tcBorders>
            <w:shd w:val="clear" w:color="auto" w:fill="D9D9D9" w:themeFill="background1" w:themeFillShade="D9"/>
            <w:vAlign w:val="center"/>
          </w:tcPr>
          <w:p w14:paraId="4D30AD78" w14:textId="77777777" w:rsidR="00751BF9" w:rsidRPr="00440E94" w:rsidRDefault="00751BF9" w:rsidP="00862326">
            <w:pPr>
              <w:keepNext/>
              <w:jc w:val="center"/>
            </w:pPr>
            <w:r w:rsidRPr="00440E94">
              <w:t>90 degrees</w:t>
            </w:r>
          </w:p>
        </w:tc>
        <w:tc>
          <w:tcPr>
            <w:tcW w:w="1817" w:type="dxa"/>
            <w:tcBorders>
              <w:top w:val="single" w:sz="4" w:space="0" w:color="auto"/>
              <w:left w:val="single" w:sz="18" w:space="0" w:color="auto"/>
              <w:bottom w:val="single" w:sz="4" w:space="0" w:color="auto"/>
              <w:right w:val="single" w:sz="18" w:space="0" w:color="auto"/>
            </w:tcBorders>
          </w:tcPr>
          <w:p w14:paraId="5F7BC49C" w14:textId="77777777" w:rsidR="00751BF9" w:rsidRPr="00440E94" w:rsidRDefault="00751BF9" w:rsidP="00862326">
            <w:pPr>
              <w:keepNext/>
              <w:jc w:val="center"/>
            </w:pPr>
            <w:r w:rsidRPr="00440E94">
              <w:t>Correlation Coefficient 1 - Y</w:t>
            </w:r>
          </w:p>
        </w:tc>
        <w:tc>
          <w:tcPr>
            <w:tcW w:w="1774" w:type="dxa"/>
            <w:tcBorders>
              <w:top w:val="single" w:sz="4" w:space="0" w:color="auto"/>
              <w:left w:val="single" w:sz="18" w:space="0" w:color="auto"/>
              <w:bottom w:val="single" w:sz="4" w:space="0" w:color="auto"/>
              <w:right w:val="single" w:sz="18" w:space="0" w:color="auto"/>
            </w:tcBorders>
          </w:tcPr>
          <w:p w14:paraId="2A3283B8" w14:textId="77777777" w:rsidR="00751BF9" w:rsidRPr="00440E94" w:rsidRDefault="00751BF9" w:rsidP="00862326">
            <w:pPr>
              <w:keepNext/>
              <w:jc w:val="center"/>
            </w:pPr>
            <w:r w:rsidRPr="00440E94">
              <w:t>Correlation Coefficient 2 - Y</w:t>
            </w:r>
          </w:p>
        </w:tc>
        <w:tc>
          <w:tcPr>
            <w:tcW w:w="225" w:type="dxa"/>
            <w:gridSpan w:val="2"/>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6EF3E4A9"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1D9817CA"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6ED5658A"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0BA55214"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604A6EF4" w14:textId="77777777" w:rsidR="00751BF9" w:rsidRPr="00440E94" w:rsidRDefault="00751BF9" w:rsidP="00862326">
            <w:pPr>
              <w:keepNext/>
              <w:jc w:val="center"/>
            </w:pPr>
          </w:p>
        </w:tc>
        <w:tc>
          <w:tcPr>
            <w:tcW w:w="225" w:type="dxa"/>
            <w:tcBorders>
              <w:top w:val="single" w:sz="4" w:space="0" w:color="auto"/>
              <w:left w:val="single" w:sz="4" w:space="0" w:color="auto"/>
              <w:bottom w:val="single" w:sz="4" w:space="0" w:color="auto"/>
              <w:right w:val="single" w:sz="18" w:space="0" w:color="auto"/>
            </w:tcBorders>
            <w:shd w:val="clear" w:color="auto" w:fill="BFBFBF" w:themeFill="background1" w:themeFillShade="BF"/>
          </w:tcPr>
          <w:p w14:paraId="228F6E7E" w14:textId="77777777" w:rsidR="00751BF9" w:rsidRPr="00440E94" w:rsidRDefault="00751BF9" w:rsidP="00862326">
            <w:pPr>
              <w:keepNext/>
              <w:jc w:val="center"/>
            </w:pPr>
          </w:p>
        </w:tc>
        <w:tc>
          <w:tcPr>
            <w:tcW w:w="2089" w:type="dxa"/>
            <w:gridSpan w:val="2"/>
            <w:tcBorders>
              <w:top w:val="single" w:sz="4" w:space="0" w:color="auto"/>
              <w:left w:val="single" w:sz="18" w:space="0" w:color="auto"/>
              <w:bottom w:val="single" w:sz="4" w:space="0" w:color="auto"/>
              <w:right w:val="single" w:sz="24" w:space="0" w:color="auto"/>
            </w:tcBorders>
          </w:tcPr>
          <w:p w14:paraId="738EA82B" w14:textId="77777777" w:rsidR="00751BF9" w:rsidRPr="00440E94" w:rsidRDefault="00751BF9" w:rsidP="00862326">
            <w:pPr>
              <w:keepNext/>
              <w:jc w:val="center"/>
            </w:pPr>
            <w:r w:rsidRPr="00440E94">
              <w:t>Correlation Coefficient X - Y</w:t>
            </w:r>
          </w:p>
        </w:tc>
      </w:tr>
    </w:tbl>
    <w:p w14:paraId="3879CBEC" w14:textId="77777777" w:rsidR="00751BF9" w:rsidRPr="00440E94" w:rsidRDefault="00751BF9" w:rsidP="00751BF9">
      <w:pPr>
        <w:jc w:val="center"/>
      </w:pPr>
    </w:p>
    <w:tbl>
      <w:tblPr>
        <w:tblW w:w="8742" w:type="dxa"/>
        <w:tblLook w:val="04A0" w:firstRow="1" w:lastRow="0" w:firstColumn="1" w:lastColumn="0" w:noHBand="0" w:noVBand="1"/>
      </w:tblPr>
      <w:tblGrid>
        <w:gridCol w:w="1714"/>
        <w:gridCol w:w="1811"/>
        <w:gridCol w:w="1786"/>
        <w:gridCol w:w="226"/>
        <w:gridCol w:w="225"/>
        <w:gridCol w:w="225"/>
        <w:gridCol w:w="225"/>
        <w:gridCol w:w="225"/>
        <w:gridCol w:w="226"/>
        <w:gridCol w:w="2079"/>
      </w:tblGrid>
      <w:tr w:rsidR="00D258BE" w:rsidRPr="00440E94" w14:paraId="39F27558" w14:textId="77777777">
        <w:trPr>
          <w:trHeight w:val="488"/>
        </w:trPr>
        <w:tc>
          <w:tcPr>
            <w:tcW w:w="1714"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3390E21E" w14:textId="77777777" w:rsidR="00751BF9" w:rsidRPr="00440E94" w:rsidRDefault="00751BF9" w:rsidP="00751BF9">
            <w:pPr>
              <w:jc w:val="center"/>
            </w:pPr>
            <w:r w:rsidRPr="00440E94">
              <w:t>Average Correlation Coefficient</w:t>
            </w:r>
          </w:p>
        </w:tc>
        <w:tc>
          <w:tcPr>
            <w:tcW w:w="1811" w:type="dxa"/>
            <w:tcBorders>
              <w:top w:val="single" w:sz="4" w:space="0" w:color="auto"/>
              <w:left w:val="single" w:sz="18" w:space="0" w:color="auto"/>
              <w:bottom w:val="single" w:sz="4" w:space="0" w:color="auto"/>
              <w:right w:val="single" w:sz="18" w:space="0" w:color="auto"/>
            </w:tcBorders>
            <w:shd w:val="clear" w:color="auto" w:fill="95B3D7" w:themeFill="accent1" w:themeFillTint="99"/>
            <w:vAlign w:val="center"/>
          </w:tcPr>
          <w:p w14:paraId="583F7A61" w14:textId="77777777" w:rsidR="00751BF9" w:rsidRPr="00440E94" w:rsidRDefault="00751BF9" w:rsidP="00751BF9">
            <w:pPr>
              <w:jc w:val="center"/>
            </w:pPr>
            <w:r w:rsidRPr="00440E94">
              <w:t>Average Correlation 1 – Y (all trials)</w:t>
            </w:r>
          </w:p>
        </w:tc>
        <w:tc>
          <w:tcPr>
            <w:tcW w:w="1786" w:type="dxa"/>
            <w:tcBorders>
              <w:top w:val="single" w:sz="4" w:space="0" w:color="auto"/>
              <w:left w:val="single" w:sz="18" w:space="0" w:color="auto"/>
              <w:bottom w:val="single" w:sz="4" w:space="0" w:color="auto"/>
              <w:right w:val="single" w:sz="18" w:space="0" w:color="auto"/>
            </w:tcBorders>
            <w:shd w:val="clear" w:color="auto" w:fill="95B3D7" w:themeFill="accent1" w:themeFillTint="99"/>
            <w:vAlign w:val="center"/>
          </w:tcPr>
          <w:p w14:paraId="1646C125" w14:textId="77777777" w:rsidR="00751BF9" w:rsidRPr="00440E94" w:rsidRDefault="00751BF9" w:rsidP="00751BF9">
            <w:pPr>
              <w:jc w:val="center"/>
            </w:pPr>
            <w:r w:rsidRPr="00440E94">
              <w:t>Average Correlation 2 – Y (all trials)</w:t>
            </w:r>
          </w:p>
        </w:tc>
        <w:tc>
          <w:tcPr>
            <w:tcW w:w="226"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336C5D1E"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5F3D15F9"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4580D5A3"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7A90A26E"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19B45C76" w14:textId="77777777" w:rsidR="00751BF9" w:rsidRPr="00440E94" w:rsidRDefault="00751BF9" w:rsidP="00751BF9">
            <w:pPr>
              <w:jc w:val="center"/>
            </w:pPr>
          </w:p>
        </w:tc>
        <w:tc>
          <w:tcPr>
            <w:tcW w:w="226"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74BD024" w14:textId="77777777" w:rsidR="00751BF9" w:rsidRPr="00440E94" w:rsidRDefault="00751BF9" w:rsidP="00751BF9">
            <w:pPr>
              <w:jc w:val="center"/>
            </w:pPr>
          </w:p>
        </w:tc>
        <w:tc>
          <w:tcPr>
            <w:tcW w:w="2079" w:type="dxa"/>
            <w:tcBorders>
              <w:top w:val="single" w:sz="4" w:space="0" w:color="auto"/>
              <w:left w:val="single" w:sz="18" w:space="0" w:color="auto"/>
              <w:bottom w:val="single" w:sz="4" w:space="0" w:color="auto"/>
              <w:right w:val="single" w:sz="24" w:space="0" w:color="auto"/>
            </w:tcBorders>
            <w:shd w:val="clear" w:color="auto" w:fill="95B3D7" w:themeFill="accent1" w:themeFillTint="99"/>
            <w:vAlign w:val="center"/>
          </w:tcPr>
          <w:p w14:paraId="727CD489" w14:textId="77777777" w:rsidR="00751BF9" w:rsidRPr="00440E94" w:rsidRDefault="00751BF9" w:rsidP="00751BF9">
            <w:pPr>
              <w:jc w:val="center"/>
            </w:pPr>
            <w:r w:rsidRPr="00440E94">
              <w:t>Average Correlation X – Y (all trials)</w:t>
            </w:r>
          </w:p>
        </w:tc>
      </w:tr>
      <w:tr w:rsidR="00D258BE" w:rsidRPr="00440E94" w14:paraId="5A20E487" w14:textId="77777777">
        <w:trPr>
          <w:trHeight w:val="488"/>
        </w:trPr>
        <w:tc>
          <w:tcPr>
            <w:tcW w:w="1714"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258C8843" w14:textId="77777777" w:rsidR="00751BF9" w:rsidRPr="00440E94" w:rsidRDefault="00751BF9" w:rsidP="00751BF9">
            <w:pPr>
              <w:jc w:val="center"/>
            </w:pPr>
            <w:r w:rsidRPr="00440E94">
              <w:t>Standard Deviation</w:t>
            </w:r>
          </w:p>
        </w:tc>
        <w:tc>
          <w:tcPr>
            <w:tcW w:w="1811" w:type="dxa"/>
            <w:tcBorders>
              <w:top w:val="single" w:sz="4" w:space="0" w:color="auto"/>
              <w:left w:val="single" w:sz="18" w:space="0" w:color="auto"/>
              <w:bottom w:val="single" w:sz="4" w:space="0" w:color="auto"/>
              <w:right w:val="single" w:sz="18" w:space="0" w:color="auto"/>
            </w:tcBorders>
            <w:shd w:val="clear" w:color="auto" w:fill="95B3D7" w:themeFill="accent1" w:themeFillTint="99"/>
            <w:vAlign w:val="center"/>
          </w:tcPr>
          <w:p w14:paraId="1B543D45" w14:textId="77777777" w:rsidR="00751BF9" w:rsidRPr="00440E94" w:rsidRDefault="00751BF9" w:rsidP="00751BF9">
            <w:pPr>
              <w:jc w:val="center"/>
            </w:pPr>
            <w:r w:rsidRPr="00440E94">
              <w:t>STD 1 – Y</w:t>
            </w:r>
          </w:p>
        </w:tc>
        <w:tc>
          <w:tcPr>
            <w:tcW w:w="1786" w:type="dxa"/>
            <w:tcBorders>
              <w:top w:val="single" w:sz="4" w:space="0" w:color="auto"/>
              <w:left w:val="single" w:sz="18" w:space="0" w:color="auto"/>
              <w:bottom w:val="single" w:sz="4" w:space="0" w:color="auto"/>
              <w:right w:val="single" w:sz="18" w:space="0" w:color="auto"/>
            </w:tcBorders>
            <w:shd w:val="clear" w:color="auto" w:fill="95B3D7" w:themeFill="accent1" w:themeFillTint="99"/>
            <w:vAlign w:val="center"/>
          </w:tcPr>
          <w:p w14:paraId="09BF4C1F" w14:textId="77777777" w:rsidR="00751BF9" w:rsidRPr="00440E94" w:rsidRDefault="00751BF9" w:rsidP="00751BF9">
            <w:pPr>
              <w:jc w:val="center"/>
            </w:pPr>
            <w:r w:rsidRPr="00440E94">
              <w:t>STD 2 – Y</w:t>
            </w:r>
          </w:p>
        </w:tc>
        <w:tc>
          <w:tcPr>
            <w:tcW w:w="226"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0AD802C1"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1BEE5027"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208597D3"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401E4136" w14:textId="77777777" w:rsidR="00751BF9" w:rsidRPr="00440E94" w:rsidRDefault="00751BF9" w:rsidP="00751BF9">
            <w:pPr>
              <w:jc w:val="center"/>
            </w:pPr>
          </w:p>
        </w:tc>
        <w:tc>
          <w:tcPr>
            <w:tcW w:w="225" w:type="dxa"/>
            <w:tcBorders>
              <w:top w:val="single" w:sz="4" w:space="0" w:color="auto"/>
              <w:left w:val="single" w:sz="4" w:space="0" w:color="auto"/>
              <w:bottom w:val="single" w:sz="4" w:space="0" w:color="auto"/>
              <w:right w:val="single" w:sz="18" w:space="0" w:color="auto"/>
            </w:tcBorders>
            <w:shd w:val="clear" w:color="auto" w:fill="95B3D7" w:themeFill="accent1" w:themeFillTint="99"/>
            <w:vAlign w:val="center"/>
          </w:tcPr>
          <w:p w14:paraId="63B87A00" w14:textId="77777777" w:rsidR="00751BF9" w:rsidRPr="00440E94" w:rsidRDefault="00751BF9" w:rsidP="00751BF9">
            <w:pPr>
              <w:jc w:val="center"/>
            </w:pPr>
          </w:p>
        </w:tc>
        <w:tc>
          <w:tcPr>
            <w:tcW w:w="226"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72D337C" w14:textId="77777777" w:rsidR="00751BF9" w:rsidRPr="00440E94" w:rsidRDefault="00751BF9" w:rsidP="00751BF9">
            <w:pPr>
              <w:jc w:val="center"/>
            </w:pPr>
          </w:p>
        </w:tc>
        <w:tc>
          <w:tcPr>
            <w:tcW w:w="2079" w:type="dxa"/>
            <w:tcBorders>
              <w:top w:val="single" w:sz="4" w:space="0" w:color="auto"/>
              <w:left w:val="single" w:sz="18" w:space="0" w:color="auto"/>
              <w:bottom w:val="single" w:sz="4" w:space="0" w:color="auto"/>
              <w:right w:val="single" w:sz="24" w:space="0" w:color="auto"/>
            </w:tcBorders>
            <w:shd w:val="clear" w:color="auto" w:fill="95B3D7" w:themeFill="accent1" w:themeFillTint="99"/>
            <w:vAlign w:val="center"/>
          </w:tcPr>
          <w:p w14:paraId="5C1CDB96" w14:textId="77777777" w:rsidR="00751BF9" w:rsidRPr="00440E94" w:rsidRDefault="00751BF9" w:rsidP="00751BF9">
            <w:pPr>
              <w:jc w:val="center"/>
            </w:pPr>
            <w:r w:rsidRPr="00440E94">
              <w:t>STD X - Y</w:t>
            </w:r>
          </w:p>
        </w:tc>
      </w:tr>
    </w:tbl>
    <w:p w14:paraId="3AEC037B" w14:textId="77777777" w:rsidR="00751BF9" w:rsidRPr="00440E94" w:rsidRDefault="00751BF9" w:rsidP="00751BF9">
      <w:r w:rsidRPr="00440E94">
        <w:lastRenderedPageBreak/>
        <w:t xml:space="preserve"> </w:t>
      </w:r>
    </w:p>
    <w:p w14:paraId="0B4E69DE" w14:textId="77777777" w:rsidR="00751BF9" w:rsidRPr="00440E94" w:rsidRDefault="00076492" w:rsidP="00751BF9">
      <w:r w:rsidRPr="00440E94">
        <w:fldChar w:fldCharType="begin"/>
      </w:r>
      <w:r w:rsidR="00751BF9" w:rsidRPr="00440E94">
        <w:instrText xml:space="preserve"> REF _Ref383548670 \h </w:instrText>
      </w:r>
      <w:r w:rsidRPr="00440E94">
        <w:fldChar w:fldCharType="separate"/>
      </w:r>
      <w:r w:rsidR="008D4431" w:rsidRPr="00440E94">
        <w:t xml:space="preserve">Table </w:t>
      </w:r>
      <w:r w:rsidR="008D4431">
        <w:rPr>
          <w:noProof/>
        </w:rPr>
        <w:t>3</w:t>
      </w:r>
      <w:r w:rsidR="008D4431" w:rsidRPr="00440E94">
        <w:t>.</w:t>
      </w:r>
      <w:r w:rsidR="008D4431">
        <w:rPr>
          <w:noProof/>
        </w:rPr>
        <w:t>4</w:t>
      </w:r>
      <w:r w:rsidRPr="00440E94">
        <w:fldChar w:fldCharType="end"/>
      </w:r>
      <w:r w:rsidR="00751BF9" w:rsidRPr="00440E94">
        <w:t xml:space="preserve"> shows a representative outline of the matrix produced by RUNSTAT for a single independent variable (i.e., angle for this table). Similar matrices can be produced for the other two independent variables, but with differing numbers of rows (four rows for distance and three rows for pressure). In this table, Y is the selected external node, while nodes 1 to X are brain nodes. The correlation coefficients saved to each row/column pair are generated via RUNSTAT and the MATLAB </w:t>
      </w:r>
      <w:r w:rsidR="00751BF9" w:rsidRPr="00440E94">
        <w:rPr>
          <w:i/>
        </w:rPr>
        <w:t>xcorr</w:t>
      </w:r>
      <w:r w:rsidR="00751BF9" w:rsidRPr="00440E94">
        <w:t xml:space="preserve"> function.</w:t>
      </w:r>
    </w:p>
    <w:p w14:paraId="5A401781" w14:textId="77777777" w:rsidR="00751BF9" w:rsidRPr="00440E94" w:rsidRDefault="00751BF9" w:rsidP="00751BF9">
      <w:r w:rsidRPr="00440E94">
        <w:t xml:space="preserve">Further, the average correlation coefficient and standard deviations between the external OH or IH nodes and brain nodes are plotted as functions of brain node location. </w:t>
      </w:r>
      <w:r w:rsidR="00076492" w:rsidRPr="00440E94">
        <w:rPr>
          <w:b/>
        </w:rPr>
        <w:fldChar w:fldCharType="begin"/>
      </w:r>
      <w:r w:rsidRPr="00440E94">
        <w:instrText xml:space="preserve"> REF _Ref383547662 \h </w:instrText>
      </w:r>
      <w:r w:rsidR="00076492" w:rsidRPr="00440E94">
        <w:rPr>
          <w:b/>
        </w:rPr>
      </w:r>
      <w:r w:rsidR="00076492" w:rsidRPr="00440E94">
        <w:rPr>
          <w:b/>
        </w:rPr>
        <w:fldChar w:fldCharType="separate"/>
      </w:r>
      <w:r w:rsidR="008D4431" w:rsidRPr="00440E94">
        <w:t xml:space="preserve">Figure </w:t>
      </w:r>
      <w:r w:rsidR="008D4431">
        <w:rPr>
          <w:noProof/>
        </w:rPr>
        <w:t>3</w:t>
      </w:r>
      <w:r w:rsidR="008D4431" w:rsidRPr="00440E94">
        <w:t>.</w:t>
      </w:r>
      <w:r w:rsidR="008D4431">
        <w:rPr>
          <w:noProof/>
        </w:rPr>
        <w:t>21</w:t>
      </w:r>
      <w:r w:rsidR="00076492" w:rsidRPr="00440E94">
        <w:rPr>
          <w:b/>
        </w:rPr>
        <w:fldChar w:fldCharType="end"/>
      </w:r>
      <w:r w:rsidRPr="00440E94">
        <w:rPr>
          <w:b/>
        </w:rPr>
        <w:t xml:space="preserve"> </w:t>
      </w:r>
      <w:r w:rsidRPr="00440E94">
        <w:t xml:space="preserve">shows the locations of these points without any representation of maximum correlation coefficient values. </w:t>
      </w:r>
      <w:r w:rsidR="00076492" w:rsidRPr="00440E94">
        <w:fldChar w:fldCharType="begin"/>
      </w:r>
      <w:r w:rsidRPr="00440E94">
        <w:instrText xml:space="preserve"> REF _Ref383547680 \h </w:instrText>
      </w:r>
      <w:r w:rsidR="00076492" w:rsidRPr="00440E94">
        <w:fldChar w:fldCharType="separate"/>
      </w:r>
      <w:r w:rsidR="008D4431" w:rsidRPr="00440E94">
        <w:t xml:space="preserve">Figure </w:t>
      </w:r>
      <w:r w:rsidR="008D4431">
        <w:rPr>
          <w:noProof/>
        </w:rPr>
        <w:t>3</w:t>
      </w:r>
      <w:r w:rsidR="008D4431" w:rsidRPr="00440E94">
        <w:t>.</w:t>
      </w:r>
      <w:r w:rsidR="008D4431">
        <w:rPr>
          <w:noProof/>
        </w:rPr>
        <w:t>22</w:t>
      </w:r>
      <w:r w:rsidR="00076492" w:rsidRPr="00440E94">
        <w:fldChar w:fldCharType="end"/>
      </w:r>
      <w:r w:rsidRPr="00440E94">
        <w:t xml:space="preserve"> shows these same locations as a heat map, with a color representation of the average and standard deviation between trials to a representative external node at -90 degrees. This was carried out using the HEATMAPGEN script, shown in Appendix D.1 This procedure was done for each representative OH and IH nodes at -90, 0, and 90 degrees for blast magnitude, distance, and angle variation. </w:t>
      </w:r>
    </w:p>
    <w:p w14:paraId="67D28FFF" w14:textId="77777777" w:rsidR="00751BF9" w:rsidRPr="00440E94" w:rsidRDefault="00751BF9" w:rsidP="007C552C">
      <w:pPr>
        <w:keepNext/>
        <w:jc w:val="center"/>
      </w:pPr>
      <w:r w:rsidRPr="00440E94">
        <w:rPr>
          <w:noProof/>
        </w:rPr>
        <w:lastRenderedPageBreak/>
        <w:drawing>
          <wp:inline distT="0" distB="0" distL="0" distR="0" wp14:anchorId="23EAAEFE" wp14:editId="7D47F94C">
            <wp:extent cx="3562350" cy="2667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l="21394" t="18155" r="17870" b="21326"/>
                    <a:stretch>
                      <a:fillRect/>
                    </a:stretch>
                  </pic:blipFill>
                  <pic:spPr bwMode="auto">
                    <a:xfrm>
                      <a:off x="0" y="0"/>
                      <a:ext cx="3562350" cy="2667000"/>
                    </a:xfrm>
                    <a:prstGeom prst="rect">
                      <a:avLst/>
                    </a:prstGeom>
                    <a:noFill/>
                    <a:ln>
                      <a:noFill/>
                    </a:ln>
                  </pic:spPr>
                </pic:pic>
              </a:graphicData>
            </a:graphic>
          </wp:inline>
        </w:drawing>
      </w:r>
    </w:p>
    <w:p w14:paraId="13EB0534" w14:textId="5782B8D7" w:rsidR="00751BF9" w:rsidRPr="00440E94" w:rsidRDefault="00751BF9" w:rsidP="007C552C">
      <w:pPr>
        <w:pStyle w:val="Caption"/>
      </w:pPr>
      <w:bookmarkStart w:id="241" w:name="_Ref383547662"/>
      <w:bookmarkStart w:id="242" w:name="_Toc261005982"/>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21</w:t>
      </w:r>
      <w:r w:rsidR="00F67FF9">
        <w:rPr>
          <w:noProof/>
        </w:rPr>
        <w:fldChar w:fldCharType="end"/>
      </w:r>
      <w:bookmarkEnd w:id="241"/>
      <w:r w:rsidR="009572B2" w:rsidRPr="00440E94">
        <w:t>: Map of node locations within the brain.</w:t>
      </w:r>
      <w:bookmarkEnd w:id="242"/>
    </w:p>
    <w:p w14:paraId="3A334E05" w14:textId="77777777" w:rsidR="00751BF9" w:rsidRPr="00440E94" w:rsidRDefault="00751BF9" w:rsidP="00751BF9"/>
    <w:p w14:paraId="5D44DD26" w14:textId="77777777" w:rsidR="00751BF9" w:rsidRPr="00440E94" w:rsidRDefault="00D258BE" w:rsidP="00D258BE">
      <w:pPr>
        <w:jc w:val="center"/>
      </w:pPr>
      <w:r w:rsidRPr="00440E94">
        <w:t xml:space="preserve">A) </w:t>
      </w:r>
      <w:r w:rsidR="00751BF9" w:rsidRPr="00440E94">
        <w:rPr>
          <w:noProof/>
        </w:rPr>
        <w:drawing>
          <wp:inline distT="0" distB="0" distL="0" distR="0" wp14:anchorId="4D33CD33" wp14:editId="5753E947">
            <wp:extent cx="2133600" cy="18457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a:extLst>
                        <a:ext uri="{28A0092B-C50C-407E-A947-70E740481C1C}">
                          <a14:useLocalDpi xmlns:a14="http://schemas.microsoft.com/office/drawing/2010/main" val="0"/>
                        </a:ext>
                      </a:extLst>
                    </a:blip>
                    <a:srcRect l="19908" t="17284" r="25462" b="19578"/>
                    <a:stretch/>
                  </pic:blipFill>
                  <pic:spPr bwMode="auto">
                    <a:xfrm>
                      <a:off x="0" y="0"/>
                      <a:ext cx="2133857" cy="1845955"/>
                    </a:xfrm>
                    <a:prstGeom prst="rect">
                      <a:avLst/>
                    </a:prstGeom>
                    <a:noFill/>
                    <a:ln>
                      <a:noFill/>
                    </a:ln>
                    <a:extLst>
                      <a:ext uri="{53640926-AAD7-44d8-BBD7-CCE9431645EC}">
                        <a14:shadowObscured xmlns:a14="http://schemas.microsoft.com/office/drawing/2010/main"/>
                      </a:ext>
                    </a:extLst>
                  </pic:spPr>
                </pic:pic>
              </a:graphicData>
            </a:graphic>
          </wp:inline>
        </w:drawing>
      </w:r>
      <w:r w:rsidRPr="00440E94">
        <w:t xml:space="preserve">B) </w:t>
      </w:r>
      <w:r w:rsidR="00751BF9" w:rsidRPr="00440E94">
        <w:rPr>
          <w:noProof/>
        </w:rPr>
        <w:drawing>
          <wp:inline distT="0" distB="0" distL="0" distR="0" wp14:anchorId="49293B22" wp14:editId="4DCE683C">
            <wp:extent cx="2258695" cy="18965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9">
                      <a:extLst>
                        <a:ext uri="{28A0092B-C50C-407E-A947-70E740481C1C}">
                          <a14:useLocalDpi xmlns:a14="http://schemas.microsoft.com/office/drawing/2010/main" val="0"/>
                        </a:ext>
                      </a:extLst>
                    </a:blip>
                    <a:srcRect l="19212" t="17902" r="24770" b="19382"/>
                    <a:stretch/>
                  </pic:blipFill>
                  <pic:spPr bwMode="auto">
                    <a:xfrm>
                      <a:off x="0" y="0"/>
                      <a:ext cx="2258941" cy="1896740"/>
                    </a:xfrm>
                    <a:prstGeom prst="rect">
                      <a:avLst/>
                    </a:prstGeom>
                    <a:noFill/>
                    <a:ln>
                      <a:noFill/>
                    </a:ln>
                    <a:extLst>
                      <a:ext uri="{53640926-AAD7-44d8-BBD7-CCE9431645EC}">
                        <a14:shadowObscured xmlns:a14="http://schemas.microsoft.com/office/drawing/2010/main"/>
                      </a:ext>
                    </a:extLst>
                  </pic:spPr>
                </pic:pic>
              </a:graphicData>
            </a:graphic>
          </wp:inline>
        </w:drawing>
      </w:r>
    </w:p>
    <w:p w14:paraId="35E4D1A6" w14:textId="71C02D91" w:rsidR="00751BF9" w:rsidRPr="00440E94" w:rsidRDefault="00751BF9" w:rsidP="00751BF9">
      <w:pPr>
        <w:pStyle w:val="Caption"/>
        <w:jc w:val="both"/>
      </w:pPr>
      <w:bookmarkStart w:id="243" w:name="_Ref383547680"/>
      <w:bookmarkStart w:id="244" w:name="_Toc261005983"/>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22</w:t>
      </w:r>
      <w:r w:rsidR="00F67FF9">
        <w:rPr>
          <w:noProof/>
        </w:rPr>
        <w:fldChar w:fldCharType="end"/>
      </w:r>
      <w:bookmarkEnd w:id="243"/>
      <w:r w:rsidRPr="00440E94">
        <w:t>: Heat maps across 13 angle simulations: (A) average correlation coefficients (B) standard deviations of correlation coefficients</w:t>
      </w:r>
      <w:r w:rsidR="00D258BE" w:rsidRPr="00440E94">
        <w:t>.</w:t>
      </w:r>
      <w:bookmarkEnd w:id="244"/>
    </w:p>
    <w:p w14:paraId="264B94CA" w14:textId="77777777" w:rsidR="00751BF9" w:rsidRPr="00440E94" w:rsidRDefault="001C349D" w:rsidP="001C349D">
      <w:pPr>
        <w:pStyle w:val="Heading4"/>
      </w:pPr>
      <w:bookmarkStart w:id="245" w:name="_Toc255379137"/>
      <w:bookmarkStart w:id="246" w:name="_Toc254538366"/>
      <w:r w:rsidRPr="00440E94">
        <w:t xml:space="preserve"> </w:t>
      </w:r>
      <w:r w:rsidR="00751BF9" w:rsidRPr="00440E94">
        <w:t>Population Statistics</w:t>
      </w:r>
      <w:bookmarkEnd w:id="245"/>
      <w:bookmarkEnd w:id="246"/>
    </w:p>
    <w:p w14:paraId="3C97C7CC" w14:textId="77777777" w:rsidR="00751BF9" w:rsidRPr="00440E94" w:rsidRDefault="00751BF9" w:rsidP="00751BF9">
      <w:r w:rsidRPr="00440E94">
        <w:t xml:space="preserve">The purpose of the population statistical analysis is to evaluate if IH and OH nodes differ in their strength of correlation to internal nodes. Correlation coefficients between these external nodes and all brain nodes are calculated and isolated for further statistical analysis. </w:t>
      </w:r>
    </w:p>
    <w:p w14:paraId="25D8C2B7" w14:textId="77777777" w:rsidR="00751BF9" w:rsidRPr="00440E94" w:rsidRDefault="00751BF9" w:rsidP="00751BF9">
      <w:r w:rsidRPr="00440E94">
        <w:lastRenderedPageBreak/>
        <w:t>P values were generated for each simulation, comparing all IH and OH correlations to brain nodes for thirteen angle tests, four distance tests, and three pressure magnitude tests. These p values were graphed as a function of the variable being examined. Three graphs were produced in total. Scripts to calculate these population statistics are shown in Appendix D.3.</w:t>
      </w:r>
    </w:p>
    <w:p w14:paraId="07B2A5A6" w14:textId="77777777" w:rsidR="003F4C28" w:rsidRPr="00440E94" w:rsidRDefault="001C349D" w:rsidP="00FC71BC">
      <w:pPr>
        <w:pStyle w:val="Heading3"/>
      </w:pPr>
      <w:r w:rsidRPr="00440E94">
        <w:t xml:space="preserve"> </w:t>
      </w:r>
      <w:bookmarkStart w:id="247" w:name="_Toc261011233"/>
      <w:r w:rsidR="003F4C28" w:rsidRPr="00440E94">
        <w:t>Statistical</w:t>
      </w:r>
      <w:r w:rsidR="002F5F7C" w:rsidRPr="00440E94">
        <w:t xml:space="preserve"> Tests</w:t>
      </w:r>
      <w:bookmarkEnd w:id="247"/>
      <w:r w:rsidR="002F5F7C" w:rsidRPr="00440E94">
        <w:t xml:space="preserve"> </w:t>
      </w:r>
    </w:p>
    <w:p w14:paraId="6B898980" w14:textId="77777777" w:rsidR="003F4C28" w:rsidRPr="00440E94" w:rsidRDefault="003F4C28" w:rsidP="003F4C28">
      <w:pPr>
        <w:pStyle w:val="ListParagraph"/>
        <w:ind w:left="0"/>
      </w:pPr>
      <w:r w:rsidRPr="00440E94">
        <w:t>This section expands upon the particular statistical analyses implemented in this paper. The paired t-test is implemented in model validation, specifically for time step validation. The Welch’s t-test is implemented in population statistical analysis in order to contrast the IH and OH node populations as they correlate to brain nodes and determine if either population correlates better than the other when specific variables are altered: blast magnitude, distance, and angle.</w:t>
      </w:r>
    </w:p>
    <w:p w14:paraId="166CD62F" w14:textId="77777777" w:rsidR="003F4C28" w:rsidRPr="00440E94" w:rsidRDefault="003F4C28" w:rsidP="001C349D">
      <w:pPr>
        <w:pStyle w:val="Heading4"/>
      </w:pPr>
      <w:r w:rsidRPr="00440E94">
        <w:t>Paired t-test</w:t>
      </w:r>
    </w:p>
    <w:p w14:paraId="68618517" w14:textId="77777777" w:rsidR="003F4C28" w:rsidRPr="00440E94" w:rsidRDefault="003F4C28" w:rsidP="003F4C28">
      <w:r w:rsidRPr="00440E94">
        <w:t>The paired t-test is used to compare matched sets of data with variation of a single variable being compared. The data compared from the following simulations have been matched according to location, and were compared for variations in blast pressure, distance and angle. The test is statistically powerful because between-sample variation is eliminated, except for the variable being tested.</w:t>
      </w:r>
    </w:p>
    <w:p w14:paraId="003BB028" w14:textId="77777777" w:rsidR="003F4C28" w:rsidRPr="00440E94" w:rsidRDefault="003F4C28" w:rsidP="003F4C28">
      <w:r w:rsidRPr="00440E94">
        <w:t>Matched sets of data are used to generate a t-statistic based on the difference between them. The null hypothesis states that these sets of data are not different, that the difference between the first and second sample data equals zero. The difference between samples is found using the following formula:</w:t>
      </w:r>
    </w:p>
    <w:p w14:paraId="0CE1981F" w14:textId="77777777" w:rsidR="003F4C28" w:rsidRPr="00440E94" w:rsidRDefault="00F67FF9" w:rsidP="003F4C28">
      <m:oMathPara>
        <m:oMath>
          <m:acc>
            <m:accPr>
              <m:chr m:val="̅"/>
              <m:ctrlPr>
                <w:rPr>
                  <w:rFonts w:ascii="Cambria Math" w:hAnsi="Cambria Math"/>
                </w:rPr>
              </m:ctrlPr>
            </m:accPr>
            <m:e>
              <m:r>
                <m:rPr>
                  <m:sty m:val="p"/>
                </m:rPr>
                <w:rPr>
                  <w:rFonts w:ascii="Cambria Math" w:hAnsi="Cambria Math"/>
                </w:rPr>
                <m:t>D</m:t>
              </m:r>
            </m:e>
          </m:acc>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n</m:t>
              </m:r>
            </m:den>
          </m:f>
          <m:nary>
            <m:naryPr>
              <m:chr m:val="∑"/>
              <m:limLoc m:val="undOvr"/>
              <m:supHide m:val="1"/>
              <m:ctrlPr>
                <w:rPr>
                  <w:rFonts w:ascii="Cambria Math" w:hAnsi="Cambria Math"/>
                  <w:i/>
                </w:rPr>
              </m:ctrlPr>
            </m:naryPr>
            <m:sub>
              <m:r>
                <w:rPr>
                  <w:rFonts w:ascii="STIXGeneral-Regular" w:hAnsi="STIXGeneral-Regular" w:cs="STIXGeneral-Regular"/>
                </w:rPr>
                <m:t>i</m:t>
              </m:r>
            </m:sub>
            <m:sup/>
            <m:e>
              <m:r>
                <w:rPr>
                  <w:rFonts w:ascii="Cambria Math" w:hAnsi="Cambria Math"/>
                </w:rPr>
                <m:t>(</m:t>
              </m:r>
              <m:r>
                <w:rPr>
                  <w:rFonts w:ascii="STIXGeneral-Regular" w:hAnsi="STIXGeneral-Regular" w:cs="STIXGeneral-Regular"/>
                </w:rPr>
                <m:t>Y</m:t>
              </m:r>
              <m:r>
                <m:rPr>
                  <m:nor/>
                </m:rPr>
                <w:rPr>
                  <w:rFonts w:ascii="Cambria Math" w:hAnsi="Cambria Math"/>
                </w:rPr>
                <m:t>i2</m:t>
              </m:r>
              <m:r>
                <w:rPr>
                  <w:rFonts w:ascii="Cambria Math" w:hAnsi="Cambria Math"/>
                </w:rPr>
                <m:t>-</m:t>
              </m:r>
              <m:r>
                <w:rPr>
                  <w:rFonts w:ascii="STIXGeneral-Regular" w:hAnsi="STIXGeneral-Regular" w:cs="STIXGeneral-Regular"/>
                </w:rPr>
                <m:t>Yi</m:t>
              </m:r>
              <m:r>
                <w:rPr>
                  <w:rFonts w:ascii="Cambria Math" w:hAnsi="Cambria Math"/>
                </w:rPr>
                <m:t>1)</m:t>
              </m:r>
            </m:e>
          </m:nary>
          <m:r>
            <w:rPr>
              <w:rFonts w:ascii="Cambria Math" w:hAnsi="Cambria Math"/>
            </w:rPr>
            <m:t xml:space="preserve">     </m:t>
          </m:r>
          <m:d>
            <m:dPr>
              <m:ctrlPr>
                <w:rPr>
                  <w:rFonts w:ascii="Cambria Math" w:hAnsi="Cambria Math"/>
                  <w:i/>
                </w:rPr>
              </m:ctrlPr>
            </m:dPr>
            <m:e>
              <m:r>
                <w:rPr>
                  <w:rFonts w:ascii="Cambria Math" w:hAnsi="Cambria Math"/>
                </w:rPr>
                <m:t>3.2</m:t>
              </m:r>
            </m:e>
          </m:d>
          <m:r>
            <w:rPr>
              <w:rFonts w:ascii="Cambria Math" w:hAnsi="Cambria Math"/>
            </w:rPr>
            <m:t>.</m:t>
          </m:r>
        </m:oMath>
      </m:oMathPara>
    </w:p>
    <w:p w14:paraId="45958979" w14:textId="77777777" w:rsidR="003F4C28" w:rsidRPr="00440E94" w:rsidRDefault="003F4C28" w:rsidP="00D258BE">
      <w:r w:rsidRPr="00440E94">
        <w:t xml:space="preserve">Let </w:t>
      </w:r>
      <m:oMath>
        <m:acc>
          <m:accPr>
            <m:chr m:val="̅"/>
            <m:ctrlPr>
              <w:rPr>
                <w:rFonts w:ascii="Cambria Math" w:hAnsi="Cambria Math"/>
              </w:rPr>
            </m:ctrlPr>
          </m:accPr>
          <m:e>
            <m:r>
              <m:rPr>
                <m:sty m:val="p"/>
              </m:rPr>
              <w:rPr>
                <w:rFonts w:ascii="Cambria Math" w:hAnsi="Cambria Math"/>
              </w:rPr>
              <m:t>D</m:t>
            </m:r>
          </m:e>
        </m:acc>
      </m:oMath>
      <w:r w:rsidRPr="00440E94">
        <w:t xml:space="preserve"> = average difference, n = number of pairs, Yi1/Yi2 = the observed data for the i</w:t>
      </w:r>
      <w:r w:rsidRPr="00440E94">
        <w:rPr>
          <w:vertAlign w:val="superscript"/>
        </w:rPr>
        <w:t>th</w:t>
      </w:r>
      <w:r w:rsidRPr="00440E94">
        <w:t xml:space="preserve"> pair, and let Di = Yi2 – Yi1.</w:t>
      </w:r>
    </w:p>
    <w:p w14:paraId="14C7AF42" w14:textId="77777777" w:rsidR="003F4C28" w:rsidRPr="00440E94" w:rsidRDefault="003F4C28" w:rsidP="003F4C28">
      <w:r w:rsidRPr="00440E94">
        <w:t>The average difference is used to produce a t statistic using the following formula:</w:t>
      </w:r>
    </w:p>
    <w:p w14:paraId="4B9B2608" w14:textId="77777777" w:rsidR="003F4C28" w:rsidRPr="00440E94" w:rsidRDefault="003F4C28" w:rsidP="003F4C28">
      <m:oMathPara>
        <m:oMath>
          <m:r>
            <m:rPr>
              <m:sty m:val="p"/>
            </m:rPr>
            <w:rPr>
              <w:rFonts w:ascii="Cambria Math" w:hAnsi="Cambria Math"/>
            </w:rPr>
            <m:t xml:space="preserve">t= </m:t>
          </m:r>
          <m:f>
            <m:fPr>
              <m:ctrlPr>
                <w:rPr>
                  <w:rFonts w:ascii="Cambria Math" w:hAnsi="Cambria Math"/>
                </w:rPr>
              </m:ctrlPr>
            </m:fPr>
            <m:num>
              <m:acc>
                <m:accPr>
                  <m:chr m:val="̅"/>
                  <m:ctrlPr>
                    <w:rPr>
                      <w:rFonts w:ascii="Cambria Math" w:hAnsi="Cambria Math"/>
                    </w:rPr>
                  </m:ctrlPr>
                </m:accPr>
                <m:e>
                  <m:r>
                    <m:rPr>
                      <m:sty m:val="p"/>
                    </m:rPr>
                    <w:rPr>
                      <w:rFonts w:ascii="Cambria Math" w:hAnsi="Cambria Math"/>
                    </w:rPr>
                    <m:t>D</m:t>
                  </m:r>
                </m:e>
              </m:acc>
              <m:r>
                <m:rPr>
                  <m:sty m:val="p"/>
                </m:rPr>
                <w:rPr>
                  <w:rFonts w:ascii="Cambria Math" w:hAnsi="Cambria Math"/>
                </w:rPr>
                <m:t>- μo</m:t>
              </m:r>
            </m:num>
            <m:den>
              <m:r>
                <m:rPr>
                  <m:sty m:val="p"/>
                </m:rPr>
                <w:rPr>
                  <w:rFonts w:ascii="Cambria Math" w:hAnsi="Cambria Math"/>
                </w:rPr>
                <m:t>s/</m:t>
              </m:r>
              <m:rad>
                <m:radPr>
                  <m:degHide m:val="1"/>
                  <m:ctrlPr>
                    <w:rPr>
                      <w:rFonts w:ascii="Cambria Math" w:hAnsi="Cambria Math"/>
                    </w:rPr>
                  </m:ctrlPr>
                </m:radPr>
                <m:deg/>
                <m:e>
                  <m:r>
                    <m:rPr>
                      <m:sty m:val="p"/>
                    </m:rPr>
                    <w:rPr>
                      <w:rFonts w:ascii="Cambria Math" w:hAnsi="Cambria Math"/>
                    </w:rPr>
                    <m:t>n</m:t>
                  </m:r>
                </m:e>
              </m:rad>
            </m:den>
          </m:f>
          <m:r>
            <w:rPr>
              <w:rFonts w:ascii="Cambria Math" w:hAnsi="Cambria Math"/>
            </w:rPr>
            <m:t xml:space="preserve">     </m:t>
          </m:r>
          <m:d>
            <m:dPr>
              <m:ctrlPr>
                <w:rPr>
                  <w:rFonts w:ascii="Cambria Math" w:hAnsi="Cambria Math"/>
                  <w:i/>
                </w:rPr>
              </m:ctrlPr>
            </m:dPr>
            <m:e>
              <m:r>
                <w:rPr>
                  <w:rFonts w:ascii="Cambria Math" w:hAnsi="Cambria Math"/>
                </w:rPr>
                <m:t>3.3</m:t>
              </m:r>
            </m:e>
          </m:d>
          <m:r>
            <w:rPr>
              <w:rFonts w:ascii="Cambria Math" w:hAnsi="Cambria Math"/>
            </w:rPr>
            <m:t>.</m:t>
          </m:r>
        </m:oMath>
      </m:oMathPara>
    </w:p>
    <w:p w14:paraId="1A0EDD72" w14:textId="77777777" w:rsidR="003F4C28" w:rsidRPr="00440E94" w:rsidRDefault="003F4C28" w:rsidP="00D258BE">
      <w:r w:rsidRPr="00440E94">
        <w:t xml:space="preserve">Let </w:t>
      </w:r>
      <m:oMath>
        <m:acc>
          <m:accPr>
            <m:chr m:val="̅"/>
            <m:ctrlPr>
              <w:rPr>
                <w:rFonts w:ascii="Cambria Math" w:hAnsi="Cambria Math"/>
              </w:rPr>
            </m:ctrlPr>
          </m:accPr>
          <m:e>
            <m:r>
              <m:rPr>
                <m:sty m:val="p"/>
              </m:rPr>
              <w:rPr>
                <w:rFonts w:ascii="Cambria Math" w:hAnsi="Cambria Math"/>
              </w:rPr>
              <m:t>D</m:t>
            </m:r>
          </m:e>
        </m:acc>
      </m:oMath>
      <w:r w:rsidRPr="00440E94">
        <w:t xml:space="preserve"> = average difference, n = number of pairs,</w:t>
      </w:r>
      <m:oMath>
        <m:r>
          <m:rPr>
            <m:sty m:val="p"/>
          </m:rPr>
          <w:rPr>
            <w:rFonts w:ascii="Cambria Math" w:hAnsi="Cambria Math"/>
          </w:rPr>
          <m:t xml:space="preserve"> </m:t>
        </m:r>
        <m:r>
          <m:rPr>
            <m:sty m:val="p"/>
          </m:rPr>
          <w:rPr>
            <w:rFonts w:ascii="Cambria Math" w:hAnsi="Cambria Math" w:cs="STIXGeneral-Regular"/>
          </w:rPr>
          <m:t>μo</m:t>
        </m:r>
      </m:oMath>
      <w:r w:rsidRPr="00440E94">
        <w:t xml:space="preserve"> = expected difference, or ‘0’, and let s be the sample standard deviation</w:t>
      </w:r>
      <w:r w:rsidR="00D258BE" w:rsidRPr="00440E94">
        <w:t>.</w:t>
      </w:r>
    </w:p>
    <w:p w14:paraId="47521E67" w14:textId="77777777" w:rsidR="003F4C28" w:rsidRPr="00440E94" w:rsidRDefault="003F4C28" w:rsidP="003F4C28">
      <w:r w:rsidRPr="00440E94">
        <w:t>Once the t statistic is determined, a p value can be generated, representing the probability of obtaining a test statistic at least as extreme as the one that was actually observed, assuming that the null hypothesis is true</w:t>
      </w:r>
      <w:r w:rsidR="00D258BE" w:rsidRPr="00440E94">
        <w:t xml:space="preserve"> </w:t>
      </w:r>
      <w:r w:rsidR="00076492" w:rsidRPr="00440E94">
        <w:fldChar w:fldCharType="begin" w:fldLock="1"/>
      </w:r>
      <w:r w:rsidR="00311BF1" w:rsidRPr="00440E94">
        <w:instrText>ADDIN CSL_CITATION { "citationItems" : [ { "id" : "ITEM-1", "itemData" : { "DOI" : "10.1007/s00144-008-0033-3", "author" : [ { "dropping-particle" : "", "family" : "Stigler", "given" : "S.", "non-dropping-particle" : "", "parse-names" : false, "suffix" : "" } ], "container-title" : "Change", "id" : "ITEM-1", "issue" : "4", "issued" : { "date-parts" : [ [ "2008" ] ] }, "page" : "12", "title" : "Fisher and the 5% level", "type" : "article-journal", "volume" : "21" }, "uris" : [ "http://www.mendeley.com/documents/?uuid=3ae6fcec-458f-4e17-92b7-7848b302e3de" ] }, { "id" : "ITEM-2", "itemData" : { "ISSN" : "0003-4819", "abstract" : "An important problem exists in the interpretation of modern medical research data: Biological understanding and previous research play little formal role in the interpretation of quantitative results. This phenomenon is manifest in the discussion sections of research articles and ultimately can affect the reliability of conclusions. The standard statistical approach has created this situation by promoting the illusion that conclusions can be produced with certain \"error rates,\" without consideration of information from outside the experiment. This statistical approach, the key components of which are P values and hypothesis tests, is widely perceived as a mathematically coherent approach to inference. There is little appreciation in the medical community that the methodology is an amalgam of incompatible elements, whose utility for scientific inference has been the subject of intense debate among statisticians for almost 70 years. This article introduces some of the key elements of that debate and traces the appeal and adverse impact of this methodology to the P value fallacy, the mistaken idea that a single number can capture both the long-run outcomes of an experiment and the evidential meaning of a single result. This argument is made as a prelude to the suggestion that another measure of evidence should be used--the Bayes factor, which properly separates issues of long-run behavior from evidential strength and allows the integration of background knowledge with statistical findings.", "author" : [ { "dropping-particle" : "", "family" : "Goodman", "given" : "S N", "non-dropping-particle" : "", "parse-names" : false, "suffix" : "" } ], "container-title" : "Annals of internal medicine", "id" : "ITEM-2", "issue" : "12", "issued" : { "date-parts" : [ [ "1999", "6", "15" ] ] }, "page" : "995-1004", "title" : "Toward evidence-based medical statistics. 1: The P value fallacy.", "type" : "article-journal", "volume" : "130" }, "uris" : [ "http://www.mendeley.com/documents/?uuid=e1b8773e-b3e6-4c63-93b4-42981f5141ed" ] } ], "mendeley" : { "previouslyFormattedCitation" : "[86], [87]" }, "properties" : { "noteIndex" : 0 }, "schema" : "https://github.com/citation-style-language/schema/raw/master/csl-citation.json" }</w:instrText>
      </w:r>
      <w:r w:rsidR="00076492" w:rsidRPr="00440E94">
        <w:fldChar w:fldCharType="separate"/>
      </w:r>
      <w:r w:rsidR="00BB1DBF" w:rsidRPr="00440E94">
        <w:rPr>
          <w:noProof/>
        </w:rPr>
        <w:t>[86], [87]</w:t>
      </w:r>
      <w:r w:rsidR="00076492" w:rsidRPr="00440E94">
        <w:fldChar w:fldCharType="end"/>
      </w:r>
      <w:r w:rsidRPr="00440E94">
        <w:t xml:space="preserve">. When the p value is less than a specified value, usually 0.05, or 0.01 (5% or 1% respectively), the null hypothesis is rejected </w:t>
      </w:r>
      <w:r w:rsidR="00076492" w:rsidRPr="00440E94">
        <w:fldChar w:fldCharType="begin" w:fldLock="1"/>
      </w:r>
      <w:r w:rsidR="00311BF1" w:rsidRPr="00440E94">
        <w:instrText>ADDIN CSL_CITATION { "citationItems" : [ { "id" : "ITEM-1", "itemData" : { "ISSN" : "1476-4687", "author" : [ { "dropping-particle" : "", "family" : "Nuzzo", "given" : "Regina", "non-dropping-particle" : "", "parse-names" : false, "suffix" : "" } ], "container-title" : "Nature", "id" : "ITEM-1", "issue" : "7487", "issued" : { "date-parts" : [ [ "2014", "2", "13" ] ] }, "page" : "150-2", "title" : "Scientific method: statistical errors.", "type" : "article-journal", "volume" : "506" }, "uris" : [ "http://www.mendeley.com/documents/?uuid=2f767955-e21e-47ef-a658-aa64fc1488a0" ] } ], "mendeley" : { "previouslyFormattedCitation" : "[88]" }, "properties" : { "noteIndex" : 0 }, "schema" : "https://github.com/citation-style-language/schema/raw/master/csl-citation.json" }</w:instrText>
      </w:r>
      <w:r w:rsidR="00076492" w:rsidRPr="00440E94">
        <w:fldChar w:fldCharType="separate"/>
      </w:r>
      <w:r w:rsidR="00BB1DBF" w:rsidRPr="00440E94">
        <w:rPr>
          <w:noProof/>
        </w:rPr>
        <w:t>[88]</w:t>
      </w:r>
      <w:r w:rsidR="00076492" w:rsidRPr="00440E94">
        <w:fldChar w:fldCharType="end"/>
      </w:r>
      <w:r w:rsidRPr="00440E94">
        <w:t>.</w:t>
      </w:r>
    </w:p>
    <w:p w14:paraId="346533E7" w14:textId="77777777" w:rsidR="005372A8" w:rsidRPr="00440E94" w:rsidRDefault="001C349D" w:rsidP="001C349D">
      <w:pPr>
        <w:pStyle w:val="Heading4"/>
      </w:pPr>
      <w:r w:rsidRPr="00440E94">
        <w:t xml:space="preserve"> </w:t>
      </w:r>
      <w:r w:rsidR="003F4C28" w:rsidRPr="00440E94">
        <w:t>Welch’s t test</w:t>
      </w:r>
    </w:p>
    <w:p w14:paraId="298500A2" w14:textId="77777777" w:rsidR="003F4C28" w:rsidRPr="00440E94" w:rsidRDefault="003F4C28" w:rsidP="003F4C28">
      <w:r w:rsidRPr="00440E94">
        <w:t xml:space="preserve">Welch’s t test is an adaptation of the Students t-test, to compare two samples with possibly-different variances </w:t>
      </w:r>
      <w:r w:rsidR="00076492" w:rsidRPr="00440E94">
        <w:fldChar w:fldCharType="begin" w:fldLock="1"/>
      </w:r>
      <w:r w:rsidR="00311BF1" w:rsidRPr="00440E94">
        <w:instrText>ADDIN CSL_CITATION { "citationItems" : [ { "id" : "ITEM-1", "itemData" : { "DOI" : "10.1093/biomet/34.1-2.28.", "author" : [ { "dropping-particle" : "", "family" : "Welch", "given" : "B.L.", "non-dropping-particle" : "", "parse-names" : false, "suffix" : "" } ], "container-title" : "Biometrika", "id" : "ITEM-1", "issue" : "1-2", "issued" : { "date-parts" : [ [ "1947" ] ] }, "page" : "28-35", "title" : "\"The generalization of \"Student's\" problem when several different population variances are involved\"", "type" : "article-journal", "volume" : "34" }, "uris" : [ "http://www.mendeley.com/documents/?uuid=047583eb-973e-4fd8-b48c-db5e97521984" ] } ], "mendeley" : { "previouslyFormattedCitation" : "[89]" }, "properties" : { "noteIndex" : 0 }, "schema" : "https://github.com/citation-style-language/schema/raw/master/csl-citation.json" }</w:instrText>
      </w:r>
      <w:r w:rsidR="00076492" w:rsidRPr="00440E94">
        <w:fldChar w:fldCharType="separate"/>
      </w:r>
      <w:r w:rsidR="00BB1DBF" w:rsidRPr="00440E94">
        <w:rPr>
          <w:noProof/>
        </w:rPr>
        <w:t>[89]</w:t>
      </w:r>
      <w:r w:rsidR="00076492" w:rsidRPr="00440E94">
        <w:fldChar w:fldCharType="end"/>
      </w:r>
      <w:r w:rsidRPr="00440E94">
        <w:t>. Unlike the paired t test, these samples do not need to be matched. The Welch’s t test compares two samples, pro</w:t>
      </w:r>
      <w:r w:rsidR="00B36EEB" w:rsidRPr="00440E94">
        <w:t>duces a t statistic:</w:t>
      </w:r>
    </w:p>
    <w:p w14:paraId="6E7606EA" w14:textId="77777777" w:rsidR="003F4C28" w:rsidRPr="00440E94" w:rsidRDefault="003F4C28" w:rsidP="003F4C28">
      <w:pPr>
        <w:jc w:val="center"/>
      </w:pPr>
      <w:r w:rsidRPr="00440E94">
        <w:rPr>
          <w:noProof/>
        </w:rPr>
        <w:drawing>
          <wp:inline distT="0" distB="0" distL="0" distR="0" wp14:anchorId="02819A52" wp14:editId="66008092">
            <wp:extent cx="1721716" cy="594360"/>
            <wp:effectExtent l="0" t="0" r="5715" b="0"/>
            <wp:docPr id="110" name="Picture 110" descr="&#10;t \quad = \quad {\; \overline{X}_1 - \overline{X}_2 \; \over \sqrt{ \; {s_1^2 \over N_1} \; + \; {s_2^2 \over N_2} \qu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t \quad = \quad {\; \overline{X}_1 - \overline{X}_2 \; \over \sqrt{ \; {s_1^2 \over N_1} \; + \; {s_2^2 \over N_2} \quad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3245" cy="594888"/>
                    </a:xfrm>
                    <a:prstGeom prst="rect">
                      <a:avLst/>
                    </a:prstGeom>
                    <a:noFill/>
                    <a:ln>
                      <a:noFill/>
                    </a:ln>
                  </pic:spPr>
                </pic:pic>
              </a:graphicData>
            </a:graphic>
          </wp:inline>
        </w:drawing>
      </w:r>
      <w:r w:rsidR="00905DD6" w:rsidRPr="00440E94">
        <w:t xml:space="preserve">     (3.4).</w:t>
      </w:r>
    </w:p>
    <w:p w14:paraId="40F42476" w14:textId="77777777" w:rsidR="003F4C28" w:rsidRPr="00440E94" w:rsidRDefault="003F4C28" w:rsidP="003F4C28">
      <w:r w:rsidRPr="00440E94">
        <w:t>and degrees of freedom (</w:t>
      </w:r>
      <w:r w:rsidRPr="00440E94">
        <w:rPr>
          <w:i/>
        </w:rPr>
        <w:t>v</w:t>
      </w:r>
      <w:r w:rsidRPr="00440E94">
        <w:t>), using t</w:t>
      </w:r>
      <w:r w:rsidR="00B36EEB" w:rsidRPr="00440E94">
        <w:t>he Welch-Satterthwaite equation:</w:t>
      </w:r>
    </w:p>
    <w:p w14:paraId="71279A9B" w14:textId="77777777" w:rsidR="003F4C28" w:rsidRPr="00440E94" w:rsidRDefault="003F4C28" w:rsidP="003F4C28">
      <w:pPr>
        <w:jc w:val="center"/>
      </w:pPr>
      <w:r w:rsidRPr="00440E94">
        <w:rPr>
          <w:noProof/>
        </w:rPr>
        <w:drawing>
          <wp:inline distT="0" distB="0" distL="0" distR="0" wp14:anchorId="348BDC9F" wp14:editId="503A2F02">
            <wp:extent cx="2144173" cy="701040"/>
            <wp:effectExtent l="0" t="0" r="0" b="10160"/>
            <wp:docPr id="111" name="Picture 111" descr="&#10;\nu \quad  \approx \quad &#10; {{\left( \; {s_1^2 \over N_1} \; + \; {s_2^2 \over N_2} \; \right)^2 } \over&#10; { \quad {s_1^4 \over N_1^2 \nu_1} \; + \; {s_2^4 \over N_2^2 \nu_2 } \qua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nu \quad  \approx \quad &#10; {{\left( \; {s_1^2 \over N_1} \; + \; {s_2^2 \over N_2} \; \right)^2 } \over&#10; { \quad {s_1^4 \over N_1^2 \nu_1} \; + \; {s_2^4 \over N_2^2 \nu_2 } \quad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83603" cy="713932"/>
                    </a:xfrm>
                    <a:prstGeom prst="rect">
                      <a:avLst/>
                    </a:prstGeom>
                    <a:noFill/>
                    <a:ln>
                      <a:noFill/>
                    </a:ln>
                  </pic:spPr>
                </pic:pic>
              </a:graphicData>
            </a:graphic>
          </wp:inline>
        </w:drawing>
      </w:r>
      <w:r w:rsidR="00905DD6" w:rsidRPr="00440E94">
        <w:t xml:space="preserve">    (3.5).</w:t>
      </w:r>
    </w:p>
    <w:p w14:paraId="1763210D" w14:textId="77777777" w:rsidR="00D258BE" w:rsidRPr="00440E94" w:rsidRDefault="003F4C28" w:rsidP="00D258BE">
      <w:pPr>
        <w:rPr>
          <w:i/>
        </w:rPr>
      </w:pPr>
      <w:r w:rsidRPr="00440E94">
        <w:lastRenderedPageBreak/>
        <w:t xml:space="preserve">Where </w:t>
      </w:r>
      <m:oMath>
        <m:acc>
          <m:accPr>
            <m:chr m:val="̅"/>
            <m:ctrlPr>
              <w:rPr>
                <w:rFonts w:ascii="Cambria Math" w:hAnsi="Cambria Math"/>
                <w:i/>
              </w:rPr>
            </m:ctrlPr>
          </m:accPr>
          <m:e>
            <m:r>
              <w:rPr>
                <w:rFonts w:ascii="STIXGeneral-Regular" w:hAnsi="STIXGeneral-Regular" w:cs="STIXGeneral-Regular"/>
              </w:rPr>
              <m:t>X</m:t>
            </m:r>
          </m:e>
        </m:acc>
      </m:oMath>
      <w:r w:rsidRPr="00440E94">
        <w:t>, si2, and Ni are the ith sample mean, sample variance and sample size, respectively. vi = Ni-1, the degrees of freedom associated with the ith variance estimate</w:t>
      </w:r>
      <w:r w:rsidRPr="00440E94">
        <w:rPr>
          <w:i/>
        </w:rPr>
        <w:t>.</w:t>
      </w:r>
    </w:p>
    <w:p w14:paraId="50F7A333" w14:textId="77777777" w:rsidR="003F4C28" w:rsidRPr="00440E94" w:rsidRDefault="003F4C28" w:rsidP="00D258BE">
      <w:pPr>
        <w:rPr>
          <w:i/>
        </w:rPr>
      </w:pPr>
      <w:r w:rsidRPr="00440E94">
        <w:t xml:space="preserve">Once these values are calculated, they are compared against the t distribution to produce a p value, which either confirms or denies the null hypothesis that there is no difference between sample sets. A p value of 0.05 or less is considered significant </w:t>
      </w:r>
      <w:r w:rsidR="00076492" w:rsidRPr="00440E94">
        <w:fldChar w:fldCharType="begin" w:fldLock="1"/>
      </w:r>
      <w:r w:rsidR="00311BF1" w:rsidRPr="00440E94">
        <w:instrText>ADDIN CSL_CITATION { "citationItems" : [ { "id" : "ITEM-1", "itemData" : { "ISSN" : "1476-4687", "author" : [ { "dropping-particle" : "", "family" : "Nuzzo", "given" : "Regina", "non-dropping-particle" : "", "parse-names" : false, "suffix" : "" } ], "container-title" : "Nature", "id" : "ITEM-1", "issue" : "7487", "issued" : { "date-parts" : [ [ "2014", "2", "13" ] ] }, "page" : "150-2", "title" : "Scientific method: statistical errors.", "type" : "article-journal", "volume" : "506" }, "uris" : [ "http://www.mendeley.com/documents/?uuid=2f767955-e21e-47ef-a658-aa64fc1488a0" ] } ], "mendeley" : { "previouslyFormattedCitation" : "[88]" }, "properties" : { "noteIndex" : 0 }, "schema" : "https://github.com/citation-style-language/schema/raw/master/csl-citation.json" }</w:instrText>
      </w:r>
      <w:r w:rsidR="00076492" w:rsidRPr="00440E94">
        <w:fldChar w:fldCharType="separate"/>
      </w:r>
      <w:r w:rsidR="00BB1DBF" w:rsidRPr="00440E94">
        <w:rPr>
          <w:noProof/>
        </w:rPr>
        <w:t>[88]</w:t>
      </w:r>
      <w:r w:rsidR="00076492" w:rsidRPr="00440E94">
        <w:fldChar w:fldCharType="end"/>
      </w:r>
      <w:r w:rsidRPr="00440E94">
        <w:t>.</w:t>
      </w:r>
    </w:p>
    <w:bookmarkEnd w:id="238"/>
    <w:p w14:paraId="473CAD33" w14:textId="77777777" w:rsidR="005372A8" w:rsidRPr="00440E94" w:rsidRDefault="001C349D" w:rsidP="001C349D">
      <w:pPr>
        <w:pStyle w:val="Heading2"/>
      </w:pPr>
      <w:r w:rsidRPr="00440E94">
        <w:t xml:space="preserve"> </w:t>
      </w:r>
      <w:bookmarkStart w:id="248" w:name="_Toc261011234"/>
      <w:r w:rsidR="005372A8" w:rsidRPr="00440E94">
        <w:t>Sensor Placement</w:t>
      </w:r>
      <w:bookmarkEnd w:id="248"/>
    </w:p>
    <w:p w14:paraId="7DCD56EA" w14:textId="77777777" w:rsidR="00D278EA" w:rsidRPr="00440E94" w:rsidRDefault="00D278EA" w:rsidP="005372A8">
      <w:pPr>
        <w:pStyle w:val="ListParagraph"/>
        <w:keepNext/>
        <w:keepLines/>
        <w:spacing w:before="200"/>
        <w:ind w:left="0"/>
        <w:contextualSpacing w:val="0"/>
        <w:outlineLvl w:val="1"/>
        <w:rPr>
          <w:rFonts w:eastAsiaTheme="majorEastAsia" w:cstheme="majorBidi"/>
          <w:b/>
          <w:bCs/>
          <w:vanish/>
          <w:szCs w:val="26"/>
        </w:rPr>
      </w:pPr>
    </w:p>
    <w:p w14:paraId="498C4399" w14:textId="77777777" w:rsidR="00D278EA" w:rsidRPr="00440E94" w:rsidRDefault="00D278EA" w:rsidP="007A2337">
      <w:pPr>
        <w:pStyle w:val="ListParagraph"/>
        <w:keepNext/>
        <w:keepLines/>
        <w:numPr>
          <w:ilvl w:val="1"/>
          <w:numId w:val="1"/>
        </w:numPr>
        <w:spacing w:before="200"/>
        <w:contextualSpacing w:val="0"/>
        <w:outlineLvl w:val="1"/>
        <w:rPr>
          <w:rFonts w:eastAsiaTheme="majorEastAsia" w:cstheme="majorBidi"/>
          <w:b/>
          <w:bCs/>
          <w:vanish/>
          <w:szCs w:val="26"/>
        </w:rPr>
      </w:pPr>
    </w:p>
    <w:p w14:paraId="250A1056" w14:textId="77777777" w:rsidR="00D278EA" w:rsidRPr="00440E94" w:rsidRDefault="00D278EA" w:rsidP="007A2337">
      <w:pPr>
        <w:pStyle w:val="ListParagraph"/>
        <w:keepNext/>
        <w:keepLines/>
        <w:numPr>
          <w:ilvl w:val="1"/>
          <w:numId w:val="1"/>
        </w:numPr>
        <w:spacing w:before="200"/>
        <w:contextualSpacing w:val="0"/>
        <w:outlineLvl w:val="1"/>
        <w:rPr>
          <w:rFonts w:eastAsiaTheme="majorEastAsia" w:cstheme="majorBidi"/>
          <w:b/>
          <w:bCs/>
          <w:vanish/>
          <w:szCs w:val="26"/>
        </w:rPr>
      </w:pPr>
    </w:p>
    <w:p w14:paraId="0E217F39" w14:textId="77777777" w:rsidR="000450C3" w:rsidRPr="00440E94" w:rsidRDefault="000450C3" w:rsidP="000450C3">
      <w:r w:rsidRPr="00440E94">
        <w:t xml:space="preserve">The purpose of sensor placement analysis is to determine the optimal sensor locations inside of the helmet and the effectiveness of the helmet-mounted sensor array for predicting the conditions inside the head. To evaluate possible sets of external nodes that can be used for the sensor array, four analyses are conducted. First, the number of nodes required to achieve a specific correlation threshold with 100 percent brain node coverage is approximated. Second, optimal subsets of nodes are found for sets from 1 to 3 nodes for each trial. Third, fixed sets of evenly spaced sensors are examined. Finally, using fixed sets of nodes, the helmet nodes with the best correlation to each brain node are mapped for each simulation. </w:t>
      </w:r>
    </w:p>
    <w:p w14:paraId="361A683A" w14:textId="77777777" w:rsidR="000450C3" w:rsidRPr="00440E94" w:rsidRDefault="000450C3" w:rsidP="000450C3">
      <w:r w:rsidRPr="00440E94">
        <w:t>In the first analysis, a matrix of the correlation coefficients from each node in the layer of nodes immediately inside the helmet (shown in</w:t>
      </w:r>
      <w:r w:rsidRPr="00440E94">
        <w:rPr>
          <w:b/>
        </w:rPr>
        <w:t xml:space="preserve"> </w:t>
      </w:r>
      <w:r w:rsidR="00076492" w:rsidRPr="00440E94">
        <w:rPr>
          <w:b/>
        </w:rPr>
        <w:fldChar w:fldCharType="begin"/>
      </w:r>
      <w:r w:rsidRPr="00440E94">
        <w:rPr>
          <w:b/>
        </w:rPr>
        <w:instrText xml:space="preserve"> REF _Ref255378652 \h </w:instrText>
      </w:r>
      <w:r w:rsidR="00076492" w:rsidRPr="00440E94">
        <w:rPr>
          <w:b/>
        </w:rPr>
      </w:r>
      <w:r w:rsidR="00076492" w:rsidRPr="00440E94">
        <w:rPr>
          <w:b/>
        </w:rPr>
        <w:fldChar w:fldCharType="separate"/>
      </w:r>
      <w:r w:rsidR="008D4431" w:rsidRPr="00440E94">
        <w:t xml:space="preserve">Figure </w:t>
      </w:r>
      <w:r w:rsidR="008D4431">
        <w:rPr>
          <w:noProof/>
        </w:rPr>
        <w:t>3</w:t>
      </w:r>
      <w:r w:rsidR="008D4431" w:rsidRPr="00440E94">
        <w:t>.</w:t>
      </w:r>
      <w:r w:rsidR="008D4431">
        <w:rPr>
          <w:noProof/>
        </w:rPr>
        <w:t>23</w:t>
      </w:r>
      <w:r w:rsidR="00076492" w:rsidRPr="00440E94">
        <w:rPr>
          <w:b/>
        </w:rPr>
        <w:fldChar w:fldCharType="end"/>
      </w:r>
      <w:r w:rsidRPr="00440E94">
        <w:rPr>
          <w:b/>
        </w:rPr>
        <w:t>)</w:t>
      </w:r>
      <w:r w:rsidRPr="00440E94">
        <w:t xml:space="preserve"> to all the brain nodes</w:t>
      </w:r>
      <w:r w:rsidRPr="00440E94">
        <w:rPr>
          <w:b/>
        </w:rPr>
        <w:t xml:space="preserve"> </w:t>
      </w:r>
      <w:r w:rsidRPr="00440E94">
        <w:t xml:space="preserve">is created. </w:t>
      </w:r>
    </w:p>
    <w:p w14:paraId="2E1D4D97" w14:textId="77777777" w:rsidR="000450C3" w:rsidRPr="00440E94" w:rsidRDefault="000450C3" w:rsidP="000450C3">
      <w:pPr>
        <w:keepNext/>
        <w:jc w:val="center"/>
      </w:pPr>
      <w:r w:rsidRPr="00440E94">
        <w:rPr>
          <w:noProof/>
        </w:rPr>
        <w:lastRenderedPageBreak/>
        <w:drawing>
          <wp:inline distT="0" distB="0" distL="0" distR="0" wp14:anchorId="0E18F4E0" wp14:editId="6E76E10E">
            <wp:extent cx="3638550" cy="2754321"/>
            <wp:effectExtent l="0" t="0" r="0" b="8255"/>
            <wp:docPr id="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941" t="6365" r="17734" b="11498"/>
                    <a:stretch/>
                  </pic:blipFill>
                  <pic:spPr bwMode="auto">
                    <a:xfrm>
                      <a:off x="0" y="0"/>
                      <a:ext cx="3635599" cy="2752087"/>
                    </a:xfrm>
                    <a:prstGeom prst="rect">
                      <a:avLst/>
                    </a:prstGeom>
                    <a:ln>
                      <a:noFill/>
                    </a:ln>
                    <a:extLst>
                      <a:ext uri="{53640926-AAD7-44d8-BBD7-CCE9431645EC}">
                        <a14:shadowObscured xmlns:a14="http://schemas.microsoft.com/office/drawing/2010/main"/>
                      </a:ext>
                    </a:extLst>
                  </pic:spPr>
                </pic:pic>
              </a:graphicData>
            </a:graphic>
          </wp:inline>
        </w:drawing>
      </w:r>
    </w:p>
    <w:p w14:paraId="35366F80" w14:textId="52E65CD4" w:rsidR="000450C3" w:rsidRPr="00440E94" w:rsidRDefault="000450C3" w:rsidP="000450C3">
      <w:pPr>
        <w:pStyle w:val="Caption"/>
      </w:pPr>
      <w:bookmarkStart w:id="249" w:name="_Ref255378652"/>
      <w:bookmarkStart w:id="250" w:name="_Toc261005984"/>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23</w:t>
      </w:r>
      <w:r w:rsidR="00F67FF9">
        <w:rPr>
          <w:noProof/>
        </w:rPr>
        <w:fldChar w:fldCharType="end"/>
      </w:r>
      <w:bookmarkEnd w:id="249"/>
      <w:r w:rsidR="00D278EA" w:rsidRPr="00440E94">
        <w:t xml:space="preserve">: </w:t>
      </w:r>
      <w:r w:rsidRPr="00440E94">
        <w:t>Nodes inside of helmet used in sensor placement studies, shown in red</w:t>
      </w:r>
      <w:r w:rsidR="00D278EA" w:rsidRPr="00440E94">
        <w:t>.</w:t>
      </w:r>
      <w:bookmarkEnd w:id="250"/>
    </w:p>
    <w:p w14:paraId="04604C95" w14:textId="77777777" w:rsidR="000450C3" w:rsidRPr="00440E94" w:rsidRDefault="000450C3" w:rsidP="000450C3">
      <w:r w:rsidRPr="00440E94">
        <w:t>This matrix is further transformed into a set of ones and zeros based on whether the correlation value is above or below the chosen threshold. The nodes are sorted based on the total number of correlations to brain nodes above the threshold, which is equal to the number of ones. The first node in the set has the largest number of correlations above the threshold the brain. Additional nodes are added to the set beginning with the highest number of correlations above the threshold that are not yet covered by another node in the set. An example of this process is shown in</w:t>
      </w:r>
      <w:r w:rsidRPr="00440E94">
        <w:rPr>
          <w:b/>
        </w:rPr>
        <w:t xml:space="preserve"> </w:t>
      </w:r>
      <w:r w:rsidR="00076492" w:rsidRPr="00440E94">
        <w:rPr>
          <w:b/>
        </w:rPr>
        <w:fldChar w:fldCharType="begin"/>
      </w:r>
      <w:r w:rsidRPr="00440E94">
        <w:rPr>
          <w:b/>
        </w:rPr>
        <w:instrText xml:space="preserve"> REF _Ref255378696 \h </w:instrText>
      </w:r>
      <w:r w:rsidR="00076492" w:rsidRPr="00440E94">
        <w:rPr>
          <w:b/>
        </w:rPr>
      </w:r>
      <w:r w:rsidR="00076492" w:rsidRPr="00440E94">
        <w:rPr>
          <w:b/>
        </w:rPr>
        <w:fldChar w:fldCharType="separate"/>
      </w:r>
      <w:r w:rsidR="008D4431" w:rsidRPr="00440E94">
        <w:t xml:space="preserve">Figure </w:t>
      </w:r>
      <w:r w:rsidR="008D4431">
        <w:rPr>
          <w:noProof/>
        </w:rPr>
        <w:t>3</w:t>
      </w:r>
      <w:r w:rsidR="008D4431" w:rsidRPr="00440E94">
        <w:t>.</w:t>
      </w:r>
      <w:r w:rsidR="008D4431">
        <w:rPr>
          <w:noProof/>
        </w:rPr>
        <w:t>24</w:t>
      </w:r>
      <w:r w:rsidR="00076492" w:rsidRPr="00440E94">
        <w:rPr>
          <w:b/>
        </w:rPr>
        <w:fldChar w:fldCharType="end"/>
      </w:r>
      <w:r w:rsidRPr="00440E94">
        <w:t>. This algorithm is a greedy approximation and provides a solution to problems that would otherwis</w:t>
      </w:r>
      <w:r w:rsidR="00A5663F" w:rsidRPr="00440E94">
        <w:t xml:space="preserve">e be computationally infeasible </w:t>
      </w:r>
      <w:r w:rsidR="00076492" w:rsidRPr="00440E94">
        <w:fldChar w:fldCharType="begin" w:fldLock="1"/>
      </w:r>
      <w:r w:rsidR="00311BF1" w:rsidRPr="00440E94">
        <w:instrText>ADDIN CSL_CITATION { "citationItems" : [ { "id" : "ITEM-1", "itemData" : { "DOI" : "10.2307/2583667", "ISBN" : "0262032937", "ISSN" : "01605682", "PMID" : "16380287", "abstract" : "This part will get you started in thinking about designing and analyzing algorithms. It is intended to be a gentle introduction to how we specify algorithms, some of the design strategies we will use throughout this book, and many of the fundamental ideas used in algorithm analysis. Later parts of this book will build upon this base. Chapter 1 is an overview of algorithms and their place in modern computing systems. This chapter defines what an algorithm is and lists some examples. It also makes a case that algorithms are a technology, just as are fast hardware, graphical user interfaces, object-oriented systems, and networks. In Chapter 2, we see our first algorithms, which solve the problem of sorting a sequence of n numbers. They are written in a pseudocode which, although not directly translatable to any conventional programming language, conveys the structure of the algorithm clearly enough that a competent programmer can implement it in the language of his choice. The sorting algorithms we examine are insertion sort, which uses an incremental approach, and merge sort, which uses a recursive technique known as divide and conquer. Although the time each requires increases with the value of n, the rate of increase differs between the two algorithms. We determine these running times in Chapter 2, and we develop a useful notation to express them. Chapter 3 precisely defines this notation, which we call asymptotic notation. It starts by defining several asymptotic notations, which we use for bounding algorithm running times from above and/or below. The rest of Chapter 3 is primarily a presentation of mathematical notation. Its purpose is more to ensure that your use of notation matches that in this book than to teach you new mathematical concepts.", "author" : [ { "dropping-particle" : "", "family" : "Cormen", "given" : "Thomas H", "non-dropping-particle" : "", "parse-names" : false, "suffix" : "" }, { "dropping-particle" : "", "family" : "Leiserson", "given" : "Charles E", "non-dropping-particle" : "", "parse-names" : false, "suffix" : "" }, { "dropping-particle" : "", "family" : "Rivest", "given" : "Ronald L", "non-dropping-particle" : "", "parse-names" : false, "suffix" : "" } ], "container-title" : "Computer", "id" : "ITEM-1", "issued" : { "date-parts" : [ [ "2001" ] ] }, "page" : "1184", "title" : "Introduction to Algorithms , Second Edition", "type" : "book", "volume" : "7" }, "uris" : [ "http://www.mendeley.com/documents/?uuid=f18c9a99-da45-4441-b09e-b8d0e13f9130", "http://www.mendeley.com/documents/?uuid=a6a79e99-18f8-4acc-927a-e59efe9fb4e7" ] } ], "mendeley" : { "previouslyFormattedCitation" : "[90]" }, "properties" : { "noteIndex" : 0 }, "schema" : "https://github.com/citation-style-language/schema/raw/master/csl-citation.json" }</w:instrText>
      </w:r>
      <w:r w:rsidR="00076492" w:rsidRPr="00440E94">
        <w:fldChar w:fldCharType="separate"/>
      </w:r>
      <w:r w:rsidR="00BB1DBF" w:rsidRPr="00440E94">
        <w:rPr>
          <w:noProof/>
        </w:rPr>
        <w:t>[90]</w:t>
      </w:r>
      <w:r w:rsidR="00076492" w:rsidRPr="00440E94">
        <w:fldChar w:fldCharType="end"/>
      </w:r>
      <w:r w:rsidR="00A5663F" w:rsidRPr="00440E94">
        <w:t>.</w:t>
      </w:r>
      <w:r w:rsidRPr="00440E94">
        <w:t xml:space="preserve"> Finding the optimal set of nodes can be reduced to the set-cover problem in computer science, which is classified as NP-hard. An optimal solution cannot be computed exactly due to the algorithmic complexity. The greedy algorithm may result in a solution which i</w:t>
      </w:r>
      <w:r w:rsidR="00A5663F" w:rsidRPr="00440E94">
        <w:t xml:space="preserve">s not the smallest set possible </w:t>
      </w:r>
      <w:r w:rsidR="00076492" w:rsidRPr="00440E94">
        <w:fldChar w:fldCharType="begin" w:fldLock="1"/>
      </w:r>
      <w:r w:rsidR="00311BF1" w:rsidRPr="00440E94">
        <w:instrText>ADDIN CSL_CITATION { "citationItems" : [ { "id" : "ITEM-1", "itemData" : { "DOI" : "10.2307/2583667", "ISBN" : "0262032937", "ISSN" : "01605682", "PMID" : "16380287", "abstract" : "This part will get you started in thinking about designing and analyzing algorithms. It is intended to be a gentle introduction to how we specify algorithms, some of the design strategies we will use throughout this book, and many of the fundamental ideas used in algorithm analysis. Later parts of this book will build upon this base. Chapter 1 is an overview of algorithms and their place in modern computing systems. This chapter defines what an algorithm is and lists some examples. It also makes a case that algorithms are a technology, just as are fast hardware, graphical user interfaces, object-oriented systems, and networks. In Chapter 2, we see our first algorithms, which solve the problem of sorting a sequence of n numbers. They are written in a pseudocode which, although not directly translatable to any conventional programming language, conveys the structure of the algorithm clearly enough that a competent programmer can implement it in the language of his choice. The sorting algorithms we examine are insertion sort, which uses an incremental approach, and merge sort, which uses a recursive technique known as divide and conquer. Although the time each requires increases with the value of n, the rate of increase differs between the two algorithms. We determine these running times in Chapter 2, and we develop a useful notation to express them. Chapter 3 precisely defines this notation, which we call asymptotic notation. It starts by defining several asymptotic notations, which we use for bounding algorithm running times from above and/or below. The rest of Chapter 3 is primarily a presentation of mathematical notation. Its purpose is more to ensure that your use of notation matches that in this book than to teach you new mathematical concepts.", "author" : [ { "dropping-particle" : "", "family" : "Cormen", "given" : "Thomas H", "non-dropping-particle" : "", "parse-names" : false, "suffix" : "" }, { "dropping-particle" : "", "family" : "Leiserson", "given" : "Charles E", "non-dropping-particle" : "", "parse-names" : false, "suffix" : "" }, { "dropping-particle" : "", "family" : "Rivest", "given" : "Ronald L", "non-dropping-particle" : "", "parse-names" : false, "suffix" : "" } ], "container-title" : "Computer", "id" : "ITEM-1", "issued" : { "date-parts" : [ [ "2001" ] ] }, "page" : "1184", "title" : "Introduction to Algorithms , Second Edition", "type" : "book", "volume" : "7" }, "uris" : [ "http://www.mendeley.com/documents/?uuid=a6a79e99-18f8-4acc-927a-e59efe9fb4e7", "http://www.mendeley.com/documents/?uuid=f18c9a99-da45-4441-b09e-b8d0e13f9130" ] } ], "mendeley" : { "previouslyFormattedCitation" : "[90]" }, "properties" : { "noteIndex" : 0 }, "schema" : "https://github.com/citation-style-language/schema/raw/master/csl-citation.json" }</w:instrText>
      </w:r>
      <w:r w:rsidR="00076492" w:rsidRPr="00440E94">
        <w:fldChar w:fldCharType="separate"/>
      </w:r>
      <w:r w:rsidR="00BB1DBF" w:rsidRPr="00440E94">
        <w:rPr>
          <w:noProof/>
        </w:rPr>
        <w:t>[90]</w:t>
      </w:r>
      <w:r w:rsidR="00076492" w:rsidRPr="00440E94">
        <w:fldChar w:fldCharType="end"/>
      </w:r>
      <w:r w:rsidR="00A5663F" w:rsidRPr="00440E94">
        <w:t xml:space="preserve">. </w:t>
      </w:r>
      <w:r w:rsidRPr="00440E94">
        <w:t xml:space="preserve"> </w:t>
      </w:r>
    </w:p>
    <w:p w14:paraId="7D66A3C0" w14:textId="77777777" w:rsidR="000450C3" w:rsidRPr="00440E94" w:rsidRDefault="000450C3" w:rsidP="000450C3">
      <w:pPr>
        <w:keepNext/>
        <w:jc w:val="center"/>
      </w:pPr>
      <w:r w:rsidRPr="00440E94">
        <w:rPr>
          <w:noProof/>
        </w:rPr>
        <w:lastRenderedPageBreak/>
        <w:drawing>
          <wp:inline distT="0" distB="0" distL="0" distR="0" wp14:anchorId="61A4D251" wp14:editId="0B254D90">
            <wp:extent cx="5140325" cy="692150"/>
            <wp:effectExtent l="0" t="0" r="3175" b="0"/>
            <wp:docPr id="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0325" cy="692150"/>
                    </a:xfrm>
                    <a:prstGeom prst="rect">
                      <a:avLst/>
                    </a:prstGeom>
                    <a:noFill/>
                    <a:ln>
                      <a:noFill/>
                    </a:ln>
                  </pic:spPr>
                </pic:pic>
              </a:graphicData>
            </a:graphic>
          </wp:inline>
        </w:drawing>
      </w:r>
    </w:p>
    <w:p w14:paraId="65A502B8" w14:textId="73CCB948" w:rsidR="000450C3" w:rsidRPr="00440E94" w:rsidRDefault="000450C3" w:rsidP="000450C3">
      <w:pPr>
        <w:pStyle w:val="Caption"/>
      </w:pPr>
      <w:bookmarkStart w:id="251" w:name="_Ref255378696"/>
      <w:bookmarkStart w:id="252" w:name="_Toc261005985"/>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24</w:t>
      </w:r>
      <w:r w:rsidR="00F67FF9">
        <w:rPr>
          <w:noProof/>
        </w:rPr>
        <w:fldChar w:fldCharType="end"/>
      </w:r>
      <w:bookmarkEnd w:id="251"/>
      <w:r w:rsidR="00D278EA" w:rsidRPr="00440E94">
        <w:t>:</w:t>
      </w:r>
      <w:r w:rsidRPr="00440E94">
        <w:t xml:space="preserve"> Example of greedy algorithm for node selection.</w:t>
      </w:r>
      <w:bookmarkEnd w:id="252"/>
    </w:p>
    <w:p w14:paraId="0666445C" w14:textId="77777777" w:rsidR="000450C3" w:rsidRPr="00440E94" w:rsidRDefault="000450C3" w:rsidP="000450C3">
      <w:r w:rsidRPr="00440E94">
        <w:t>There is a range of thresholds for all subsets of helmet nodes. The lower limit of the range is determined by the best single helmet node. This node will have the highest minimum correlation value. The upper limit is determined by the brain node with the lowest maximum correlation. In essence, the subset is only as good as the weakest correlation.</w:t>
      </w:r>
    </w:p>
    <w:p w14:paraId="1C592609" w14:textId="77777777" w:rsidR="000450C3" w:rsidRPr="00440E94" w:rsidRDefault="000450C3" w:rsidP="000450C3">
      <w:r w:rsidRPr="00440E94">
        <w:t xml:space="preserve"> The algorithm cycled through the range at increments of 0.0001, calculating the number of nodes necessary to reach that cycle’s threshold for all of the brain nodes. This procedure is repeated for each simulation with different blast magnitudes, distances, and angles. </w:t>
      </w:r>
    </w:p>
    <w:p w14:paraId="2314EBFB" w14:textId="77777777" w:rsidR="000450C3" w:rsidRPr="00440E94" w:rsidRDefault="000450C3" w:rsidP="000450C3">
      <w:r w:rsidRPr="00440E94">
        <w:t>The goal of the next two analyses is to examine how a subset of the helmet nodes can effectively represent the entire set of 181 nodes. First, optimal subsets of nodes are determined for each blast magnitude, distance, and angle tested. It is feasible to solve for the optimal sets of 1, 2, or 3 nodes to represent all 181 nodes in each trial. Finding the optimal solutions requires testing 181 choose n combinations, where n is 1, 2, or 3. For each subset, coverage of the brain nodes is evaluated for a predetermined threshold. Here, coverage is defined as the percentage of brain nodes represented by the helmet node set at a given threshold. The threshold for each trial is determined by the maximum correlation coefficient such that all 181 nodes achieved 100 percent coverage. The results are examined to determine if certain nodes appear more frequently in optimal sets than others.</w:t>
      </w:r>
    </w:p>
    <w:p w14:paraId="74ADC550" w14:textId="77777777" w:rsidR="000450C3" w:rsidRPr="00440E94" w:rsidRDefault="000450C3" w:rsidP="000450C3">
      <w:r w:rsidRPr="00440E94">
        <w:lastRenderedPageBreak/>
        <w:t xml:space="preserve">Since the optimal sets vary with respect to angle of the input blast, the same analysis is also carried out for fixed sensor sets over a range of angles. The sets are chosen to have 3, 5, or 9 evenly distributed sensors as shown in </w:t>
      </w:r>
      <w:r w:rsidR="00076492" w:rsidRPr="00440E94">
        <w:fldChar w:fldCharType="begin"/>
      </w:r>
      <w:r w:rsidRPr="00440E94">
        <w:instrText xml:space="preserve"> REF _Ref381184878 \h </w:instrText>
      </w:r>
      <w:r w:rsidR="00076492" w:rsidRPr="00440E94">
        <w:fldChar w:fldCharType="separate"/>
      </w:r>
      <w:r w:rsidR="008D4431" w:rsidRPr="00440E94">
        <w:t xml:space="preserve">Figure </w:t>
      </w:r>
      <w:r w:rsidR="008D4431">
        <w:rPr>
          <w:noProof/>
        </w:rPr>
        <w:t>3</w:t>
      </w:r>
      <w:r w:rsidR="008D4431" w:rsidRPr="00440E94">
        <w:t>.</w:t>
      </w:r>
      <w:r w:rsidR="008D4431">
        <w:rPr>
          <w:noProof/>
        </w:rPr>
        <w:t>25</w:t>
      </w:r>
      <w:r w:rsidR="00076492" w:rsidRPr="00440E94">
        <w:fldChar w:fldCharType="end"/>
      </w:r>
      <w:r w:rsidRPr="00440E94">
        <w:t xml:space="preserve">. These sets are then tested to determine the coverage achieved at the predetermined threshold for each angle, blast magnitude, and distance. This analysis can help find out if and how well the fixed sets of nodes (3, 5, or 9) can be used to provide the same coverage as all 181 nodes. The results are plotted together for all distances, all blast magnitudes, and all angles to determine the effects on coverage. </w:t>
      </w:r>
    </w:p>
    <w:p w14:paraId="497772B1" w14:textId="77777777" w:rsidR="000450C3" w:rsidRPr="00440E94" w:rsidRDefault="000450C3" w:rsidP="000450C3">
      <w:r w:rsidRPr="00440E94">
        <w:rPr>
          <w:noProof/>
        </w:rPr>
        <w:t xml:space="preserve"> </w:t>
      </w:r>
      <w:r w:rsidRPr="00440E94">
        <w:rPr>
          <w:noProof/>
        </w:rPr>
        <w:drawing>
          <wp:inline distT="0" distB="0" distL="0" distR="0" wp14:anchorId="311D4283" wp14:editId="4A8D7414">
            <wp:extent cx="5486400" cy="14870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t sets.png"/>
                    <pic:cNvPicPr/>
                  </pic:nvPicPr>
                  <pic:blipFill rotWithShape="1">
                    <a:blip r:embed="rId64" cstate="print">
                      <a:extLst>
                        <a:ext uri="{28A0092B-C50C-407E-A947-70E740481C1C}">
                          <a14:useLocalDpi xmlns:a14="http://schemas.microsoft.com/office/drawing/2010/main" val="0"/>
                        </a:ext>
                      </a:extLst>
                    </a:blip>
                    <a:srcRect l="2564" t="6315" r="2210" b="8947"/>
                    <a:stretch/>
                  </pic:blipFill>
                  <pic:spPr bwMode="auto">
                    <a:xfrm>
                      <a:off x="0" y="0"/>
                      <a:ext cx="5488756" cy="1487694"/>
                    </a:xfrm>
                    <a:prstGeom prst="rect">
                      <a:avLst/>
                    </a:prstGeom>
                    <a:ln>
                      <a:noFill/>
                    </a:ln>
                    <a:extLst>
                      <a:ext uri="{53640926-AAD7-44d8-BBD7-CCE9431645EC}">
                        <a14:shadowObscured xmlns:a14="http://schemas.microsoft.com/office/drawing/2010/main"/>
                      </a:ext>
                    </a:extLst>
                  </pic:spPr>
                </pic:pic>
              </a:graphicData>
            </a:graphic>
          </wp:inline>
        </w:drawing>
      </w:r>
    </w:p>
    <w:p w14:paraId="0677C80C" w14:textId="199C3812" w:rsidR="000450C3" w:rsidRPr="00440E94" w:rsidRDefault="000450C3" w:rsidP="000450C3">
      <w:pPr>
        <w:pStyle w:val="Caption"/>
        <w:jc w:val="both"/>
      </w:pPr>
      <w:bookmarkStart w:id="253" w:name="_Ref381184878"/>
      <w:bookmarkStart w:id="254" w:name="_Toc254877569"/>
      <w:bookmarkStart w:id="255" w:name="_Ref381184871"/>
      <w:bookmarkStart w:id="256" w:name="_Toc255127502"/>
      <w:bookmarkStart w:id="257" w:name="_Ref257423790"/>
      <w:bookmarkStart w:id="258" w:name="_Toc261005986"/>
      <w:r w:rsidRPr="00440E94">
        <w:t xml:space="preserve">Figure </w:t>
      </w:r>
      <w:r w:rsidR="00F67FF9">
        <w:fldChar w:fldCharType="begin"/>
      </w:r>
      <w:r w:rsidR="00F67FF9">
        <w:instrText xml:space="preserve"> STYLEREF 1 \s </w:instrText>
      </w:r>
      <w:r w:rsidR="00F67FF9">
        <w:fldChar w:fldCharType="separate"/>
      </w:r>
      <w:r w:rsidR="008D4431">
        <w:rPr>
          <w:noProof/>
        </w:rPr>
        <w:t>3</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25</w:t>
      </w:r>
      <w:r w:rsidR="00F67FF9">
        <w:rPr>
          <w:noProof/>
        </w:rPr>
        <w:fldChar w:fldCharType="end"/>
      </w:r>
      <w:bookmarkEnd w:id="253"/>
      <w:r w:rsidRPr="00440E94">
        <w:t>: Fixed size node sets with 3, 5, and 9</w:t>
      </w:r>
      <w:bookmarkEnd w:id="254"/>
      <w:bookmarkEnd w:id="255"/>
      <w:bookmarkEnd w:id="256"/>
      <w:r w:rsidRPr="00440E94">
        <w:t xml:space="preserve"> evenly distributed nodes (from left to right).</w:t>
      </w:r>
      <w:bookmarkEnd w:id="257"/>
      <w:bookmarkEnd w:id="258"/>
      <w:r w:rsidRPr="00440E94">
        <w:t xml:space="preserve"> </w:t>
      </w:r>
    </w:p>
    <w:p w14:paraId="3C421C5F" w14:textId="51AD4DAE" w:rsidR="000450C3" w:rsidRPr="00440E94" w:rsidRDefault="000450C3" w:rsidP="00B06379">
      <w:r w:rsidRPr="00440E94">
        <w:rPr>
          <w:kern w:val="0"/>
          <w:szCs w:val="24"/>
          <w:shd w:val="clear" w:color="auto" w:fill="FFFFFF"/>
        </w:rPr>
        <w:t>The objective of the final analysis is to find the helmet node that can best describe a particular brain node. There are four different sets of nodes used for this analysis: 3, 5, 9, or all 181 helmet nodes. Beginning with a set of nodes sorted by angle and the correlation coefficients of all+ brain nodes to that set, the best correlation to a node inside the helmet is selected for each brain node. This procedure yields a list of correspondences from each brain node to a node in the set. To visualize this, for the cross-section of the head, each internal node is colored to correspond with the color of an external node with the highest correlation value.</w:t>
      </w:r>
      <w:r w:rsidR="00FB1A4A">
        <w:rPr>
          <w:kern w:val="0"/>
          <w:szCs w:val="24"/>
          <w:shd w:val="clear" w:color="auto" w:fill="FFFFFF"/>
        </w:rPr>
        <w:t xml:space="preserve"> For all heat maps and coverage generated with this methodology, </w:t>
      </w:r>
      <w:r w:rsidR="00B06379" w:rsidRPr="00FB1A4A">
        <w:rPr>
          <w:kern w:val="0"/>
          <w:szCs w:val="24"/>
          <w:shd w:val="clear" w:color="auto" w:fill="FFFFFF"/>
        </w:rPr>
        <w:lastRenderedPageBreak/>
        <w:t>c</w:t>
      </w:r>
      <w:r w:rsidRPr="00440E94">
        <w:rPr>
          <w:kern w:val="0"/>
          <w:szCs w:val="24"/>
          <w:shd w:val="clear" w:color="auto" w:fill="FFFFFF"/>
        </w:rPr>
        <w:t>olors are assigned using the MATLAB jet color scheme, ranging from red (highest correlation value) to blue (lowest correlation value) at 24 bit color resolution. Given a blast angle, distance, and magnitude, these correspondences provide a mapping for each sensor in the helmet to a section of the brain.</w:t>
      </w:r>
    </w:p>
    <w:p w14:paraId="4F474233" w14:textId="77777777" w:rsidR="000450C3" w:rsidRPr="00440E94" w:rsidRDefault="000450C3" w:rsidP="000450C3">
      <w:pPr>
        <w:suppressAutoHyphens w:val="0"/>
        <w:overflowPunct/>
        <w:autoSpaceDE/>
        <w:rPr>
          <w:kern w:val="0"/>
          <w:szCs w:val="24"/>
          <w:lang w:eastAsia="ja-JP"/>
        </w:rPr>
      </w:pPr>
      <w:r w:rsidRPr="00440E94">
        <w:rPr>
          <w:kern w:val="0"/>
          <w:szCs w:val="24"/>
          <w:lang w:eastAsia="ja-JP"/>
        </w:rPr>
        <w:t xml:space="preserve">In summary, a 2D acoustic model is used to simulate brain responses to blast wave exposure. The time-history pressure data are obtained from the simulations and used for statistical analysis. On the other hand, in physical experiments, an artificial headform consisting of a polyurethane skull and Sylgard gel brain is developed. The headform apparatus is exposed to a blast wave generated by a pressure chamber in a controlled laboratory environment. PCB pressure sensors are mounted on a military-grade helmet and placed on the headform for pressure measurements with varying parameters (angle and distance). Quantitative analysis is conducted by determining correlation coefficients between locations inside the brain and locations inside and outside of the helmet.  A qualitative analysis based on heat maps generated with the simulation data obtained by using a 2D acoustic model is also conducted to determine areas of “good” and “bad” correlation between external nodes and brain nodes. In Chapter 4, the results obtained by using the methodology </w:t>
      </w:r>
      <w:r w:rsidR="00B36EEB" w:rsidRPr="00440E94">
        <w:rPr>
          <w:kern w:val="0"/>
          <w:szCs w:val="24"/>
          <w:lang w:eastAsia="ja-JP"/>
        </w:rPr>
        <w:t xml:space="preserve">above </w:t>
      </w:r>
      <w:r w:rsidRPr="00440E94">
        <w:rPr>
          <w:kern w:val="0"/>
          <w:szCs w:val="24"/>
          <w:lang w:eastAsia="ja-JP"/>
        </w:rPr>
        <w:t xml:space="preserve">will be discussed. </w:t>
      </w:r>
    </w:p>
    <w:p w14:paraId="7BC3889F" w14:textId="77777777" w:rsidR="004132B3" w:rsidRPr="00440E94" w:rsidRDefault="004132B3" w:rsidP="004132B3">
      <w:pPr>
        <w:suppressAutoHyphens w:val="0"/>
        <w:overflowPunct/>
        <w:autoSpaceDE/>
        <w:rPr>
          <w:kern w:val="0"/>
          <w:szCs w:val="24"/>
          <w:lang w:eastAsia="ja-JP"/>
        </w:rPr>
      </w:pPr>
      <w:r w:rsidRPr="00440E94">
        <w:rPr>
          <w:kern w:val="0"/>
          <w:szCs w:val="24"/>
          <w:lang w:eastAsia="ja-JP"/>
        </w:rPr>
        <w:t xml:space="preserve"> </w:t>
      </w:r>
    </w:p>
    <w:p w14:paraId="175D43C2" w14:textId="77777777" w:rsidR="004132B3" w:rsidRPr="00440E94" w:rsidRDefault="004132B3" w:rsidP="004132B3">
      <w:pPr>
        <w:suppressAutoHyphens w:val="0"/>
        <w:overflowPunct/>
        <w:autoSpaceDE/>
        <w:rPr>
          <w:kern w:val="0"/>
          <w:szCs w:val="24"/>
          <w:lang w:eastAsia="ja-JP"/>
        </w:rPr>
      </w:pPr>
    </w:p>
    <w:p w14:paraId="6FFD3706" w14:textId="77777777" w:rsidR="00954979" w:rsidRPr="00440E94" w:rsidRDefault="00954979" w:rsidP="004132B3">
      <w:pPr>
        <w:suppressAutoHyphens w:val="0"/>
        <w:overflowPunct/>
        <w:autoSpaceDE/>
        <w:rPr>
          <w:kern w:val="0"/>
          <w:szCs w:val="24"/>
          <w:lang w:eastAsia="ja-JP"/>
        </w:rPr>
      </w:pPr>
    </w:p>
    <w:p w14:paraId="6034E14E" w14:textId="77777777" w:rsidR="002975CC" w:rsidRPr="00440E94" w:rsidRDefault="002975CC" w:rsidP="004132B3"/>
    <w:p w14:paraId="67B45E8D" w14:textId="77777777" w:rsidR="001C349D" w:rsidRPr="00440E94" w:rsidRDefault="001C349D" w:rsidP="001C349D">
      <w:pPr>
        <w:pStyle w:val="Heading1"/>
      </w:pPr>
      <w:bookmarkStart w:id="259" w:name="_Toc261011235"/>
      <w:bookmarkStart w:id="260" w:name="_Toc255379139"/>
      <w:bookmarkStart w:id="261" w:name="_Toc255159326"/>
      <w:bookmarkStart w:id="262" w:name="_Toc255379146"/>
      <w:bookmarkStart w:id="263" w:name="_Toc255159327"/>
      <w:bookmarkStart w:id="264" w:name="_Toc255159335"/>
      <w:bookmarkEnd w:id="145"/>
      <w:r w:rsidRPr="00440E94">
        <w:lastRenderedPageBreak/>
        <w:t>Results</w:t>
      </w:r>
      <w:bookmarkEnd w:id="259"/>
    </w:p>
    <w:bookmarkEnd w:id="260"/>
    <w:p w14:paraId="0D9C32AC" w14:textId="77777777" w:rsidR="002975CC" w:rsidRPr="00440E94" w:rsidRDefault="002975CC" w:rsidP="002975CC">
      <w:r w:rsidRPr="00440E94">
        <w:t xml:space="preserve">The results outlined in this chapter begin with model validation through the wave propagation characteristics and experimental studies. The analysis of the correlation coefficients follows, starting with qualitative observations and statistical testing of the OH and IH nodes and concluding with the tests for the effectiveness of sensor placement. </w:t>
      </w:r>
    </w:p>
    <w:p w14:paraId="3C50B618" w14:textId="77777777" w:rsidR="002975CC" w:rsidRPr="00440E94" w:rsidRDefault="001C349D" w:rsidP="001C349D">
      <w:pPr>
        <w:pStyle w:val="Heading2"/>
      </w:pPr>
      <w:bookmarkStart w:id="265" w:name="_Toc255159312"/>
      <w:bookmarkStart w:id="266" w:name="_Toc255379140"/>
      <w:r w:rsidRPr="00440E94">
        <w:t xml:space="preserve"> </w:t>
      </w:r>
      <w:bookmarkStart w:id="267" w:name="_Toc261011236"/>
      <w:r w:rsidR="002975CC" w:rsidRPr="00440E94">
        <w:t>2D model validation</w:t>
      </w:r>
      <w:bookmarkEnd w:id="265"/>
      <w:bookmarkEnd w:id="266"/>
      <w:bookmarkEnd w:id="267"/>
      <w:r w:rsidR="002975CC" w:rsidRPr="00440E94">
        <w:t xml:space="preserve">  </w:t>
      </w:r>
    </w:p>
    <w:p w14:paraId="7F6686BD" w14:textId="77777777" w:rsidR="002975CC" w:rsidRPr="00440E94" w:rsidRDefault="002975CC" w:rsidP="002975CC">
      <w:r w:rsidRPr="00440E94">
        <w:t xml:space="preserve">Several simulations were performed using the FE model in ANSYS for varying the angle, magnitude, and distance of blast, as described in Chapter 3. Preliminary simulations were first carried out to validate the model, which are discussed next. </w:t>
      </w:r>
    </w:p>
    <w:p w14:paraId="1B4C0091" w14:textId="77777777" w:rsidR="002975CC" w:rsidRPr="00440E94" w:rsidRDefault="001C349D" w:rsidP="00FC71BC">
      <w:pPr>
        <w:pStyle w:val="Heading3"/>
      </w:pPr>
      <w:bookmarkStart w:id="268" w:name="_Toc255159313"/>
      <w:bookmarkStart w:id="269" w:name="_Toc255379141"/>
      <w:r w:rsidRPr="00440E94">
        <w:t xml:space="preserve"> </w:t>
      </w:r>
      <w:bookmarkStart w:id="270" w:name="_Toc261011237"/>
      <w:r w:rsidR="002975CC" w:rsidRPr="00440E94">
        <w:t>Time-step validation</w:t>
      </w:r>
      <w:bookmarkEnd w:id="270"/>
    </w:p>
    <w:p w14:paraId="4DBE708C" w14:textId="77777777" w:rsidR="002975CC" w:rsidRPr="00440E94" w:rsidRDefault="002975CC" w:rsidP="002975CC">
      <w:r w:rsidRPr="00440E94">
        <w:t>The test used to validate the time-step involves comparing correlation coefficients between two identical populations of randomly selected nodes. The correlation values between exterior nodes and the node at the center of the brain were examined at 10 and 5</w:t>
      </w:r>
      <w:r w:rsidR="00A51451" w:rsidRPr="00440E94">
        <w:t xml:space="preserve"> µs</w:t>
      </w:r>
      <w:r w:rsidRPr="00440E94">
        <w:t xml:space="preserve"> time-steps (see </w:t>
      </w:r>
      <w:r w:rsidR="00076492" w:rsidRPr="00440E94">
        <w:fldChar w:fldCharType="begin"/>
      </w:r>
      <w:r w:rsidRPr="00440E94">
        <w:instrText xml:space="preserve"> REF _Ref255341191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1</w:t>
      </w:r>
      <w:r w:rsidR="00076492" w:rsidRPr="00440E94">
        <w:fldChar w:fldCharType="end"/>
      </w:r>
      <w:r w:rsidRPr="00440E94">
        <w:t>).</w:t>
      </w:r>
    </w:p>
    <w:p w14:paraId="1DF09BB4" w14:textId="77777777" w:rsidR="002975CC" w:rsidRPr="00440E94" w:rsidRDefault="002975CC" w:rsidP="002975CC">
      <w:pPr>
        <w:keepNext/>
      </w:pPr>
      <w:r w:rsidRPr="00440E94">
        <w:rPr>
          <w:noProof/>
        </w:rPr>
        <w:lastRenderedPageBreak/>
        <w:drawing>
          <wp:inline distT="0" distB="0" distL="0" distR="0" wp14:anchorId="2FAB10F6" wp14:editId="50B68435">
            <wp:extent cx="5486400" cy="4114800"/>
            <wp:effectExtent l="0" t="0" r="0" b="0"/>
            <wp:docPr id="188" name="Picture 188" descr="C:\Users\Jonathan\Desktop\Graphs for Chapter 4\Validation\ComparedCorre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than\Desktop\Graphs for Chapter 4\Validation\ComparedCorrelation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29210FF" w14:textId="052F5875" w:rsidR="002975CC" w:rsidRPr="00440E94" w:rsidRDefault="002975CC" w:rsidP="002975CC">
      <w:pPr>
        <w:pStyle w:val="Caption"/>
        <w:jc w:val="both"/>
      </w:pPr>
      <w:bookmarkStart w:id="271" w:name="_Ref255341191"/>
      <w:bookmarkStart w:id="272" w:name="_Toc261005987"/>
      <w:bookmarkStart w:id="273" w:name="_Toc255379179"/>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w:t>
      </w:r>
      <w:r w:rsidR="00F67FF9">
        <w:rPr>
          <w:noProof/>
        </w:rPr>
        <w:fldChar w:fldCharType="end"/>
      </w:r>
      <w:bookmarkEnd w:id="271"/>
      <w:r w:rsidRPr="00440E94">
        <w:t>: Correlations to the node at the center of the brain to the randomly selected IH node. Blue = 10</w:t>
      </w:r>
      <w:r w:rsidR="00A51451" w:rsidRPr="00440E94">
        <w:t xml:space="preserve"> µs</w:t>
      </w:r>
      <w:r w:rsidRPr="00440E94">
        <w:t>, Green = 5</w:t>
      </w:r>
      <w:r w:rsidR="00A51451" w:rsidRPr="00440E94">
        <w:t xml:space="preserve"> µs</w:t>
      </w:r>
      <w:r w:rsidRPr="00440E94">
        <w:t>.</w:t>
      </w:r>
      <w:bookmarkEnd w:id="272"/>
      <w:r w:rsidRPr="00440E94">
        <w:t xml:space="preserve"> </w:t>
      </w:r>
      <w:bookmarkEnd w:id="273"/>
    </w:p>
    <w:p w14:paraId="28A2E0DA" w14:textId="77777777" w:rsidR="002975CC" w:rsidRPr="00440E94" w:rsidRDefault="002975CC" w:rsidP="002975CC">
      <w:r w:rsidRPr="00440E94">
        <w:t>These sets of data have significantly different means, as measured by paired t-test (p = 2.7818e-171). However, analysis via F-test to determine if two data sets had equivalent variances demonstrated that these two populations have the same distribution and are essentially translated (p = 0.9257). Shifting every correlation value from the paired 5</w:t>
      </w:r>
      <w:r w:rsidR="00F94952" w:rsidRPr="00440E94">
        <w:t xml:space="preserve"> ms</w:t>
      </w:r>
      <w:r w:rsidRPr="00440E94">
        <w:t xml:space="preserve"> data set by +0.0026 yielded a p-value of 0.3163 under paired t-test analysis, demonstrating the population means are equivalent (</w:t>
      </w:r>
      <w:r w:rsidR="00076492" w:rsidRPr="00440E94">
        <w:fldChar w:fldCharType="begin"/>
      </w:r>
      <w:r w:rsidRPr="00440E94">
        <w:instrText xml:space="preserve"> REF _Ref255341296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w:t>
      </w:r>
      <w:r w:rsidR="00076492" w:rsidRPr="00440E94">
        <w:fldChar w:fldCharType="end"/>
      </w:r>
      <w:r w:rsidRPr="00440E94">
        <w:t xml:space="preserve">). </w:t>
      </w:r>
    </w:p>
    <w:p w14:paraId="0B98D959" w14:textId="77777777" w:rsidR="002975CC" w:rsidRPr="00440E94" w:rsidRDefault="002975CC" w:rsidP="002975CC">
      <w:pPr>
        <w:keepNext/>
      </w:pPr>
      <w:r w:rsidRPr="00440E94">
        <w:rPr>
          <w:noProof/>
        </w:rPr>
        <w:lastRenderedPageBreak/>
        <w:drawing>
          <wp:inline distT="0" distB="0" distL="0" distR="0" wp14:anchorId="04FAD31A" wp14:editId="25814ADD">
            <wp:extent cx="5486400" cy="4114800"/>
            <wp:effectExtent l="0" t="0" r="0" b="0"/>
            <wp:docPr id="63" name="Picture 63" descr="C:\Users\Jonathan\Desktop\Graphs for Chapter 4\Validation\CorrectedCorrel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than\Desktop\Graphs for Chapter 4\Validation\CorrectedCorrelation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1D6F01F" w14:textId="554D44B0" w:rsidR="002975CC" w:rsidRPr="00440E94" w:rsidRDefault="002975CC" w:rsidP="002975CC">
      <w:pPr>
        <w:pStyle w:val="Caption"/>
        <w:jc w:val="both"/>
      </w:pPr>
      <w:bookmarkStart w:id="274" w:name="_Ref255341296"/>
      <w:bookmarkStart w:id="275" w:name="_Toc255379180"/>
      <w:bookmarkStart w:id="276" w:name="_Toc261005988"/>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w:t>
      </w:r>
      <w:r w:rsidR="00F67FF9">
        <w:rPr>
          <w:noProof/>
        </w:rPr>
        <w:fldChar w:fldCharType="end"/>
      </w:r>
      <w:bookmarkEnd w:id="274"/>
      <w:r w:rsidRPr="00440E94">
        <w:t>: Correlations to the node at the center of the brain to the randomly selected IH node after adjusting the 5</w:t>
      </w:r>
      <w:r w:rsidR="00A51451" w:rsidRPr="00440E94">
        <w:t xml:space="preserve"> µs</w:t>
      </w:r>
      <w:r w:rsidRPr="00440E94">
        <w:t xml:space="preserve"> correlation coefficients +0.0026. Blue = 10</w:t>
      </w:r>
      <w:r w:rsidR="00A51451" w:rsidRPr="00440E94">
        <w:t xml:space="preserve"> µs</w:t>
      </w:r>
      <w:r w:rsidRPr="00440E94">
        <w:t>, Green = 5</w:t>
      </w:r>
      <w:r w:rsidR="00A51451" w:rsidRPr="00440E94">
        <w:t xml:space="preserve"> µs</w:t>
      </w:r>
      <w:r w:rsidRPr="00440E94">
        <w:t>.</w:t>
      </w:r>
      <w:bookmarkEnd w:id="275"/>
      <w:bookmarkEnd w:id="276"/>
    </w:p>
    <w:p w14:paraId="2DC67F00" w14:textId="77777777" w:rsidR="002975CC" w:rsidRPr="00440E94" w:rsidRDefault="002975CC" w:rsidP="002975CC">
      <w:r w:rsidRPr="00440E94">
        <w:t>Because the distribution of correlation coefficients does not differ according to the respective means, the 10</w:t>
      </w:r>
      <w:r w:rsidR="00A51451" w:rsidRPr="00440E94">
        <w:t xml:space="preserve"> µs</w:t>
      </w:r>
      <w:r w:rsidRPr="00440E94">
        <w:t xml:space="preserve"> time-step was determined to be a valid time-step. The differences are likely due to variation in the loading conditions or model architecture. </w:t>
      </w:r>
    </w:p>
    <w:p w14:paraId="3302DD26" w14:textId="77777777" w:rsidR="002975CC" w:rsidRPr="00440E94" w:rsidRDefault="001C349D" w:rsidP="00FC71BC">
      <w:pPr>
        <w:pStyle w:val="Heading3"/>
      </w:pPr>
      <w:r w:rsidRPr="00440E94">
        <w:t xml:space="preserve"> </w:t>
      </w:r>
      <w:bookmarkStart w:id="277" w:name="_Toc261011238"/>
      <w:r w:rsidR="002975CC" w:rsidRPr="00440E94">
        <w:t>Wave propagation characteristics</w:t>
      </w:r>
      <w:bookmarkEnd w:id="268"/>
      <w:bookmarkEnd w:id="269"/>
      <w:bookmarkEnd w:id="277"/>
    </w:p>
    <w:p w14:paraId="0FEAC37D" w14:textId="77777777" w:rsidR="002975CC" w:rsidRPr="00440E94" w:rsidRDefault="002975CC" w:rsidP="002975CC">
      <w:r w:rsidRPr="00440E94">
        <w:t xml:space="preserve">The time history of the pressure wave propagation is obtained for each simulation and recorded in a video file for visualization. In these videos, warm colors are used to represent areas of higher pressure and cool colors to represent areas of lower pressure.  The pressure scale varies based on normalization of pressure with respect to the pressure magnitudes obtained in the individual simulations. The images from the videos were </w:t>
      </w:r>
      <w:r w:rsidRPr="00440E94">
        <w:lastRenderedPageBreak/>
        <w:t xml:space="preserve">selected at various times to investigate pressure wave propagation inside and around the skull. Screenshots were taken at intervals based on wave propagation events, such as the wave reaching the skull, when the wave began to pass through the brain, and coup/contrecoup. The same wave propagation events need to be captured for each simulation in order to be able to compare the data.  </w:t>
      </w:r>
    </w:p>
    <w:p w14:paraId="3C5A4D3B" w14:textId="77777777" w:rsidR="002975CC" w:rsidRPr="00440E94" w:rsidRDefault="002975CC" w:rsidP="002975CC">
      <w:r w:rsidRPr="00440E94">
        <w:t xml:space="preserve">The parameters varied in this thesis are the point blast magnitude, distance, and angle of incidence. There were 3 simulations with variations in magnitude, 4 with variation in distance, and 13 with variation in angle. </w:t>
      </w:r>
      <w:r w:rsidR="00076492" w:rsidRPr="00440E94">
        <w:fldChar w:fldCharType="begin"/>
      </w:r>
      <w:r w:rsidRPr="00440E94">
        <w:instrText xml:space="preserve"> REF _Ref257325196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w:t>
      </w:r>
      <w:r w:rsidR="00076492" w:rsidRPr="00440E94">
        <w:fldChar w:fldCharType="end"/>
      </w:r>
      <w:r w:rsidRPr="00440E94">
        <w:t xml:space="preserve"> shows the angle range used for the simulations, with -90 degrees below the head and 90 degrees at the top of the head.</w:t>
      </w:r>
    </w:p>
    <w:p w14:paraId="6F519A76" w14:textId="77777777" w:rsidR="002975CC" w:rsidRPr="00440E94" w:rsidRDefault="002975CC" w:rsidP="002975CC">
      <w:pPr>
        <w:keepNext/>
        <w:jc w:val="center"/>
      </w:pPr>
      <w:r w:rsidRPr="00440E94">
        <w:rPr>
          <w:noProof/>
        </w:rPr>
        <w:drawing>
          <wp:inline distT="0" distB="0" distL="0" distR="0" wp14:anchorId="6C21BF86" wp14:editId="65BD5D35">
            <wp:extent cx="2824480" cy="262500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_angles (1).png"/>
                    <pic:cNvPicPr/>
                  </pic:nvPicPr>
                  <pic:blipFill rotWithShape="1">
                    <a:blip r:embed="rId37" cstate="print">
                      <a:extLst>
                        <a:ext uri="{28A0092B-C50C-407E-A947-70E740481C1C}">
                          <a14:useLocalDpi xmlns:a14="http://schemas.microsoft.com/office/drawing/2010/main" val="0"/>
                        </a:ext>
                      </a:extLst>
                    </a:blip>
                    <a:srcRect t="3388" r="8479" b="7329"/>
                    <a:stretch/>
                  </pic:blipFill>
                  <pic:spPr bwMode="auto">
                    <a:xfrm>
                      <a:off x="0" y="0"/>
                      <a:ext cx="2825912" cy="2626334"/>
                    </a:xfrm>
                    <a:prstGeom prst="rect">
                      <a:avLst/>
                    </a:prstGeom>
                    <a:ln>
                      <a:noFill/>
                    </a:ln>
                    <a:extLst>
                      <a:ext uri="{53640926-AAD7-44d8-BBD7-CCE9431645EC}">
                        <a14:shadowObscured xmlns:a14="http://schemas.microsoft.com/office/drawing/2010/main"/>
                      </a:ext>
                    </a:extLst>
                  </pic:spPr>
                </pic:pic>
              </a:graphicData>
            </a:graphic>
          </wp:inline>
        </w:drawing>
      </w:r>
    </w:p>
    <w:p w14:paraId="289F8C64" w14:textId="1D025078" w:rsidR="002975CC" w:rsidRPr="00440E94" w:rsidRDefault="002975CC" w:rsidP="002975CC">
      <w:pPr>
        <w:pStyle w:val="Caption"/>
      </w:pPr>
      <w:bookmarkStart w:id="278" w:name="_Ref257325196"/>
      <w:bookmarkStart w:id="279" w:name="_Ref257325191"/>
      <w:bookmarkStart w:id="280" w:name="_Toc261005989"/>
      <w:r w:rsidRPr="00440E94">
        <w:t xml:space="preserve">Figure </w:t>
      </w:r>
      <w:r w:rsidR="00F67FF9">
        <w:fldChar w:fldCharType="begin"/>
      </w:r>
      <w:r w:rsidR="00F67FF9">
        <w:instrText xml:space="preserve"> STYLEREF</w:instrText>
      </w:r>
      <w:r w:rsidR="00F67FF9">
        <w:instrText xml:space="preserve">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w:t>
      </w:r>
      <w:r w:rsidR="00F67FF9">
        <w:rPr>
          <w:noProof/>
        </w:rPr>
        <w:fldChar w:fldCharType="end"/>
      </w:r>
      <w:bookmarkEnd w:id="278"/>
      <w:r w:rsidRPr="00440E94">
        <w:t>: Angles of incidence ranged from -90 to 90 degrees at 15 degree intervals.</w:t>
      </w:r>
      <w:bookmarkEnd w:id="279"/>
      <w:bookmarkEnd w:id="280"/>
    </w:p>
    <w:p w14:paraId="0BD9A4FC" w14:textId="77777777" w:rsidR="002975CC" w:rsidRPr="00440E94" w:rsidRDefault="002975CC" w:rsidP="002975CC">
      <w:r w:rsidRPr="00440E94">
        <w:t xml:space="preserve">When examining images from simulations with varying blast magnitudes, distances, and angles, it was found that all of the simulations exhibited known characteristics reported in the literature, including pressure transfer, coup/contrecoup effect, helmet protection, and underwash. For example, as the blast wave approaches the headform, the point of impact experienced a moment of high pressure, indicating that the pressure wave enters the helmet or head (depending on the blast angle) from this point and further propagates </w:t>
      </w:r>
      <w:r w:rsidRPr="00440E94">
        <w:lastRenderedPageBreak/>
        <w:t>around the helmet or through the head (</w:t>
      </w:r>
      <w:r w:rsidR="00076492" w:rsidRPr="00440E94">
        <w:fldChar w:fldCharType="begin"/>
      </w:r>
      <w:r w:rsidRPr="00440E94">
        <w:instrText xml:space="preserve"> REF _Ref254949803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4</w:t>
      </w:r>
      <w:r w:rsidR="00076492" w:rsidRPr="00440E94">
        <w:fldChar w:fldCharType="end"/>
      </w:r>
      <w:r w:rsidRPr="00440E94">
        <w:t xml:space="preserve">). The pressure wave propagation through the skull into the brain was demonstrated in all the simulation results. </w:t>
      </w:r>
    </w:p>
    <w:p w14:paraId="379B040E" w14:textId="77777777" w:rsidR="002975CC" w:rsidRPr="00440E94" w:rsidRDefault="002975CC" w:rsidP="002975CC">
      <w:pPr>
        <w:jc w:val="center"/>
        <w:rPr>
          <w:rStyle w:val="CommentReference"/>
        </w:rPr>
      </w:pPr>
      <w:r w:rsidRPr="00440E94">
        <w:rPr>
          <w:rStyle w:val="CommentReference"/>
          <w:rFonts w:eastAsiaTheme="majorEastAsia"/>
          <w:sz w:val="24"/>
          <w:szCs w:val="24"/>
        </w:rPr>
        <w:t>A</w:t>
      </w:r>
      <w:r w:rsidRPr="00440E94">
        <w:rPr>
          <w:rFonts w:eastAsiaTheme="majorEastAsia"/>
          <w:noProof/>
          <w:szCs w:val="24"/>
        </w:rPr>
        <w:t xml:space="preserve">) </w:t>
      </w:r>
      <w:r w:rsidRPr="00440E94">
        <w:rPr>
          <w:rFonts w:eastAsiaTheme="majorEastAsia"/>
          <w:noProof/>
          <w:sz w:val="16"/>
          <w:szCs w:val="16"/>
        </w:rPr>
        <w:t xml:space="preserve"> </w:t>
      </w:r>
      <w:r w:rsidRPr="00440E94">
        <w:rPr>
          <w:rFonts w:eastAsiaTheme="majorEastAsia"/>
          <w:noProof/>
          <w:sz w:val="16"/>
          <w:szCs w:val="16"/>
        </w:rPr>
        <w:drawing>
          <wp:inline distT="0" distB="0" distL="0" distR="0" wp14:anchorId="2CAD98E4" wp14:editId="1ACF261E">
            <wp:extent cx="3420404" cy="2615184"/>
            <wp:effectExtent l="0" t="0" r="889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_labeledANSY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20404" cy="2615184"/>
                    </a:xfrm>
                    <a:prstGeom prst="rect">
                      <a:avLst/>
                    </a:prstGeom>
                  </pic:spPr>
                </pic:pic>
              </a:graphicData>
            </a:graphic>
          </wp:inline>
        </w:drawing>
      </w:r>
    </w:p>
    <w:p w14:paraId="50F762E1" w14:textId="77777777" w:rsidR="002975CC" w:rsidRPr="00440E94" w:rsidRDefault="002975CC" w:rsidP="002975CC">
      <w:pPr>
        <w:jc w:val="center"/>
        <w:rPr>
          <w:rFonts w:eastAsiaTheme="majorEastAsia"/>
        </w:rPr>
      </w:pPr>
      <w:r w:rsidRPr="00440E94">
        <w:rPr>
          <w:rFonts w:eastAsiaTheme="majorEastAsia"/>
        </w:rPr>
        <w:t xml:space="preserve">B)  </w:t>
      </w:r>
      <w:r w:rsidRPr="00440E94">
        <w:rPr>
          <w:noProof/>
        </w:rPr>
        <w:drawing>
          <wp:inline distT="0" distB="0" distL="0" distR="0" wp14:anchorId="17F604B9" wp14:editId="541FED0C">
            <wp:extent cx="3479800" cy="2613660"/>
            <wp:effectExtent l="0" t="0" r="6350" b="0"/>
            <wp:docPr id="189" name="Picture 189" descr="Macintosh HD:Users:juliepeluso:Desktop:untitled folder:20psi_270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uliepeluso:Desktop:untitled folder:20psi_270deg:005_1m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79800" cy="2613660"/>
                    </a:xfrm>
                    <a:prstGeom prst="rect">
                      <a:avLst/>
                    </a:prstGeom>
                    <a:noFill/>
                    <a:ln>
                      <a:noFill/>
                    </a:ln>
                  </pic:spPr>
                </pic:pic>
              </a:graphicData>
            </a:graphic>
          </wp:inline>
        </w:drawing>
      </w:r>
    </w:p>
    <w:p w14:paraId="3D992AC1" w14:textId="16354C09" w:rsidR="002975CC" w:rsidRPr="00440E94" w:rsidRDefault="002975CC" w:rsidP="002975CC">
      <w:pPr>
        <w:pStyle w:val="Caption"/>
        <w:jc w:val="both"/>
      </w:pPr>
      <w:bookmarkStart w:id="281" w:name="_Ref254949803"/>
      <w:bookmarkStart w:id="282" w:name="_Toc255379196"/>
      <w:bookmarkStart w:id="283" w:name="_Toc261005990"/>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w:t>
      </w:r>
      <w:r w:rsidR="00F67FF9">
        <w:rPr>
          <w:noProof/>
        </w:rPr>
        <w:fldChar w:fldCharType="end"/>
      </w:r>
      <w:bookmarkEnd w:id="281"/>
      <w:r w:rsidRPr="00440E94">
        <w:t>: Blast wave impacting the headform: (A) blast at 90 degre</w:t>
      </w:r>
      <w:r w:rsidR="00954979" w:rsidRPr="00440E94">
        <w:t xml:space="preserve">es (time = 0.9 </w:t>
      </w:r>
      <w:r w:rsidRPr="00440E94">
        <w:t>ms) and (B) blast at -90 degrees (time = 1</w:t>
      </w:r>
      <w:r w:rsidR="00954979" w:rsidRPr="00440E94">
        <w:t xml:space="preserve"> </w:t>
      </w:r>
      <w:r w:rsidRPr="00440E94">
        <w:t xml:space="preserve">ms) </w:t>
      </w:r>
      <w:bookmarkEnd w:id="282"/>
      <w:r w:rsidRPr="00440E94">
        <w:t>(20</w:t>
      </w:r>
      <w:r w:rsidR="00972975" w:rsidRPr="00440E94">
        <w:t xml:space="preserve"> psi</w:t>
      </w:r>
      <w:r w:rsidRPr="00440E94">
        <w:t xml:space="preserve"> blast at 0.4</w:t>
      </w:r>
      <w:r w:rsidR="00954979" w:rsidRPr="00440E94">
        <w:t xml:space="preserve"> </w:t>
      </w:r>
      <w:r w:rsidRPr="00440E94">
        <w:t>m distance for both).</w:t>
      </w:r>
      <w:bookmarkEnd w:id="283"/>
    </w:p>
    <w:p w14:paraId="3809FFDC" w14:textId="77777777" w:rsidR="002975CC" w:rsidRPr="00440E94" w:rsidRDefault="002975CC" w:rsidP="002975CC">
      <w:r w:rsidRPr="00440E94">
        <w:t xml:space="preserve">In the simulations of the pressure wave propagation through the brain, it was observed that pressure values fluctuated in magnitude. In addition, in some regions, the pressure levels were found to shift rapidly from high values to low values. These results </w:t>
      </w:r>
      <w:r w:rsidRPr="00440E94">
        <w:lastRenderedPageBreak/>
        <w:t xml:space="preserve">demonstrate the presence of coup/contrecoup behavior shown in the literature </w:t>
      </w:r>
      <w:r w:rsidR="00076492" w:rsidRPr="00440E94">
        <w:rPr>
          <w:szCs w:val="24"/>
        </w:rPr>
        <w:fldChar w:fldCharType="begin" w:fldLock="1"/>
      </w:r>
      <w:r w:rsidR="00311BF1"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076492" w:rsidRPr="00440E94">
        <w:rPr>
          <w:szCs w:val="24"/>
        </w:rPr>
        <w:fldChar w:fldCharType="separate"/>
      </w:r>
      <w:r w:rsidR="005E38FC" w:rsidRPr="00440E94">
        <w:rPr>
          <w:noProof/>
          <w:szCs w:val="24"/>
        </w:rPr>
        <w:t>[20]</w:t>
      </w:r>
      <w:r w:rsidR="00076492" w:rsidRPr="00440E94">
        <w:rPr>
          <w:szCs w:val="24"/>
        </w:rPr>
        <w:fldChar w:fldCharType="end"/>
      </w:r>
      <w:r w:rsidR="004407AD"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"Zhang", "given" : "Jiangyue", "non-dropping-particle" : "", "parse-names" : false, "suffix" : "" }, { "dropping-particle" : "", "family" : "Pintar", "given" : "Frank A", "non-dropping-particle" : "", "parse-names" : false, "suffix" : "" }, { "dropping-particle" : "", "family" : "Yoganandan", "given" : "Zarayan", "non-dropping-particle" : "", "parse-names" : false, "suffix" : "" }, { "dropping-particle" : "", "family" : "Gennarelli", "given" : "Thomas A", "non-dropping-particle" : "", "parse-names" : false, "suffix" : "" }, { "dropping-particle" : "", "family" : "Son", "given" : "Steven F", "non-dropping-particle" : "", "parse-names" : false, "suffix" : "" } ], "container-title" : "Stapp Car Crash Journal", "id" : "ITEM-1", "issued" : { "date-parts" : [ [ "2009" ] ] }, "title" : "Experimental Study of Blast-Induced Traumatic Brain Injury Using a Physical Head Model", "type" : "article-journal", "volume" : "53" }, "uris" : [ "http://www.mendeley.com/documents/?uuid=ac94058a-d496-43d0-8a0a-860cca1cb679" ] } ], "mendeley" : { "previouslyFormattedCitation" : "[5]" }, "properties" : { "noteIndex" : 0 }, "schema" : "https://github.com/citation-style-language/schema/raw/master/csl-citation.json" }</w:instrText>
      </w:r>
      <w:r w:rsidR="00076492" w:rsidRPr="00440E94">
        <w:rPr>
          <w:szCs w:val="24"/>
        </w:rPr>
        <w:fldChar w:fldCharType="separate"/>
      </w:r>
      <w:r w:rsidR="00BB1DBF" w:rsidRPr="00440E94">
        <w:rPr>
          <w:noProof/>
          <w:szCs w:val="24"/>
        </w:rPr>
        <w:t>[5]</w:t>
      </w:r>
      <w:r w:rsidR="00076492" w:rsidRPr="00440E94">
        <w:rPr>
          <w:szCs w:val="24"/>
        </w:rPr>
        <w:fldChar w:fldCharType="end"/>
      </w:r>
      <w:r w:rsidR="004407AD" w:rsidRPr="00440E94">
        <w:rPr>
          <w:szCs w:val="24"/>
        </w:rPr>
        <w:t xml:space="preserve"> </w:t>
      </w:r>
      <w:r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"DOI" : "10.1371/journal.pcbi.1002619", "ISBN" : "1553-7358 (Electronic)\\r1553-734X (Linking)", "ISSN" : "1553734X", "PMID" : "22915997", "abstract" : "This article presents the integration of brain injury biomechanics and graph theoretical analysis of neuronal connections, or connectomics, to form a neurocomputational model that captures spatiotemporal characteristics of trauma. We relate localized mechanical brain damage predicted from biofidelic finite element simulations of the human head subjected to impact with degradation in the structural connectome for a single individual. The finite element model incorporates various length scales into the full head simulations by including anisotropic constitutive laws informed by diffusion tensor imaging. Coupling between the finite element analysis and network-based tools is established through experimentally-based cellular injury thresholds for white matter regions. Once edges are degraded, graph theoretical measures are computed on the \"damaged\" network. For a frontal impact, the simulations predict that the temporal and occipital regions undergo the most axonal strain and strain rate at short times (less than 24 hrs), which leads to cellular death initiation, which results in damage that shows dependence on angle of impact and underlying microstructure of brain tissue. The monotonic cellular death relationships predict a spatiotemporal change of structural damage. Interestingly, at 96 hrs post-impact, computations predict no network nodes were completely disconnected from the network, despite significant damage to network edges. At early times (t &lt; 24 hrs) network measures of global and local efficiency were degraded little; however, as time increased to 96 hrs the network properties were significantly reduced. In the future, this computational framework could help inform functional networks from physics-based structural brain biomechanics to obtain not only a biomechanics-based understanding of injury, but also neurophysiological insight.", "author" : [ { "dropping-particle" : "", "family" : "Kraft", "given" : "Reuben H.", "non-dropping-particle" : "", "parse-names" : false, "suffix" : "" }, { "dropping-particle" : "", "family" : "Mckee", "given" : "Phillip Justin", "non-dropping-particle" : "", "parse-names" : false, "suffix" : "" }, { "dropping-particle" : "", "family" : "Dagro", "given" : "Amy M.", "non-dropping-particle" : "", "parse-names" : false, "suffix" : "" }, { "dropping-particle" : "", "family" : "Grafton", "given" : "Scott T.", "non-dropping-particle" : "", "parse-names" : false, "suffix" : "" } ], "container-title" : "PLoS Computational Biology", "id" : "ITEM-1", "issued" : { "date-parts" : [ [ "2012" ] ] }, "title" : "Combining the Finite Element Method with Structural Connectome-based Analysis for Modeling Neurotrauma: Connectome Neurotrauma Mechanics", "type" : "article-journal", "volume" : "8" }, "uris" : [ "http://www.mendeley.com/documents/?uuid=d893f758-fede-4582-a74a-517dec3faf23", "http://www.mendeley.com/documents/?uuid=f9a8964e-c46c-4743-af77-95100e03fded" ] } ], "mendeley" : { "previouslyFormattedCitation" : "[50]" }, "properties" : { "noteIndex" : 0 }, "schema" : "https://github.com/citation-style-language/schema/raw/master/csl-citation.json" }</w:instrText>
      </w:r>
      <w:r w:rsidR="00076492" w:rsidRPr="00440E94">
        <w:rPr>
          <w:szCs w:val="24"/>
        </w:rPr>
        <w:fldChar w:fldCharType="separate"/>
      </w:r>
      <w:r w:rsidR="00BB1DBF" w:rsidRPr="00440E94">
        <w:rPr>
          <w:noProof/>
          <w:szCs w:val="24"/>
        </w:rPr>
        <w:t>[50]</w:t>
      </w:r>
      <w:r w:rsidR="00076492" w:rsidRPr="00440E94">
        <w:rPr>
          <w:szCs w:val="24"/>
        </w:rPr>
        <w:fldChar w:fldCharType="end"/>
      </w:r>
      <w:r w:rsidR="007B2FFB"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"ISBN" : "0585-086X", "ISSN" : "0585086X", "abstract" : "Radio opaque and neutral density markers were used to analyze the relative motion between the brain and the skull. A bi-planar high-speed X-ray system was used to track the motion of these markers. A modified finite element model was also used to study the feasibility of using the model to obtain relative displacement of the same magnitude as that obtained experimentally. The relative skull/brain displacement-time histories predicted by the model agreed well with those obtained experimentally.", "author" : [ { "dropping-particle" : "", "family" : "Al-Bsharat", "given" : "Aiman S", "non-dropping-particle" : "", "parse-names" : false, "suffix" : "" }, { "dropping-particle" : "", "family" : "Hardy", "given" : "Warren N", "non-dropping-particle" : "", "parse-names" : false, "suffix" : "" }, { "dropping-particle" : "", "family" : "Yang", "given" : "King H", "non-dropping-particle" : "", "parse-names" : false, "suffix" : "" }, { "dropping-particle" : "", "family" : "Khalil", "given" : "Tawfik B", "non-dropping-particle" : "", "parse-names" : false, "suffix" : "" }, { "dropping-particle" : "", "family" : "Tashman", "given" : "Scott", "non-dropping-particle" : "", "parse-names" : false, "suffix" : "" }, { "dropping-particle" : "", "family" : "King", "given" : "Albert I", "non-dropping-particle" : "", "parse-names" : false, "suffix" : "" } ], "container-title" : "43rd Stapp Car Crash Conference", "id" : "ITEM-1", "issued" : { "date-parts" : [ [ "1999" ] ] }, "page" : "321-332", "title" : "Brain/Skull Relative Displacement magnitude due to Blunt Head Impact: New Experimental Data and Model", "type" : "article-journal", "volume" : "P-350" }, "uris" : [ "http://www.mendeley.com/documents/?uuid=1d25f771-34d6-4b3d-9965-1e57cef1e6cb", "http://www.mendeley.com/documents/?uuid=b3dc38c9-8637-41df-ad3d-1c86e5860f18" ] } ], "mendeley" : { "previouslyFormattedCitation" : "[57]" }, "properties" : { "noteIndex" : 0 }, "schema" : "https://github.com/citation-style-language/schema/raw/master/csl-citation.json" }</w:instrText>
      </w:r>
      <w:r w:rsidR="00076492" w:rsidRPr="00440E94">
        <w:rPr>
          <w:szCs w:val="24"/>
        </w:rPr>
        <w:fldChar w:fldCharType="separate"/>
      </w:r>
      <w:r w:rsidR="00BB1DBF" w:rsidRPr="00440E94">
        <w:rPr>
          <w:noProof/>
          <w:szCs w:val="24"/>
        </w:rPr>
        <w:t>[57]</w:t>
      </w:r>
      <w:r w:rsidR="00076492" w:rsidRPr="00440E94">
        <w:rPr>
          <w:szCs w:val="24"/>
        </w:rPr>
        <w:fldChar w:fldCharType="end"/>
      </w:r>
      <w:r w:rsidR="004407AD" w:rsidRPr="00440E94">
        <w:rPr>
          <w:szCs w:val="24"/>
        </w:rPr>
        <w:t xml:space="preserve"> </w:t>
      </w:r>
      <w:r w:rsidR="00076492" w:rsidRPr="00440E94">
        <w:rPr>
          <w:szCs w:val="24"/>
        </w:rPr>
        <w:fldChar w:fldCharType="begin" w:fldLock="1"/>
      </w:r>
      <w:r w:rsidR="00311BF1" w:rsidRPr="00440E94">
        <w:rPr>
          <w:szCs w:val="24"/>
        </w:rPr>
        <w:instrText>ADDIN CSL_CITATION { "citationItems" : [ { "id" : "ITEM-1", "itemData" : { "author" : [ { "dropping-particle" : "", "family" : "Ruan", "given" : "J", "non-dropping-particle" : "", "parse-names" : false, "suffix" : "" }, { "dropping-particle" : "", "family" : "Khalil", "given" : "T", "non-dropping-particle" : "", "parse-names" : false, "suffix" : "" }, { "dropping-particle" : "", "family" : "King", "given" : "A", "non-dropping-particle" : "", "parse-names" : false, "suffix" : "" } ], "container-title" : "SAE International", "id" : "ITEM-1", "issued" : { "date-parts" : [ [ "1993" ] ] }, "title" : "Finite Element Modeling of Direct Head Impact", "type" : "paper-conference" }, "uris" : [ "http://www.mendeley.com/documents/?uuid=d3f7a854-dfc3-45df-a81d-fa242deb7f02", "http://www.mendeley.com/documents/?uuid=d09187f6-30dc-4cc5-b04c-e4faacd9a2a6" ] } ], "mendeley" : { "previouslyFormattedCitation" : "[58]" }, "properties" : { "noteIndex" : 0 }, "schema" : "https://github.com/citation-style-language/schema/raw/master/csl-citation.json" }</w:instrText>
      </w:r>
      <w:r w:rsidR="00076492" w:rsidRPr="00440E94">
        <w:rPr>
          <w:szCs w:val="24"/>
        </w:rPr>
        <w:fldChar w:fldCharType="separate"/>
      </w:r>
      <w:r w:rsidR="00BB1DBF" w:rsidRPr="00440E94">
        <w:rPr>
          <w:noProof/>
          <w:szCs w:val="24"/>
        </w:rPr>
        <w:t>[58]</w:t>
      </w:r>
      <w:r w:rsidR="00076492" w:rsidRPr="00440E94">
        <w:rPr>
          <w:szCs w:val="24"/>
        </w:rPr>
        <w:fldChar w:fldCharType="end"/>
      </w:r>
      <w:r w:rsidR="004407AD" w:rsidRPr="00440E94">
        <w:rPr>
          <w:szCs w:val="24"/>
        </w:rPr>
        <w:t xml:space="preserve">. </w:t>
      </w:r>
      <w:r w:rsidRPr="00440E94">
        <w:t xml:space="preserve">A representative result is shown in </w:t>
      </w:r>
      <w:r w:rsidR="00076492" w:rsidRPr="00440E94">
        <w:fldChar w:fldCharType="begin"/>
      </w:r>
      <w:r w:rsidRPr="00440E94">
        <w:instrText xml:space="preserve"> REF _Ref254949831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5</w:t>
      </w:r>
      <w:r w:rsidR="00076492" w:rsidRPr="00440E94">
        <w:fldChar w:fldCharType="end"/>
      </w:r>
      <w:r w:rsidRPr="00440E94">
        <w:t xml:space="preserve">. </w:t>
      </w:r>
    </w:p>
    <w:p w14:paraId="72A97B47" w14:textId="77777777" w:rsidR="002975CC" w:rsidRPr="00440E94" w:rsidRDefault="002975CC" w:rsidP="002975CC">
      <w:pPr>
        <w:pStyle w:val="Caption"/>
        <w:keepNext/>
      </w:pPr>
      <w:r w:rsidRPr="00440E94">
        <w:rPr>
          <w:i w:val="0"/>
          <w:iCs w:val="0"/>
        </w:rPr>
        <w:t xml:space="preserve">A)  </w:t>
      </w:r>
      <w:r w:rsidRPr="00440E94">
        <w:rPr>
          <w:noProof/>
        </w:rPr>
        <w:drawing>
          <wp:inline distT="0" distB="0" distL="0" distR="0" wp14:anchorId="67D5B5E8" wp14:editId="0CB0693D">
            <wp:extent cx="3479800" cy="2613660"/>
            <wp:effectExtent l="0" t="0" r="6350" b="0"/>
            <wp:docPr id="190" name="Picture 190" descr="Macintosh HD:Users:juliepeluso:Desktop:untitled folder:20psi_0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uliepeluso:Desktop:untitled folder:20psi_0deg:012_2.5m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79800" cy="2613660"/>
                    </a:xfrm>
                    <a:prstGeom prst="rect">
                      <a:avLst/>
                    </a:prstGeom>
                    <a:noFill/>
                    <a:ln>
                      <a:noFill/>
                    </a:ln>
                  </pic:spPr>
                </pic:pic>
              </a:graphicData>
            </a:graphic>
          </wp:inline>
        </w:drawing>
      </w:r>
    </w:p>
    <w:p w14:paraId="6AEB4342" w14:textId="77777777" w:rsidR="002975CC" w:rsidRPr="00440E94" w:rsidRDefault="002975CC" w:rsidP="002975CC">
      <w:pPr>
        <w:pStyle w:val="Caption"/>
        <w:keepNext/>
      </w:pPr>
      <w:r w:rsidRPr="00440E94">
        <w:rPr>
          <w:i w:val="0"/>
        </w:rPr>
        <w:t xml:space="preserve">B)  </w:t>
      </w:r>
      <w:r w:rsidRPr="00440E94">
        <w:rPr>
          <w:noProof/>
        </w:rPr>
        <w:drawing>
          <wp:inline distT="0" distB="0" distL="0" distR="0" wp14:anchorId="66C20879" wp14:editId="3CCBF674">
            <wp:extent cx="3479800" cy="2613660"/>
            <wp:effectExtent l="0" t="0" r="6350" b="0"/>
            <wp:docPr id="191" name="Picture 191" descr="Macintosh HD:Users:juliepeluso:Desktop:untitled folder:20psi_0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uliepeluso:Desktop:untitled folder:20psi_0deg:011_2.2ms.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79800" cy="2613660"/>
                    </a:xfrm>
                    <a:prstGeom prst="rect">
                      <a:avLst/>
                    </a:prstGeom>
                    <a:noFill/>
                    <a:ln>
                      <a:noFill/>
                    </a:ln>
                  </pic:spPr>
                </pic:pic>
              </a:graphicData>
            </a:graphic>
          </wp:inline>
        </w:drawing>
      </w:r>
    </w:p>
    <w:p w14:paraId="5E802D8A" w14:textId="0EB70433" w:rsidR="002975CC" w:rsidRPr="00440E94" w:rsidRDefault="002975CC" w:rsidP="002975CC">
      <w:pPr>
        <w:pStyle w:val="Caption"/>
        <w:jc w:val="both"/>
      </w:pPr>
      <w:bookmarkStart w:id="284" w:name="_Ref254949831"/>
      <w:bookmarkStart w:id="285" w:name="_Toc255379197"/>
      <w:bookmarkStart w:id="286" w:name="_Toc261005991"/>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5</w:t>
      </w:r>
      <w:r w:rsidR="00F67FF9">
        <w:rPr>
          <w:noProof/>
        </w:rPr>
        <w:fldChar w:fldCharType="end"/>
      </w:r>
      <w:bookmarkEnd w:id="284"/>
      <w:r w:rsidRPr="00440E94">
        <w:t>: Simulation results demonstrating coup/contrecoup behavior for the pressure field at (A) time =2.2</w:t>
      </w:r>
      <w:r w:rsidR="00954979" w:rsidRPr="00440E94">
        <w:t xml:space="preserve"> </w:t>
      </w:r>
      <w:r w:rsidRPr="00440E94">
        <w:t>ms and (B) time = 2.5</w:t>
      </w:r>
      <w:r w:rsidR="00954979" w:rsidRPr="00440E94">
        <w:t xml:space="preserve"> </w:t>
      </w:r>
      <w:r w:rsidRPr="00440E94">
        <w:t>ms</w:t>
      </w:r>
      <w:bookmarkEnd w:id="285"/>
      <w:r w:rsidRPr="00440E94">
        <w:t>.</w:t>
      </w:r>
      <w:bookmarkEnd w:id="286"/>
    </w:p>
    <w:p w14:paraId="765FFCFE" w14:textId="5D3D27E5" w:rsidR="002975CC" w:rsidRPr="00440E94" w:rsidRDefault="002975CC" w:rsidP="002975CC">
      <w:r w:rsidRPr="00440E94">
        <w:t>In the simulations where the pressure wave first impacts the helmet, it was observed that the pressure wave did not transfer through the helmet. Instead, the pressure wave was forced to propagate around the helmet and transfer into the brain at an unprotected region. As a res</w:t>
      </w:r>
      <w:r w:rsidR="007F0E21" w:rsidRPr="00440E94">
        <w:t>ult, underwash was observed:</w:t>
      </w:r>
      <w:r w:rsidR="007B2FFB" w:rsidRPr="00440E94">
        <w:t xml:space="preserve"> as in </w:t>
      </w:r>
      <w:r w:rsidR="00076492" w:rsidRPr="00440E94">
        <w:rPr>
          <w:szCs w:val="24"/>
        </w:rPr>
        <w:fldChar w:fldCharType="begin" w:fldLock="1"/>
      </w:r>
      <w:r w:rsidR="00311BF1" w:rsidRPr="00440E94">
        <w:rPr>
          <w:szCs w:val="24"/>
        </w:rPr>
        <w:instrText>ADDIN CSL_CITATION { "citationItems" : [ { "id" : "ITEM-1", "itemData" : { "DOI" : "10.1103/PhysRevLett.103.108702", "ISBN" : "0031-9007", "ISSN" : "0031-9007", "PMID" : "19792349", "abstract" : "Traumatic brain injury (TBI) has become a signature injury of current military conflicts, with debilitating, costly, and long-lasting effects. Although mechanisms by which head impacts cause TBI have been well researched, the mechanisms by which blasts cause TBI are not understood. From numerical hydrodynamic simulations, we have discovered that nonlethal blasts can induce sufficient skull flexure to generate potentially damaging loads in the brain, even without a head impact. The possibility that this mechanism may contribute to TBI has implications for injury diagnosis and armor design.", "author" : [ { "dropping-particle" : "", "family" : "Moss", "given" : "William C", "non-dropping-particle" : "", "parse-names" : false, "suffix" : "" }, { "dropping-particle" : "", "family" : "King", "given" : "Michael J", "non-dropping-particle" : "", "parse-names" : false, "suffix" : "" }, { "dropping-particle" : "", "family" : "Blackman", "given" : "Eric G", "non-dropping-particle" : "", "parse-names" : false, "suffix" : "" } ], "container-title" : "Physical review letters", "id" : "ITEM-1", "issued" : { "date-parts" : [ [ "2009" ] ] }, "page" : "108702", "title" : "Skull flexure from blast waves: a mechanism for brain injury with implications for helmet design.", "type" : "article-journal", "volume" : "103" }, "uris" : [ "http://www.mendeley.com/documents/?uuid=17701ca6-e3df-4951-85ad-a549b33a84e3" ] } ], "mendeley" : { "previouslyFormattedCitation" : "[20]" }, "properties" : { "noteIndex" : 0 }, "schema" : "https://github.com/citation-style-language/schema/raw/master/csl-citation.json" }</w:instrText>
      </w:r>
      <w:r w:rsidR="00076492" w:rsidRPr="00440E94">
        <w:rPr>
          <w:szCs w:val="24"/>
        </w:rPr>
        <w:fldChar w:fldCharType="separate"/>
      </w:r>
      <w:r w:rsidR="005E38FC" w:rsidRPr="00440E94">
        <w:rPr>
          <w:noProof/>
          <w:szCs w:val="24"/>
        </w:rPr>
        <w:t>[20]</w:t>
      </w:r>
      <w:r w:rsidR="00076492" w:rsidRPr="00440E94">
        <w:rPr>
          <w:szCs w:val="24"/>
        </w:rPr>
        <w:fldChar w:fldCharType="end"/>
      </w:r>
      <w:r w:rsidR="007F0E21" w:rsidRPr="00440E94">
        <w:rPr>
          <w:szCs w:val="24"/>
        </w:rPr>
        <w:t>,</w:t>
      </w:r>
      <w:r w:rsidR="007B2FFB" w:rsidRPr="00440E94">
        <w:rPr>
          <w:szCs w:val="24"/>
        </w:rPr>
        <w:t xml:space="preserve"> t</w:t>
      </w:r>
      <w:r w:rsidRPr="00440E94">
        <w:t xml:space="preserve">he pressure waves propagated </w:t>
      </w:r>
      <w:r w:rsidRPr="00440E94">
        <w:lastRenderedPageBreak/>
        <w:t>through the air gap between the skull and the inside of the helmet. The pressure wave propagation around the helmet can be seen (</w:t>
      </w:r>
      <w:r w:rsidR="00076492" w:rsidRPr="00440E94">
        <w:fldChar w:fldCharType="begin"/>
      </w:r>
      <w:r w:rsidRPr="00440E94">
        <w:instrText xml:space="preserve"> REF _Ref254949868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6</w:t>
      </w:r>
      <w:r w:rsidR="00076492" w:rsidRPr="00440E94">
        <w:fldChar w:fldCharType="end"/>
      </w:r>
      <w:r w:rsidRPr="00440E94">
        <w:t>A) and the underwash is demonstrated (</w:t>
      </w:r>
      <w:r w:rsidR="00076492" w:rsidRPr="00440E94">
        <w:fldChar w:fldCharType="begin"/>
      </w:r>
      <w:r w:rsidRPr="00440E94">
        <w:instrText xml:space="preserve"> REF _Ref254949868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6</w:t>
      </w:r>
      <w:r w:rsidR="00076492" w:rsidRPr="00440E94">
        <w:fldChar w:fldCharType="end"/>
      </w:r>
      <w:r w:rsidRPr="00440E94">
        <w:t>B).</w:t>
      </w:r>
    </w:p>
    <w:p w14:paraId="5B7991C2" w14:textId="77777777" w:rsidR="002975CC" w:rsidRPr="00440E94" w:rsidRDefault="002975CC" w:rsidP="002975CC">
      <w:pPr>
        <w:keepNext/>
        <w:jc w:val="center"/>
      </w:pPr>
      <w:r w:rsidRPr="00440E94">
        <w:t xml:space="preserve">A)  </w:t>
      </w:r>
      <w:r w:rsidRPr="00440E94">
        <w:rPr>
          <w:noProof/>
        </w:rPr>
        <w:drawing>
          <wp:inline distT="0" distB="0" distL="0" distR="0" wp14:anchorId="77BA9A93" wp14:editId="4CC902D2">
            <wp:extent cx="3479800" cy="2613660"/>
            <wp:effectExtent l="0" t="0" r="6350" b="0"/>
            <wp:docPr id="192" name="Picture 192" descr="Macintosh HD:Users:juliepeluso:Desktop:untitled folder:20psi_45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uliepeluso:Desktop:untitled folder:20psi_45deg:006_1.1m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79800" cy="2613660"/>
                    </a:xfrm>
                    <a:prstGeom prst="rect">
                      <a:avLst/>
                    </a:prstGeom>
                    <a:noFill/>
                    <a:ln>
                      <a:noFill/>
                    </a:ln>
                  </pic:spPr>
                </pic:pic>
              </a:graphicData>
            </a:graphic>
          </wp:inline>
        </w:drawing>
      </w:r>
    </w:p>
    <w:p w14:paraId="61D9B87C" w14:textId="77777777" w:rsidR="002975CC" w:rsidRPr="00440E94" w:rsidRDefault="002975CC" w:rsidP="002975CC">
      <w:pPr>
        <w:keepNext/>
        <w:jc w:val="center"/>
      </w:pPr>
      <w:r w:rsidRPr="00440E94">
        <w:t xml:space="preserve">B)  </w:t>
      </w:r>
      <w:r w:rsidRPr="00440E94">
        <w:rPr>
          <w:noProof/>
        </w:rPr>
        <w:drawing>
          <wp:inline distT="0" distB="0" distL="0" distR="0" wp14:anchorId="567E1139" wp14:editId="3D6796DE">
            <wp:extent cx="3479800" cy="2613660"/>
            <wp:effectExtent l="0" t="0" r="6350" b="0"/>
            <wp:docPr id="193" name="Picture 193" descr="Macintosh HD:Users:juliepeluso:Desktop:untitled folder:20psi_45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uliepeluso:Desktop:untitled folder:20psi_45deg:009_1.8m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79800" cy="2613660"/>
                    </a:xfrm>
                    <a:prstGeom prst="rect">
                      <a:avLst/>
                    </a:prstGeom>
                    <a:noFill/>
                    <a:ln>
                      <a:noFill/>
                    </a:ln>
                  </pic:spPr>
                </pic:pic>
              </a:graphicData>
            </a:graphic>
          </wp:inline>
        </w:drawing>
      </w:r>
    </w:p>
    <w:p w14:paraId="7887544C" w14:textId="70575A4C" w:rsidR="002975CC" w:rsidRPr="00440E94" w:rsidRDefault="002975CC" w:rsidP="002975CC">
      <w:pPr>
        <w:pStyle w:val="Caption"/>
        <w:jc w:val="both"/>
      </w:pPr>
      <w:bookmarkStart w:id="287" w:name="_Ref254949868"/>
      <w:bookmarkStart w:id="288" w:name="_Toc255379198"/>
      <w:bookmarkStart w:id="289" w:name="_Toc261005992"/>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6</w:t>
      </w:r>
      <w:r w:rsidR="00F67FF9">
        <w:rPr>
          <w:noProof/>
        </w:rPr>
        <w:fldChar w:fldCharType="end"/>
      </w:r>
      <w:bookmarkEnd w:id="287"/>
      <w:r w:rsidRPr="00440E94">
        <w:t>: Pressure wave propagation around the helmet from a blast angle of 45 degrees with the pressure wave at (A) 1.1</w:t>
      </w:r>
      <w:r w:rsidR="00954979" w:rsidRPr="00440E94">
        <w:t xml:space="preserve"> </w:t>
      </w:r>
      <w:r w:rsidRPr="00440E94">
        <w:t>ms and (B) 1.8</w:t>
      </w:r>
      <w:r w:rsidR="00954979" w:rsidRPr="00440E94">
        <w:t xml:space="preserve"> </w:t>
      </w:r>
      <w:r w:rsidRPr="00440E94">
        <w:t>ms</w:t>
      </w:r>
      <w:bookmarkEnd w:id="288"/>
      <w:r w:rsidRPr="00440E94">
        <w:t>.</w:t>
      </w:r>
      <w:bookmarkEnd w:id="289"/>
    </w:p>
    <w:p w14:paraId="7AB9CCFC" w14:textId="77777777" w:rsidR="002975CC" w:rsidRPr="00440E94" w:rsidRDefault="002975CC" w:rsidP="002975CC">
      <w:r w:rsidRPr="00440E94">
        <w:t xml:space="preserve">In the simulations where the blast wave incidence impacted the head before reaching the helmet, the pressure wave was found to propagate directly into the skull. The brain is </w:t>
      </w:r>
      <w:r w:rsidRPr="00440E94">
        <w:lastRenderedPageBreak/>
        <w:t xml:space="preserve">subjected to the full strength of the pressure wave in this configuration, as shown in </w:t>
      </w:r>
      <w:r w:rsidR="00076492" w:rsidRPr="00440E94">
        <w:fldChar w:fldCharType="begin"/>
      </w:r>
      <w:r w:rsidRPr="00440E94">
        <w:instrText xml:space="preserve"> REF _Ref254949898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7</w:t>
      </w:r>
      <w:r w:rsidR="00076492" w:rsidRPr="00440E94">
        <w:fldChar w:fldCharType="end"/>
      </w:r>
      <w:r w:rsidRPr="00440E94">
        <w:t xml:space="preserve"> at two different times.</w:t>
      </w:r>
    </w:p>
    <w:p w14:paraId="44F9D69C" w14:textId="77777777" w:rsidR="002975CC" w:rsidRPr="00440E94" w:rsidRDefault="002975CC" w:rsidP="002975CC">
      <w:pPr>
        <w:keepNext/>
        <w:jc w:val="center"/>
      </w:pPr>
      <w:r w:rsidRPr="00440E94">
        <w:t xml:space="preserve">A)  </w:t>
      </w:r>
      <w:r w:rsidRPr="00440E94">
        <w:rPr>
          <w:noProof/>
        </w:rPr>
        <w:drawing>
          <wp:inline distT="0" distB="0" distL="0" distR="0" wp14:anchorId="4A139059" wp14:editId="6B958E08">
            <wp:extent cx="3490143" cy="2615184"/>
            <wp:effectExtent l="0" t="0" r="0" b="1270"/>
            <wp:docPr id="194" name="Picture 194" descr="Macintosh HD:Users:juliepeluso:Desktop:untitled folder:20psi_270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uliepeluso:Desktop:untitled folder:20psi_270deg:006_1.1m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90143" cy="2615184"/>
                    </a:xfrm>
                    <a:prstGeom prst="rect">
                      <a:avLst/>
                    </a:prstGeom>
                    <a:noFill/>
                    <a:ln>
                      <a:noFill/>
                    </a:ln>
                  </pic:spPr>
                </pic:pic>
              </a:graphicData>
            </a:graphic>
          </wp:inline>
        </w:drawing>
      </w:r>
    </w:p>
    <w:p w14:paraId="3FAAEA46" w14:textId="77777777" w:rsidR="002975CC" w:rsidRPr="00440E94" w:rsidRDefault="002975CC" w:rsidP="002975CC">
      <w:pPr>
        <w:keepNext/>
        <w:jc w:val="center"/>
      </w:pPr>
      <w:r w:rsidRPr="00440E94">
        <w:t xml:space="preserve">B)  </w:t>
      </w:r>
      <w:r w:rsidRPr="00440E94">
        <w:rPr>
          <w:noProof/>
        </w:rPr>
        <w:drawing>
          <wp:inline distT="0" distB="0" distL="0" distR="0" wp14:anchorId="6376B1BB" wp14:editId="5B8D3144">
            <wp:extent cx="3490143" cy="2615184"/>
            <wp:effectExtent l="0" t="0" r="0" b="1270"/>
            <wp:docPr id="29" name="Picture 29" descr="Macintosh HD:Users:juliepeluso:Desktop:untitled folder:20psi_270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uliepeluso:Desktop:untitled folder:20psi_270deg:007_1.2m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90143" cy="2615184"/>
                    </a:xfrm>
                    <a:prstGeom prst="rect">
                      <a:avLst/>
                    </a:prstGeom>
                    <a:noFill/>
                    <a:ln>
                      <a:noFill/>
                    </a:ln>
                  </pic:spPr>
                </pic:pic>
              </a:graphicData>
            </a:graphic>
          </wp:inline>
        </w:drawing>
      </w:r>
    </w:p>
    <w:p w14:paraId="1AEA63D6" w14:textId="42207096" w:rsidR="002975CC" w:rsidRPr="00440E94" w:rsidRDefault="002975CC" w:rsidP="002975CC">
      <w:pPr>
        <w:pStyle w:val="Caption"/>
        <w:jc w:val="both"/>
      </w:pPr>
      <w:bookmarkStart w:id="290" w:name="_Ref254949898"/>
      <w:bookmarkStart w:id="291" w:name="_Toc255379199"/>
      <w:bookmarkStart w:id="292" w:name="_Toc261005993"/>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7</w:t>
      </w:r>
      <w:r w:rsidR="00F67FF9">
        <w:rPr>
          <w:noProof/>
        </w:rPr>
        <w:fldChar w:fldCharType="end"/>
      </w:r>
      <w:bookmarkEnd w:id="290"/>
      <w:r w:rsidRPr="00440E94">
        <w:t>: Blast wave propagation through the head from an unprotected location (i.e., blast angle of -90 degrees) at two different times: (A) 1.1</w:t>
      </w:r>
      <w:r w:rsidR="00954979" w:rsidRPr="00440E94">
        <w:t xml:space="preserve"> </w:t>
      </w:r>
      <w:r w:rsidRPr="00440E94">
        <w:t>ms and (B) 1.2</w:t>
      </w:r>
      <w:r w:rsidR="00954979" w:rsidRPr="00440E94">
        <w:t xml:space="preserve"> </w:t>
      </w:r>
      <w:r w:rsidRPr="00440E94">
        <w:t>ms</w:t>
      </w:r>
      <w:bookmarkEnd w:id="291"/>
      <w:r w:rsidRPr="00440E94">
        <w:t>.</w:t>
      </w:r>
      <w:bookmarkEnd w:id="292"/>
    </w:p>
    <w:p w14:paraId="2D04CB81" w14:textId="77777777" w:rsidR="002975CC" w:rsidRPr="00440E94" w:rsidRDefault="002975CC" w:rsidP="002975CC">
      <w:r w:rsidRPr="00440E94">
        <w:t xml:space="preserve">The results from these qualitative analyses are consistent with those reported in the literature, which validate the model. </w:t>
      </w:r>
      <w:bookmarkStart w:id="293" w:name="_Toc255159321"/>
      <w:bookmarkStart w:id="294" w:name="_Toc255379143"/>
      <w:r w:rsidR="00C25810" w:rsidRPr="00440E94">
        <w:t>The</w:t>
      </w:r>
      <w:r w:rsidRPr="00440E94">
        <w:t xml:space="preserve"> rest </w:t>
      </w:r>
      <w:r w:rsidR="00C25810" w:rsidRPr="00440E94">
        <w:t xml:space="preserve">of the results </w:t>
      </w:r>
      <w:r w:rsidRPr="00440E94">
        <w:t>can be found in Appendix E.</w:t>
      </w:r>
    </w:p>
    <w:p w14:paraId="2BFFE7A2" w14:textId="77777777" w:rsidR="002975CC" w:rsidRPr="00440E94" w:rsidRDefault="001C349D" w:rsidP="001C349D">
      <w:pPr>
        <w:pStyle w:val="Heading2"/>
      </w:pPr>
      <w:r w:rsidRPr="00440E94">
        <w:lastRenderedPageBreak/>
        <w:t xml:space="preserve"> </w:t>
      </w:r>
      <w:bookmarkStart w:id="295" w:name="_Toc261011239"/>
      <w:r w:rsidR="002975CC" w:rsidRPr="00440E94">
        <w:t>Statistical Analysis</w:t>
      </w:r>
      <w:bookmarkEnd w:id="293"/>
      <w:bookmarkEnd w:id="294"/>
      <w:bookmarkEnd w:id="295"/>
    </w:p>
    <w:p w14:paraId="13660E8A" w14:textId="77777777" w:rsidR="002975CC" w:rsidRPr="00440E94" w:rsidRDefault="002975CC" w:rsidP="002975CC">
      <w:pPr>
        <w:rPr>
          <w:rFonts w:ascii="Times" w:hAnsi="Times"/>
          <w:sz w:val="20"/>
        </w:rPr>
      </w:pPr>
      <w:r w:rsidRPr="00440E94">
        <w:rPr>
          <w:shd w:val="clear" w:color="auto" w:fill="FFFFFF"/>
        </w:rPr>
        <w:t>The analysis presented in the following section uses correlation coefficients to assess the similarity in shape between 2 waveforms. Using this procedure, external pressure measurements could be used to predict the fluctuation in pressure inside the brain. </w:t>
      </w:r>
      <w:r w:rsidR="00076492" w:rsidRPr="00440E94">
        <w:fldChar w:fldCharType="begin"/>
      </w:r>
      <w:r w:rsidRPr="00440E94">
        <w:instrText xml:space="preserve"> REF _Ref383389648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8</w:t>
      </w:r>
      <w:r w:rsidR="00076492" w:rsidRPr="00440E94">
        <w:fldChar w:fldCharType="end"/>
      </w:r>
      <w:r w:rsidRPr="00440E94">
        <w:t xml:space="preserve"> shows the difference between a good correlation value, 0.90, and a lower correlation value, 0.66. In the higher correlation, the wave shapes are similar, whereas in the lower correlation the wave shapes have significant differences, in this case the dramatic dip around 2</w:t>
      </w:r>
      <w:r w:rsidR="00F94952" w:rsidRPr="00440E94">
        <w:t xml:space="preserve"> ms</w:t>
      </w:r>
      <w:r w:rsidRPr="00440E94">
        <w:t xml:space="preserve"> in Brain Node B.</w:t>
      </w:r>
    </w:p>
    <w:p w14:paraId="4D48920F" w14:textId="77777777" w:rsidR="002975CC" w:rsidRPr="00440E94" w:rsidRDefault="002975CC" w:rsidP="002975CC">
      <w:pPr>
        <w:keepNext/>
      </w:pPr>
      <w:r w:rsidRPr="00440E94">
        <w:rPr>
          <w:noProof/>
        </w:rPr>
        <w:drawing>
          <wp:inline distT="0" distB="0" distL="0" distR="0" wp14:anchorId="52A7F1D7" wp14:editId="0FF5B3C7">
            <wp:extent cx="5486400" cy="27095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lation_comparison.ep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86400" cy="2709545"/>
                    </a:xfrm>
                    <a:prstGeom prst="rect">
                      <a:avLst/>
                    </a:prstGeom>
                  </pic:spPr>
                </pic:pic>
              </a:graphicData>
            </a:graphic>
          </wp:inline>
        </w:drawing>
      </w:r>
    </w:p>
    <w:p w14:paraId="74181FB0" w14:textId="4D761046" w:rsidR="002975CC" w:rsidRPr="00440E94" w:rsidRDefault="002975CC" w:rsidP="002975CC">
      <w:pPr>
        <w:pStyle w:val="Caption"/>
        <w:jc w:val="both"/>
      </w:pPr>
      <w:bookmarkStart w:id="296" w:name="_Ref383389648"/>
      <w:bookmarkStart w:id="297" w:name="_Toc261005994"/>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8</w:t>
      </w:r>
      <w:r w:rsidR="00F67FF9">
        <w:rPr>
          <w:noProof/>
        </w:rPr>
        <w:fldChar w:fldCharType="end"/>
      </w:r>
      <w:bookmarkEnd w:id="296"/>
      <w:r w:rsidRPr="00440E94">
        <w:t xml:space="preserve">: Pressure time history of </w:t>
      </w:r>
      <w:r w:rsidRPr="00440E94">
        <w:rPr>
          <w:noProof/>
        </w:rPr>
        <w:t>IH Node A and 2 brain nodes. Brain Node A has a correlation coefficient of 0.90 to IH Node A; Brain Node B, 0.66. The nodes were chosen from their respective brain and IH node populations as representative nodes.</w:t>
      </w:r>
      <w:bookmarkEnd w:id="297"/>
      <w:r w:rsidRPr="00440E94">
        <w:rPr>
          <w:noProof/>
        </w:rPr>
        <w:t xml:space="preserve"> </w:t>
      </w:r>
    </w:p>
    <w:p w14:paraId="5C84A5C3" w14:textId="77777777" w:rsidR="002975CC" w:rsidRPr="00440E94" w:rsidRDefault="001C349D" w:rsidP="00FC71BC">
      <w:pPr>
        <w:pStyle w:val="Heading3"/>
      </w:pPr>
      <w:bookmarkStart w:id="298" w:name="_Toc255159322"/>
      <w:bookmarkStart w:id="299" w:name="_Toc255379144"/>
      <w:r w:rsidRPr="00440E94">
        <w:t xml:space="preserve"> </w:t>
      </w:r>
      <w:bookmarkStart w:id="300" w:name="_Toc261011240"/>
      <w:r w:rsidR="002975CC" w:rsidRPr="00440E94">
        <w:t>Qualitative Study of Correlation Coefficients</w:t>
      </w:r>
      <w:bookmarkEnd w:id="298"/>
      <w:bookmarkEnd w:id="299"/>
      <w:bookmarkEnd w:id="300"/>
    </w:p>
    <w:p w14:paraId="67D8095F" w14:textId="77777777" w:rsidR="002975CC" w:rsidRDefault="002975CC" w:rsidP="002975CC">
      <w:r w:rsidRPr="00440E94">
        <w:t>To analyze the correlation data obtained for all tests, correlation heat maps were generated and compared. These heat maps depicted the correlations of the brain nodes to 5 external nodes: 3 IH nodes (at a radius of 0.13</w:t>
      </w:r>
      <w:r w:rsidR="00954979" w:rsidRPr="00440E94">
        <w:t xml:space="preserve"> </w:t>
      </w:r>
      <w:r w:rsidRPr="00440E94">
        <w:t xml:space="preserve">m and angles of 0, 90, and </w:t>
      </w:r>
      <w:r w:rsidR="000A508F" w:rsidRPr="00440E94">
        <w:t>-90</w:t>
      </w:r>
      <w:r w:rsidRPr="00440E94">
        <w:t xml:space="preserve"> degrees)</w:t>
      </w:r>
      <w:r w:rsidRPr="005C2D35">
        <w:t xml:space="preserve"> </w:t>
      </w:r>
      <w:r>
        <w:lastRenderedPageBreak/>
        <w:t>and</w:t>
      </w:r>
      <w:r w:rsidRPr="005C2D35">
        <w:t xml:space="preserve"> </w:t>
      </w:r>
      <w:r>
        <w:t>2 OH nodes</w:t>
      </w:r>
      <w:r w:rsidRPr="005C2D35">
        <w:t xml:space="preserve"> (</w:t>
      </w:r>
      <w:r>
        <w:t>at a radius of 0.15</w:t>
      </w:r>
      <w:r w:rsidR="00954979">
        <w:t xml:space="preserve"> </w:t>
      </w:r>
      <w:r>
        <w:t xml:space="preserve">m and angles of </w:t>
      </w:r>
      <w:r w:rsidRPr="005C2D35">
        <w:t>0 and 90</w:t>
      </w:r>
      <w:r>
        <w:t xml:space="preserve"> degrees</w:t>
      </w:r>
      <w:r w:rsidRPr="005C2D35">
        <w:t>).</w:t>
      </w:r>
      <w:r>
        <w:t xml:space="preserve"> This section examines a subset of these results.</w:t>
      </w:r>
    </w:p>
    <w:p w14:paraId="65EC720D" w14:textId="77777777" w:rsidR="002975CC" w:rsidRDefault="002975CC" w:rsidP="002975CC">
      <w:r>
        <w:t>For each parameter, blast magnitude, distance, and angle, heat maps were generated for every variation and compared. In these heat maps, the color blue indicates a correlation of 0.00, while</w:t>
      </w:r>
      <w:r w:rsidRPr="00502CBC">
        <w:t xml:space="preserve"> </w:t>
      </w:r>
      <w:r>
        <w:t xml:space="preserve">red indicates a correlation of 1.00. The color scale used for the heat maps with 24 bit resolution is shown in </w:t>
      </w:r>
      <w:r w:rsidR="00076492">
        <w:fldChar w:fldCharType="begin"/>
      </w:r>
      <w:r>
        <w:instrText xml:space="preserve"> REF _Ref256240475 \h </w:instrText>
      </w:r>
      <w:r w:rsidR="00076492">
        <w:fldChar w:fldCharType="separate"/>
      </w:r>
      <w:r w:rsidR="008D4431" w:rsidRPr="00502CBC">
        <w:t xml:space="preserve">Figure </w:t>
      </w:r>
      <w:r w:rsidR="008D4431">
        <w:rPr>
          <w:noProof/>
        </w:rPr>
        <w:t>4</w:t>
      </w:r>
      <w:r w:rsidR="008D4431">
        <w:t>.</w:t>
      </w:r>
      <w:r w:rsidR="008D4431">
        <w:rPr>
          <w:noProof/>
        </w:rPr>
        <w:t>9</w:t>
      </w:r>
      <w:r w:rsidR="00076492">
        <w:fldChar w:fldCharType="end"/>
      </w:r>
      <w:r>
        <w:t xml:space="preserve">. </w:t>
      </w:r>
    </w:p>
    <w:p w14:paraId="3AE0562F" w14:textId="77777777" w:rsidR="002975CC" w:rsidRDefault="002975CC" w:rsidP="002975CC">
      <w:pPr>
        <w:keepNext/>
        <w:jc w:val="center"/>
      </w:pPr>
      <w:r w:rsidRPr="0006266E">
        <w:rPr>
          <w:noProof/>
        </w:rPr>
        <w:drawing>
          <wp:inline distT="0" distB="0" distL="0" distR="0" wp14:anchorId="5FFE97A2" wp14:editId="450C007C">
            <wp:extent cx="5479143" cy="274666"/>
            <wp:effectExtent l="0" t="0" r="0" b="5080"/>
            <wp:docPr id="195" name="Picture 195" descr="C:\Users\ben\Documents\MATLAB\Gems\colorbar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Documents\MATLAB\Gems\colorbar2.ep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8188" cy="275119"/>
                    </a:xfrm>
                    <a:prstGeom prst="rect">
                      <a:avLst/>
                    </a:prstGeom>
                    <a:noFill/>
                    <a:ln>
                      <a:noFill/>
                    </a:ln>
                  </pic:spPr>
                </pic:pic>
              </a:graphicData>
            </a:graphic>
          </wp:inline>
        </w:drawing>
      </w:r>
    </w:p>
    <w:p w14:paraId="4B570D69" w14:textId="5ED230F6" w:rsidR="002975CC" w:rsidRDefault="002975CC" w:rsidP="002975CC">
      <w:pPr>
        <w:pStyle w:val="Caption"/>
      </w:pPr>
      <w:bookmarkStart w:id="301" w:name="_Ref256240475"/>
      <w:bookmarkStart w:id="302" w:name="_Toc261005995"/>
      <w:r w:rsidRPr="00502CBC">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t>.</w:t>
      </w:r>
      <w:r w:rsidR="00F67FF9">
        <w:fldChar w:fldCharType="begin"/>
      </w:r>
      <w:r w:rsidR="00F67FF9">
        <w:instrText xml:space="preserve"> SEQ Figure \* ARABIC \s 1 </w:instrText>
      </w:r>
      <w:r w:rsidR="00F67FF9">
        <w:fldChar w:fldCharType="separate"/>
      </w:r>
      <w:r w:rsidR="008D4431">
        <w:rPr>
          <w:noProof/>
        </w:rPr>
        <w:t>9</w:t>
      </w:r>
      <w:r w:rsidR="00F67FF9">
        <w:rPr>
          <w:noProof/>
        </w:rPr>
        <w:fldChar w:fldCharType="end"/>
      </w:r>
      <w:bookmarkEnd w:id="301"/>
      <w:r>
        <w:t>: Color s</w:t>
      </w:r>
      <w:r w:rsidRPr="00502CBC">
        <w:t>cale of correlation coefficients</w:t>
      </w:r>
      <w:r>
        <w:t>.</w:t>
      </w:r>
      <w:bookmarkEnd w:id="302"/>
    </w:p>
    <w:p w14:paraId="65AA41CB" w14:textId="77777777" w:rsidR="002975CC" w:rsidRPr="008036A5" w:rsidRDefault="002975CC" w:rsidP="002975CC"/>
    <w:p w14:paraId="4FAB01FB" w14:textId="77777777" w:rsidR="002975CC" w:rsidRPr="00655821" w:rsidRDefault="002975CC" w:rsidP="002975CC">
      <w:pPr>
        <w:suppressAutoHyphens w:val="0"/>
        <w:overflowPunct/>
        <w:autoSpaceDE/>
        <w:autoSpaceDN/>
        <w:textAlignment w:val="auto"/>
        <w:rPr>
          <w:szCs w:val="24"/>
        </w:rPr>
      </w:pPr>
      <w:r>
        <w:t xml:space="preserve">First, the heat maps obtained for variation in pressure magnitude were examined. In </w:t>
      </w:r>
      <w:r w:rsidR="00076492">
        <w:fldChar w:fldCharType="begin"/>
      </w:r>
      <w:r>
        <w:instrText xml:space="preserve"> REF _Ref380640236 \h </w:instrText>
      </w:r>
      <w:r w:rsidR="00076492">
        <w:fldChar w:fldCharType="separate"/>
      </w:r>
      <w:r w:rsidR="008D4431" w:rsidRPr="00A24E3C">
        <w:t>Figure</w:t>
      </w:r>
      <w:r w:rsidR="008D4431">
        <w:t>s</w:t>
      </w:r>
      <w:r w:rsidR="008D4431" w:rsidRPr="00A24E3C">
        <w:t xml:space="preserve"> </w:t>
      </w:r>
      <w:r w:rsidR="008D4431">
        <w:rPr>
          <w:noProof/>
        </w:rPr>
        <w:t>4</w:t>
      </w:r>
      <w:r w:rsidR="008D4431">
        <w:t>.</w:t>
      </w:r>
      <w:r w:rsidR="008D4431">
        <w:rPr>
          <w:noProof/>
        </w:rPr>
        <w:t>10</w:t>
      </w:r>
      <w:r w:rsidR="00076492">
        <w:fldChar w:fldCharType="end"/>
      </w:r>
      <w:r>
        <w:t>, the heat maps for a point blas</w:t>
      </w:r>
      <w:r w:rsidR="000A508F">
        <w:t>t with a magnitude of 20 and 50</w:t>
      </w:r>
      <w:r w:rsidR="00972975">
        <w:t xml:space="preserve"> psi</w:t>
      </w:r>
      <w:r>
        <w:t xml:space="preserve"> are shown.</w:t>
      </w:r>
    </w:p>
    <w:p w14:paraId="6E77CFF9" w14:textId="77777777" w:rsidR="002975CC" w:rsidRDefault="002975CC" w:rsidP="00513173">
      <w:pPr>
        <w:keepNext/>
        <w:keepLines/>
        <w:jc w:val="center"/>
      </w:pPr>
      <w:r>
        <w:lastRenderedPageBreak/>
        <w:t>A)</w:t>
      </w:r>
      <w:r>
        <w:rPr>
          <w:noProof/>
        </w:rPr>
        <w:drawing>
          <wp:inline distT="0" distB="0" distL="0" distR="0" wp14:anchorId="787B7EB1" wp14:editId="34B850DA">
            <wp:extent cx="1828800" cy="1514982"/>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77">
                      <a:extLst>
                        <a:ext uri="{28A0092B-C50C-407E-A947-70E740481C1C}">
                          <a14:useLocalDpi xmlns:a14="http://schemas.microsoft.com/office/drawing/2010/main" val="0"/>
                        </a:ext>
                      </a:extLst>
                    </a:blip>
                    <a:srcRect r="45834"/>
                    <a:stretch/>
                  </pic:blipFill>
                  <pic:spPr bwMode="auto">
                    <a:xfrm>
                      <a:off x="0" y="0"/>
                      <a:ext cx="1828800" cy="151498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E027B1D" wp14:editId="6039B8B0">
            <wp:extent cx="1828800" cy="15240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78">
                      <a:extLst>
                        <a:ext uri="{28A0092B-C50C-407E-A947-70E740481C1C}">
                          <a14:useLocalDpi xmlns:a14="http://schemas.microsoft.com/office/drawing/2010/main" val="0"/>
                        </a:ext>
                      </a:extLst>
                    </a:blip>
                    <a:srcRect r="46154"/>
                    <a:stretch/>
                  </pic:blipFill>
                  <pic:spPr bwMode="auto">
                    <a:xfrm>
                      <a:off x="0" y="0"/>
                      <a:ext cx="1828800" cy="1524000"/>
                    </a:xfrm>
                    <a:prstGeom prst="rect">
                      <a:avLst/>
                    </a:prstGeom>
                    <a:ln>
                      <a:noFill/>
                    </a:ln>
                    <a:extLst>
                      <a:ext uri="{53640926-AAD7-44d8-BBD7-CCE9431645EC}">
                        <a14:shadowObscured xmlns:a14="http://schemas.microsoft.com/office/drawing/2010/main"/>
                      </a:ext>
                    </a:extLst>
                  </pic:spPr>
                </pic:pic>
              </a:graphicData>
            </a:graphic>
          </wp:inline>
        </w:drawing>
      </w:r>
    </w:p>
    <w:p w14:paraId="057282D7" w14:textId="77777777" w:rsidR="002975CC" w:rsidRDefault="002975CC" w:rsidP="00513173">
      <w:pPr>
        <w:keepNext/>
        <w:keepLines/>
        <w:jc w:val="center"/>
      </w:pPr>
      <w:r>
        <w:t>B)</w:t>
      </w:r>
      <w:r>
        <w:rPr>
          <w:noProof/>
        </w:rPr>
        <w:drawing>
          <wp:inline distT="0" distB="0" distL="0" distR="0" wp14:anchorId="216F17C6" wp14:editId="3DEFC69F">
            <wp:extent cx="1828800" cy="1559859"/>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79">
                      <a:extLst>
                        <a:ext uri="{28A0092B-C50C-407E-A947-70E740481C1C}">
                          <a14:useLocalDpi xmlns:a14="http://schemas.microsoft.com/office/drawing/2010/main" val="0"/>
                        </a:ext>
                      </a:extLst>
                    </a:blip>
                    <a:srcRect r="45513"/>
                    <a:stretch/>
                  </pic:blipFill>
                  <pic:spPr bwMode="auto">
                    <a:xfrm>
                      <a:off x="0" y="0"/>
                      <a:ext cx="1828800" cy="155985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2A38460" wp14:editId="461A1CB5">
            <wp:extent cx="1828800" cy="1550737"/>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80">
                      <a:extLst>
                        <a:ext uri="{28A0092B-C50C-407E-A947-70E740481C1C}">
                          <a14:useLocalDpi xmlns:a14="http://schemas.microsoft.com/office/drawing/2010/main" val="0"/>
                        </a:ext>
                      </a:extLst>
                    </a:blip>
                    <a:srcRect r="45192"/>
                    <a:stretch/>
                  </pic:blipFill>
                  <pic:spPr bwMode="auto">
                    <a:xfrm>
                      <a:off x="0" y="0"/>
                      <a:ext cx="1828800" cy="1550737"/>
                    </a:xfrm>
                    <a:prstGeom prst="rect">
                      <a:avLst/>
                    </a:prstGeom>
                    <a:ln>
                      <a:noFill/>
                    </a:ln>
                    <a:extLst>
                      <a:ext uri="{53640926-AAD7-44d8-BBD7-CCE9431645EC}">
                        <a14:shadowObscured xmlns:a14="http://schemas.microsoft.com/office/drawing/2010/main"/>
                      </a:ext>
                    </a:extLst>
                  </pic:spPr>
                </pic:pic>
              </a:graphicData>
            </a:graphic>
          </wp:inline>
        </w:drawing>
      </w:r>
    </w:p>
    <w:p w14:paraId="15121D7E" w14:textId="3484FAD4" w:rsidR="002975CC" w:rsidRPr="00A24E3C" w:rsidRDefault="002975CC" w:rsidP="00513173">
      <w:pPr>
        <w:pStyle w:val="Caption"/>
        <w:keepLines/>
        <w:jc w:val="both"/>
      </w:pPr>
      <w:bookmarkStart w:id="303" w:name="_Ref380640236"/>
      <w:bookmarkStart w:id="304" w:name="_Toc255379207"/>
      <w:bookmarkStart w:id="305" w:name="_Toc261005996"/>
      <w:r w:rsidRPr="00A24E3C">
        <w:t>Figure</w:t>
      </w:r>
      <w:r>
        <w:t>s</w:t>
      </w:r>
      <w:r w:rsidRPr="00A24E3C">
        <w:t xml:space="preserv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t>.</w:t>
      </w:r>
      <w:r w:rsidR="00F67FF9">
        <w:fldChar w:fldCharType="begin"/>
      </w:r>
      <w:r w:rsidR="00F67FF9">
        <w:instrText xml:space="preserve"> SEQ Figure \* ARABIC \s 1 </w:instrText>
      </w:r>
      <w:r w:rsidR="00F67FF9">
        <w:fldChar w:fldCharType="separate"/>
      </w:r>
      <w:r w:rsidR="008D4431">
        <w:rPr>
          <w:noProof/>
        </w:rPr>
        <w:t>10</w:t>
      </w:r>
      <w:r w:rsidR="00F67FF9">
        <w:rPr>
          <w:noProof/>
        </w:rPr>
        <w:fldChar w:fldCharType="end"/>
      </w:r>
      <w:bookmarkEnd w:id="303"/>
      <w:r>
        <w:t>: Heat maps showing the correlations of brain nodes to (A) an IH node and (B) an OH nod</w:t>
      </w:r>
      <w:r w:rsidR="000A508F">
        <w:t>e for a 20</w:t>
      </w:r>
      <w:r w:rsidR="00972975">
        <w:t xml:space="preserve"> psi</w:t>
      </w:r>
      <w:r w:rsidR="000A508F">
        <w:t xml:space="preserve"> (left) and 50</w:t>
      </w:r>
      <w:r w:rsidR="00972975">
        <w:t xml:space="preserve"> psi</w:t>
      </w:r>
      <w:r>
        <w:t xml:space="preserve"> (right) blast. The </w:t>
      </w:r>
      <w:bookmarkEnd w:id="304"/>
      <w:r>
        <w:t>blast location is at 0.4</w:t>
      </w:r>
      <w:r w:rsidR="00954979">
        <w:t xml:space="preserve"> </w:t>
      </w:r>
      <w:r>
        <w:t>m and 0 degree angle.</w:t>
      </w:r>
      <w:bookmarkEnd w:id="305"/>
    </w:p>
    <w:p w14:paraId="730224C4" w14:textId="77777777" w:rsidR="002975CC" w:rsidRDefault="002975CC" w:rsidP="002975CC">
      <w:r>
        <w:t xml:space="preserve">Based on these heat maps, the magnitude of the blast appears to have no effect on the correlation coefficients. This means that pressure magnitude does not seem to affect how well an external node is correlated to the brain nodes. </w:t>
      </w:r>
    </w:p>
    <w:p w14:paraId="344963AC" w14:textId="77777777" w:rsidR="002975CC" w:rsidRDefault="002975CC" w:rsidP="002975CC">
      <w:r>
        <w:t xml:space="preserve">The heat maps generated for various distances of the blast were investigated.  In </w:t>
      </w:r>
      <w:r w:rsidR="00076492">
        <w:fldChar w:fldCharType="begin"/>
      </w:r>
      <w:r>
        <w:instrText xml:space="preserve"> REF _Ref254950238 \h </w:instrText>
      </w:r>
      <w:r w:rsidR="00076492">
        <w:fldChar w:fldCharType="separate"/>
      </w:r>
      <w:r w:rsidR="008D4431" w:rsidRPr="00A24E3C">
        <w:t xml:space="preserve">Figure </w:t>
      </w:r>
      <w:r w:rsidR="008D4431">
        <w:rPr>
          <w:noProof/>
        </w:rPr>
        <w:t>4</w:t>
      </w:r>
      <w:r w:rsidR="008D4431">
        <w:t>.</w:t>
      </w:r>
      <w:r w:rsidR="008D4431">
        <w:rPr>
          <w:noProof/>
        </w:rPr>
        <w:t>11</w:t>
      </w:r>
      <w:r w:rsidR="00076492">
        <w:fldChar w:fldCharType="end"/>
      </w:r>
      <w:r>
        <w:t>, the heat maps obtained for distances of 0.2, 0.4, 0.6, and 0.8</w:t>
      </w:r>
      <w:r w:rsidR="00954979">
        <w:t xml:space="preserve"> </w:t>
      </w:r>
      <w:r>
        <w:t xml:space="preserve">m were compared. It can be observed that the distance of the blast does influence the correlations. This is because changing the distance alters the shape of the wavefront, which influences the way in which pressure propagates through the brain. </w:t>
      </w:r>
      <w:r w:rsidRPr="0070633F">
        <w:t xml:space="preserve">At further blast distances, the wavefront </w:t>
      </w:r>
      <w:r>
        <w:t>of the blast becomes</w:t>
      </w:r>
      <w:r w:rsidRPr="0070633F">
        <w:t xml:space="preserve"> flat </w:t>
      </w:r>
      <w:r>
        <w:t>when</w:t>
      </w:r>
      <w:r w:rsidRPr="0070633F">
        <w:t xml:space="preserve"> it reaches the head and </w:t>
      </w:r>
      <w:r>
        <w:t xml:space="preserve">the wave can be considered as a plane wave, resulting in </w:t>
      </w:r>
      <w:r w:rsidRPr="0070633F">
        <w:t>a smaller variation in correlation coefficients.</w:t>
      </w:r>
      <w:r>
        <w:t xml:space="preserve"> </w:t>
      </w:r>
    </w:p>
    <w:p w14:paraId="7E8189AF" w14:textId="77777777" w:rsidR="002975CC" w:rsidRDefault="002975CC" w:rsidP="002975CC">
      <w:pPr>
        <w:jc w:val="center"/>
      </w:pPr>
      <w:r>
        <w:lastRenderedPageBreak/>
        <w:t>A)</w:t>
      </w:r>
      <w:r>
        <w:rPr>
          <w:noProof/>
        </w:rPr>
        <w:drawing>
          <wp:inline distT="0" distB="0" distL="0" distR="0" wp14:anchorId="72CC30AE" wp14:editId="1E7476C1">
            <wp:extent cx="1325880" cy="1084810"/>
            <wp:effectExtent l="0" t="0" r="0" b="7620"/>
            <wp:docPr id="200" name="Picture 200" descr="Macintosh HD:Users:catherinekennedy:Dropbox:Gemstone:Qualitative CC Analysis:distances:0.2 m 5ms:node1289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atherinekennedy:Dropbox:Gemstone:Qualitative CC Analysis:distances:0.2 m 5ms:node12893.eps"/>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15385"/>
                    <a:stretch/>
                  </pic:blipFill>
                  <pic:spPr bwMode="auto">
                    <a:xfrm>
                      <a:off x="0" y="0"/>
                      <a:ext cx="1325880" cy="108481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FC812F" wp14:editId="15F4D553">
            <wp:extent cx="1325880" cy="1098363"/>
            <wp:effectExtent l="0" t="0" r="0" b="0"/>
            <wp:docPr id="201" name="Picture 201" descr="Macintosh HD:Users:catherinekennedy:Dropbox:Gemstone:Qualitative CC Analysis:distances:0.4 m 5ms:node1289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atherinekennedy:Dropbox:Gemstone:Qualitative CC Analysis:distances:0.4 m 5ms:node12893.eps"/>
                    <pic:cNvPicPr>
                      <a:picLocks noChangeAspect="1" noChangeArrowheads="1"/>
                    </pic:cNvPicPr>
                  </pic:nvPicPr>
                  <pic:blipFill rotWithShape="1">
                    <a:blip r:embed="rId82">
                      <a:extLst>
                        <a:ext uri="{28A0092B-C50C-407E-A947-70E740481C1C}">
                          <a14:useLocalDpi xmlns:a14="http://schemas.microsoft.com/office/drawing/2010/main" val="0"/>
                        </a:ext>
                      </a:extLst>
                    </a:blip>
                    <a:srcRect r="45834"/>
                    <a:stretch/>
                  </pic:blipFill>
                  <pic:spPr bwMode="auto">
                    <a:xfrm>
                      <a:off x="0" y="0"/>
                      <a:ext cx="1325880" cy="109836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A87E55" wp14:editId="17037107">
            <wp:extent cx="1325880" cy="1121069"/>
            <wp:effectExtent l="0" t="0" r="0" b="0"/>
            <wp:docPr id="202" name="Picture 202" descr="Macintosh HD:Users:catherinekennedy:Dropbox:Gemstone:Qualitative CC Analysis:distances:0.6 m 5ms:node1289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atherinekennedy:Dropbox:Gemstone:Qualitative CC Analysis:distances:0.6 m 5ms:node12893.eps"/>
                    <pic:cNvPicPr>
                      <a:picLocks noChangeAspect="1" noChangeArrowheads="1"/>
                    </pic:cNvPicPr>
                  </pic:nvPicPr>
                  <pic:blipFill rotWithShape="1">
                    <a:blip r:embed="rId83">
                      <a:extLst>
                        <a:ext uri="{28A0092B-C50C-407E-A947-70E740481C1C}">
                          <a14:useLocalDpi xmlns:a14="http://schemas.microsoft.com/office/drawing/2010/main" val="0"/>
                        </a:ext>
                      </a:extLst>
                    </a:blip>
                    <a:srcRect r="60450"/>
                    <a:stretch/>
                  </pic:blipFill>
                  <pic:spPr bwMode="auto">
                    <a:xfrm>
                      <a:off x="0" y="0"/>
                      <a:ext cx="1325880" cy="11210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13CD9D" wp14:editId="64C40974">
            <wp:extent cx="1325880" cy="1076457"/>
            <wp:effectExtent l="0" t="0" r="0" b="0"/>
            <wp:docPr id="46" name="Picture 46" descr="Macintosh HD:Users:catherinekennedy:Dropbox:Gemstone:Qualitative CC Analysis:distances:0.8 m 5ms:node1289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atherinekennedy:Dropbox:Gemstone:Qualitative CC Analysis:distances:0.8 m 5ms:node12893.eps"/>
                    <pic:cNvPicPr>
                      <a:picLocks noChangeAspect="1" noChangeArrowheads="1"/>
                    </pic:cNvPicPr>
                  </pic:nvPicPr>
                  <pic:blipFill rotWithShape="1">
                    <a:blip r:embed="rId84">
                      <a:extLst>
                        <a:ext uri="{28A0092B-C50C-407E-A947-70E740481C1C}">
                          <a14:useLocalDpi xmlns:a14="http://schemas.microsoft.com/office/drawing/2010/main" val="0"/>
                        </a:ext>
                      </a:extLst>
                    </a:blip>
                    <a:srcRect r="67628"/>
                    <a:stretch/>
                  </pic:blipFill>
                  <pic:spPr bwMode="auto">
                    <a:xfrm>
                      <a:off x="0" y="0"/>
                      <a:ext cx="1325880" cy="1076457"/>
                    </a:xfrm>
                    <a:prstGeom prst="rect">
                      <a:avLst/>
                    </a:prstGeom>
                    <a:noFill/>
                    <a:ln>
                      <a:noFill/>
                    </a:ln>
                    <a:extLst>
                      <a:ext uri="{53640926-AAD7-44d8-BBD7-CCE9431645EC}">
                        <a14:shadowObscured xmlns:a14="http://schemas.microsoft.com/office/drawing/2010/main"/>
                      </a:ext>
                    </a:extLst>
                  </pic:spPr>
                </pic:pic>
              </a:graphicData>
            </a:graphic>
          </wp:inline>
        </w:drawing>
      </w:r>
    </w:p>
    <w:p w14:paraId="4A8BF45C" w14:textId="77777777" w:rsidR="002975CC" w:rsidRDefault="002975CC" w:rsidP="002975CC">
      <w:pPr>
        <w:jc w:val="center"/>
      </w:pPr>
      <w:r>
        <w:t>B)</w:t>
      </w:r>
      <w:r>
        <w:rPr>
          <w:noProof/>
        </w:rPr>
        <w:drawing>
          <wp:inline distT="0" distB="0" distL="0" distR="0" wp14:anchorId="4FAB8613" wp14:editId="02436611">
            <wp:extent cx="1325880" cy="1118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85" cstate="print">
                      <a:extLst>
                        <a:ext uri="{28A0092B-C50C-407E-A947-70E740481C1C}">
                          <a14:useLocalDpi xmlns:a14="http://schemas.microsoft.com/office/drawing/2010/main" val="0"/>
                        </a:ext>
                      </a:extLst>
                    </a:blip>
                    <a:srcRect r="15251"/>
                    <a:stretch/>
                  </pic:blipFill>
                  <pic:spPr bwMode="auto">
                    <a:xfrm>
                      <a:off x="0" y="0"/>
                      <a:ext cx="1325880" cy="1118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AF4183" wp14:editId="5471264B">
            <wp:extent cx="1325880" cy="1158148"/>
            <wp:effectExtent l="0" t="0" r="0" b="1079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86">
                      <a:extLst>
                        <a:ext uri="{28A0092B-C50C-407E-A947-70E740481C1C}">
                          <a14:useLocalDpi xmlns:a14="http://schemas.microsoft.com/office/drawing/2010/main" val="0"/>
                        </a:ext>
                      </a:extLst>
                    </a:blip>
                    <a:srcRect r="46795"/>
                    <a:stretch/>
                  </pic:blipFill>
                  <pic:spPr bwMode="auto">
                    <a:xfrm>
                      <a:off x="0" y="0"/>
                      <a:ext cx="1325880" cy="115814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3D6E4CA" wp14:editId="3613CF2F">
            <wp:extent cx="1325880" cy="1165492"/>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87">
                      <a:extLst>
                        <a:ext uri="{28A0092B-C50C-407E-A947-70E740481C1C}">
                          <a14:useLocalDpi xmlns:a14="http://schemas.microsoft.com/office/drawing/2010/main" val="0"/>
                        </a:ext>
                      </a:extLst>
                    </a:blip>
                    <a:srcRect r="60129"/>
                    <a:stretch/>
                  </pic:blipFill>
                  <pic:spPr bwMode="auto">
                    <a:xfrm>
                      <a:off x="0" y="0"/>
                      <a:ext cx="1325880" cy="116549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000196" wp14:editId="6849A437">
            <wp:extent cx="1325880" cy="1190586"/>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88">
                      <a:extLst>
                        <a:ext uri="{28A0092B-C50C-407E-A947-70E740481C1C}">
                          <a14:useLocalDpi xmlns:a14="http://schemas.microsoft.com/office/drawing/2010/main" val="0"/>
                        </a:ext>
                      </a:extLst>
                    </a:blip>
                    <a:srcRect r="68590"/>
                    <a:stretch/>
                  </pic:blipFill>
                  <pic:spPr bwMode="auto">
                    <a:xfrm>
                      <a:off x="0" y="0"/>
                      <a:ext cx="1325880" cy="1190586"/>
                    </a:xfrm>
                    <a:prstGeom prst="rect">
                      <a:avLst/>
                    </a:prstGeom>
                    <a:ln>
                      <a:noFill/>
                    </a:ln>
                    <a:extLst>
                      <a:ext uri="{53640926-AAD7-44d8-BBD7-CCE9431645EC}">
                        <a14:shadowObscured xmlns:a14="http://schemas.microsoft.com/office/drawing/2010/main"/>
                      </a:ext>
                    </a:extLst>
                  </pic:spPr>
                </pic:pic>
              </a:graphicData>
            </a:graphic>
          </wp:inline>
        </w:drawing>
      </w:r>
    </w:p>
    <w:p w14:paraId="762A5BF0" w14:textId="115867E2" w:rsidR="002975CC" w:rsidRPr="00C126F2" w:rsidRDefault="002975CC" w:rsidP="002975CC">
      <w:pPr>
        <w:pStyle w:val="Caption"/>
        <w:jc w:val="both"/>
      </w:pPr>
      <w:bookmarkStart w:id="306" w:name="_Ref254950238"/>
      <w:bookmarkStart w:id="307" w:name="_Toc255379208"/>
      <w:bookmarkStart w:id="308" w:name="_Toc261005997"/>
      <w:r w:rsidRPr="00A24E3C">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t>.</w:t>
      </w:r>
      <w:r w:rsidR="00F67FF9">
        <w:fldChar w:fldCharType="begin"/>
      </w:r>
      <w:r w:rsidR="00F67FF9">
        <w:instrText xml:space="preserve"> SEQ Figure \* ARABIC \s 1 </w:instrText>
      </w:r>
      <w:r w:rsidR="00F67FF9">
        <w:fldChar w:fldCharType="separate"/>
      </w:r>
      <w:r w:rsidR="008D4431">
        <w:rPr>
          <w:noProof/>
        </w:rPr>
        <w:t>11</w:t>
      </w:r>
      <w:r w:rsidR="00F67FF9">
        <w:rPr>
          <w:noProof/>
        </w:rPr>
        <w:fldChar w:fldCharType="end"/>
      </w:r>
      <w:bookmarkEnd w:id="306"/>
      <w:r w:rsidRPr="00A24E3C">
        <w:t>:</w:t>
      </w:r>
      <w:r w:rsidRPr="00780DB8">
        <w:t xml:space="preserve"> </w:t>
      </w:r>
      <w:r>
        <w:t>Heat maps of the correlations of brain nodes to (A) an IH node or (B) an OH node with a blast at different distances: 0</w:t>
      </w:r>
      <w:r w:rsidRPr="00A24E3C">
        <w:t xml:space="preserve">.2, </w:t>
      </w:r>
      <w:r>
        <w:t xml:space="preserve">0.4, 0.6 </w:t>
      </w:r>
      <w:r w:rsidRPr="00A24E3C">
        <w:t xml:space="preserve">and </w:t>
      </w:r>
      <w:r>
        <w:t>0.8</w:t>
      </w:r>
      <w:r w:rsidR="00972975">
        <w:t xml:space="preserve"> </w:t>
      </w:r>
      <w:r w:rsidRPr="00A24E3C">
        <w:t>m</w:t>
      </w:r>
      <w:bookmarkEnd w:id="307"/>
      <w:r>
        <w:t>. The 20</w:t>
      </w:r>
      <w:r w:rsidR="00972975">
        <w:t xml:space="preserve"> psi</w:t>
      </w:r>
      <w:r>
        <w:t xml:space="preserve"> blast is at a 0 degree angle.</w:t>
      </w:r>
      <w:bookmarkEnd w:id="308"/>
      <w:r>
        <w:t xml:space="preserve"> </w:t>
      </w:r>
    </w:p>
    <w:p w14:paraId="52160351" w14:textId="77777777" w:rsidR="002975CC" w:rsidRPr="0070633F" w:rsidRDefault="002975CC" w:rsidP="002975CC">
      <w:pPr>
        <w:suppressAutoHyphens w:val="0"/>
        <w:overflowPunct/>
        <w:autoSpaceDE/>
        <w:autoSpaceDN/>
        <w:textAlignment w:val="auto"/>
        <w:rPr>
          <w:szCs w:val="24"/>
        </w:rPr>
      </w:pPr>
      <w:r>
        <w:rPr>
          <w:szCs w:val="24"/>
        </w:rPr>
        <w:t>It can also be observed from these results that a</w:t>
      </w:r>
      <w:r w:rsidRPr="0070633F">
        <w:rPr>
          <w:szCs w:val="24"/>
        </w:rPr>
        <w:t>s the distance increase</w:t>
      </w:r>
      <w:r>
        <w:rPr>
          <w:szCs w:val="24"/>
        </w:rPr>
        <w:t>s</w:t>
      </w:r>
      <w:r w:rsidRPr="0070633F">
        <w:rPr>
          <w:szCs w:val="24"/>
        </w:rPr>
        <w:t xml:space="preserve">, </w:t>
      </w:r>
      <w:r>
        <w:rPr>
          <w:szCs w:val="24"/>
        </w:rPr>
        <w:t>the</w:t>
      </w:r>
      <w:r w:rsidRPr="0070633F">
        <w:rPr>
          <w:szCs w:val="24"/>
        </w:rPr>
        <w:t xml:space="preserve"> areas of lower correlation values </w:t>
      </w:r>
      <w:r>
        <w:rPr>
          <w:szCs w:val="24"/>
        </w:rPr>
        <w:t>reduce in size</w:t>
      </w:r>
      <w:r w:rsidRPr="0070633F">
        <w:rPr>
          <w:szCs w:val="24"/>
        </w:rPr>
        <w:t xml:space="preserve"> and the low</w:t>
      </w:r>
      <w:r>
        <w:rPr>
          <w:szCs w:val="24"/>
        </w:rPr>
        <w:t>est</w:t>
      </w:r>
      <w:r w:rsidRPr="0070633F">
        <w:rPr>
          <w:szCs w:val="24"/>
        </w:rPr>
        <w:t xml:space="preserve"> correlations are </w:t>
      </w:r>
      <w:r>
        <w:rPr>
          <w:szCs w:val="24"/>
        </w:rPr>
        <w:t>bigger</w:t>
      </w:r>
      <w:r w:rsidRPr="0070633F">
        <w:rPr>
          <w:szCs w:val="24"/>
        </w:rPr>
        <w:t>.</w:t>
      </w:r>
      <w:r>
        <w:rPr>
          <w:szCs w:val="24"/>
        </w:rPr>
        <w:t xml:space="preserve"> </w:t>
      </w:r>
      <w:r w:rsidRPr="0070633F">
        <w:rPr>
          <w:szCs w:val="24"/>
        </w:rPr>
        <w:t xml:space="preserve"> </w:t>
      </w:r>
      <w:r>
        <w:rPr>
          <w:szCs w:val="24"/>
        </w:rPr>
        <w:t>In addition, while t</w:t>
      </w:r>
      <w:r w:rsidRPr="0070633F">
        <w:rPr>
          <w:szCs w:val="24"/>
        </w:rPr>
        <w:t>he</w:t>
      </w:r>
      <w:r>
        <w:rPr>
          <w:szCs w:val="24"/>
        </w:rPr>
        <w:t xml:space="preserve"> heat maps obtained for </w:t>
      </w:r>
      <w:r w:rsidRPr="0070633F">
        <w:rPr>
          <w:szCs w:val="24"/>
        </w:rPr>
        <w:t>the OH node has a</w:t>
      </w:r>
      <w:r>
        <w:rPr>
          <w:szCs w:val="24"/>
        </w:rPr>
        <w:t xml:space="preserve"> greater area of high correlations; there are also greater regions of low correlations. </w:t>
      </w:r>
    </w:p>
    <w:p w14:paraId="318A2174" w14:textId="77777777" w:rsidR="002975CC" w:rsidRDefault="002975CC" w:rsidP="002975CC">
      <w:pPr>
        <w:suppressAutoHyphens w:val="0"/>
        <w:overflowPunct/>
        <w:autoSpaceDE/>
        <w:autoSpaceDN/>
        <w:textAlignment w:val="auto"/>
      </w:pPr>
      <w:r>
        <w:rPr>
          <w:szCs w:val="24"/>
        </w:rPr>
        <w:t>I</w:t>
      </w:r>
      <w:r w:rsidRPr="00933DF6">
        <w:rPr>
          <w:szCs w:val="24"/>
        </w:rPr>
        <w:t xml:space="preserve">n </w:t>
      </w:r>
      <w:r w:rsidR="007F2C8D">
        <w:fldChar w:fldCharType="begin"/>
      </w:r>
      <w:r w:rsidR="007F2C8D">
        <w:instrText xml:space="preserve"> REF _Ref380622843 \h  \* MERGEFORMAT </w:instrText>
      </w:r>
      <w:r w:rsidR="007F2C8D">
        <w:fldChar w:fldCharType="separate"/>
      </w:r>
      <w:r w:rsidR="008D4431" w:rsidRPr="00A24E3C">
        <w:t xml:space="preserve">Figure </w:t>
      </w:r>
      <w:r w:rsidR="008D4431">
        <w:rPr>
          <w:noProof/>
        </w:rPr>
        <w:t>4.12</w:t>
      </w:r>
      <w:r w:rsidR="007F2C8D">
        <w:fldChar w:fldCharType="end"/>
      </w:r>
      <w:r>
        <w:t>, the heat maps obtained for various blast incident angles are shown.</w:t>
      </w:r>
      <w:r w:rsidRPr="00933DF6">
        <w:t xml:space="preserve"> When the blast angle was varied, two </w:t>
      </w:r>
      <w:r>
        <w:t xml:space="preserve">different </w:t>
      </w:r>
      <w:r w:rsidRPr="00933DF6">
        <w:t>patterns</w:t>
      </w:r>
      <w:r>
        <w:t xml:space="preserve"> can be observed</w:t>
      </w:r>
      <w:r w:rsidRPr="00933DF6">
        <w:t xml:space="preserve">. </w:t>
      </w:r>
      <w:r>
        <w:t>For negative</w:t>
      </w:r>
      <w:r w:rsidRPr="00933DF6">
        <w:t xml:space="preserve"> blast </w:t>
      </w:r>
      <w:r>
        <w:t xml:space="preserve">incident </w:t>
      </w:r>
      <w:r w:rsidRPr="00933DF6">
        <w:t xml:space="preserve">angles </w:t>
      </w:r>
      <w:r>
        <w:t>(</w:t>
      </w:r>
      <w:r w:rsidRPr="00933DF6">
        <w:rPr>
          <w:szCs w:val="24"/>
        </w:rPr>
        <w:t>-90, -75, -60, -45, -30, and -15 degrees)</w:t>
      </w:r>
      <w:r>
        <w:rPr>
          <w:szCs w:val="24"/>
        </w:rPr>
        <w:t xml:space="preserve"> </w:t>
      </w:r>
      <w:r w:rsidRPr="00933DF6">
        <w:t>where the helmet was not between the blast and the head</w:t>
      </w:r>
      <w:r>
        <w:t>, the heat maps exhibit</w:t>
      </w:r>
      <w:r w:rsidRPr="00933DF6">
        <w:t xml:space="preserve"> large regions of low correlation values. </w:t>
      </w:r>
      <w:r>
        <w:t xml:space="preserve">Conversely, when </w:t>
      </w:r>
      <w:r w:rsidRPr="00933DF6">
        <w:t xml:space="preserve">the helmet </w:t>
      </w:r>
      <w:r w:rsidRPr="00933DF6">
        <w:rPr>
          <w:szCs w:val="24"/>
        </w:rPr>
        <w:t>was between the head and the blast (</w:t>
      </w:r>
      <w:r>
        <w:rPr>
          <w:szCs w:val="24"/>
        </w:rPr>
        <w:t xml:space="preserve">blast incident angles of </w:t>
      </w:r>
      <w:r w:rsidRPr="00933DF6">
        <w:rPr>
          <w:szCs w:val="24"/>
        </w:rPr>
        <w:t>45, 60, 75, and 90 degrees), the</w:t>
      </w:r>
      <w:r>
        <w:rPr>
          <w:szCs w:val="24"/>
        </w:rPr>
        <w:t xml:space="preserve"> heat</w:t>
      </w:r>
      <w:r w:rsidRPr="00933DF6">
        <w:rPr>
          <w:szCs w:val="24"/>
        </w:rPr>
        <w:t xml:space="preserve"> map</w:t>
      </w:r>
      <w:r>
        <w:rPr>
          <w:szCs w:val="24"/>
        </w:rPr>
        <w:t>s</w:t>
      </w:r>
      <w:r w:rsidRPr="00933DF6">
        <w:rPr>
          <w:szCs w:val="24"/>
        </w:rPr>
        <w:t xml:space="preserve"> show</w:t>
      </w:r>
      <w:r>
        <w:rPr>
          <w:szCs w:val="24"/>
        </w:rPr>
        <w:t xml:space="preserve"> </w:t>
      </w:r>
      <w:r w:rsidRPr="00933DF6">
        <w:rPr>
          <w:szCs w:val="24"/>
        </w:rPr>
        <w:t xml:space="preserve">large regions with high correlations. The two patterns can be seen in </w:t>
      </w:r>
      <w:r w:rsidR="007F2C8D">
        <w:fldChar w:fldCharType="begin"/>
      </w:r>
      <w:r w:rsidR="007F2C8D">
        <w:instrText xml:space="preserve"> REF _Ref380622843 \h  \* MERGEFORMAT </w:instrText>
      </w:r>
      <w:r w:rsidR="007F2C8D">
        <w:fldChar w:fldCharType="separate"/>
      </w:r>
      <w:r w:rsidR="008D4431" w:rsidRPr="00A24E3C">
        <w:t xml:space="preserve">Figure </w:t>
      </w:r>
      <w:r w:rsidR="008D4431">
        <w:rPr>
          <w:noProof/>
        </w:rPr>
        <w:t>4.12</w:t>
      </w:r>
      <w:r w:rsidR="007F2C8D">
        <w:fldChar w:fldCharType="end"/>
      </w:r>
      <w:r w:rsidRPr="00933DF6">
        <w:t>. These trends are consistent</w:t>
      </w:r>
      <w:r>
        <w:t xml:space="preserve"> for</w:t>
      </w:r>
      <w:r w:rsidRPr="00933DF6">
        <w:t xml:space="preserve"> </w:t>
      </w:r>
      <w:r>
        <w:t xml:space="preserve">the heat maps obtained for </w:t>
      </w:r>
      <w:r w:rsidRPr="00933DF6">
        <w:t>all the IH and OH nodes</w:t>
      </w:r>
      <w:r>
        <w:t xml:space="preserve"> considered</w:t>
      </w:r>
      <w:r w:rsidRPr="00933DF6">
        <w:t>.</w:t>
      </w:r>
    </w:p>
    <w:p w14:paraId="1B322F9E" w14:textId="075B3763" w:rsidR="002975CC" w:rsidRDefault="00DB7146" w:rsidP="002975CC">
      <w:pPr>
        <w:keepNext/>
        <w:suppressAutoHyphens w:val="0"/>
        <w:overflowPunct/>
        <w:autoSpaceDE/>
        <w:autoSpaceDN/>
        <w:jc w:val="left"/>
        <w:textAlignment w:val="auto"/>
      </w:pPr>
      <w:r>
        <w:rPr>
          <w:noProof/>
        </w:rPr>
        <w:lastRenderedPageBreak/>
        <mc:AlternateContent>
          <mc:Choice Requires="wps">
            <w:drawing>
              <wp:anchor distT="0" distB="0" distL="114300" distR="114300" simplePos="0" relativeHeight="251673600" behindDoc="0" locked="0" layoutInCell="1" allowOverlap="1" wp14:anchorId="6C2DD22E" wp14:editId="175DDFB1">
                <wp:simplePos x="0" y="0"/>
                <wp:positionH relativeFrom="column">
                  <wp:posOffset>2286000</wp:posOffset>
                </wp:positionH>
                <wp:positionV relativeFrom="paragraph">
                  <wp:posOffset>0</wp:posOffset>
                </wp:positionV>
                <wp:extent cx="914400" cy="347980"/>
                <wp:effectExtent l="0" t="0" r="0" b="0"/>
                <wp:wrapThrough wrapText="bothSides">
                  <wp:wrapPolygon edited="0">
                    <wp:start x="900" y="3547"/>
                    <wp:lineTo x="900" y="17737"/>
                    <wp:lineTo x="20250" y="17737"/>
                    <wp:lineTo x="20250" y="3547"/>
                    <wp:lineTo x="900" y="3547"/>
                  </wp:wrapPolygon>
                </wp:wrapThrough>
                <wp:docPr id="50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7A07DEF2" w14:textId="77777777" w:rsidR="0056729F" w:rsidRDefault="0056729F" w:rsidP="00071075">
                            <w:r>
                              <w:t>-45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26" type="#_x0000_t202" style="position:absolute;margin-left:180pt;margin-top:0;width:1in;height:2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" filled="f" stroked="f">
                <v:textbox inset=",7.2pt,,7.2pt">
                  <w:txbxContent>
                    <w:p w14:paraId="7A07DEF2" w14:textId="77777777" w:rsidR="00F55C85" w:rsidRDefault="00F55C85" w:rsidP="00071075">
                      <w:r>
                        <w:t>-45 degrees</w:t>
                      </w:r>
                    </w:p>
                  </w:txbxContent>
                </v:textbox>
                <w10:wrap type="through"/>
              </v:shape>
            </w:pict>
          </mc:Fallback>
        </mc:AlternateContent>
      </w:r>
      <w:r>
        <w:rPr>
          <w:noProof/>
        </w:rPr>
        <mc:AlternateContent>
          <mc:Choice Requires="wps">
            <w:drawing>
              <wp:anchor distT="0" distB="0" distL="114300" distR="114300" simplePos="0" relativeHeight="251672576" behindDoc="0" locked="0" layoutInCell="1" allowOverlap="1" wp14:anchorId="34E526BF" wp14:editId="6F106E51">
                <wp:simplePos x="0" y="0"/>
                <wp:positionH relativeFrom="column">
                  <wp:posOffset>4114800</wp:posOffset>
                </wp:positionH>
                <wp:positionV relativeFrom="paragraph">
                  <wp:posOffset>0</wp:posOffset>
                </wp:positionV>
                <wp:extent cx="914400" cy="347980"/>
                <wp:effectExtent l="0" t="0" r="0" b="0"/>
                <wp:wrapThrough wrapText="bothSides">
                  <wp:wrapPolygon edited="0">
                    <wp:start x="900" y="3547"/>
                    <wp:lineTo x="900" y="17737"/>
                    <wp:lineTo x="20250" y="17737"/>
                    <wp:lineTo x="20250" y="3547"/>
                    <wp:lineTo x="900" y="3547"/>
                  </wp:wrapPolygon>
                </wp:wrapThrough>
                <wp:docPr id="5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0CB2379E" w14:textId="77777777" w:rsidR="0056729F" w:rsidRDefault="0056729F" w:rsidP="00071075">
                            <w:r>
                              <w:t>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7" type="#_x0000_t202" style="position:absolute;margin-left:324pt;margin-top:0;width:1in;height:27.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" filled="f" stroked="f">
                <v:textbox inset=",7.2pt,,7.2pt">
                  <w:txbxContent>
                    <w:p w14:paraId="0CB2379E" w14:textId="77777777" w:rsidR="00F55C85" w:rsidRDefault="00F55C85" w:rsidP="00071075">
                      <w:r>
                        <w:t>0 degrees</w:t>
                      </w:r>
                    </w:p>
                  </w:txbxContent>
                </v:textbox>
                <w10:wrap type="through"/>
              </v:shape>
            </w:pict>
          </mc:Fallback>
        </mc:AlternateContent>
      </w:r>
      <w:r>
        <w:rPr>
          <w:noProof/>
        </w:rPr>
        <mc:AlternateContent>
          <mc:Choice Requires="wps">
            <w:drawing>
              <wp:anchor distT="0" distB="0" distL="114300" distR="114300" simplePos="0" relativeHeight="251671552" behindDoc="0" locked="0" layoutInCell="1" allowOverlap="1" wp14:anchorId="560C46ED" wp14:editId="76B4B9E6">
                <wp:simplePos x="0" y="0"/>
                <wp:positionH relativeFrom="column">
                  <wp:posOffset>685800</wp:posOffset>
                </wp:positionH>
                <wp:positionV relativeFrom="paragraph">
                  <wp:posOffset>0</wp:posOffset>
                </wp:positionV>
                <wp:extent cx="914400" cy="347980"/>
                <wp:effectExtent l="0" t="0" r="0" b="0"/>
                <wp:wrapTight wrapText="bothSides">
                  <wp:wrapPolygon edited="0">
                    <wp:start x="900" y="3547"/>
                    <wp:lineTo x="900" y="17737"/>
                    <wp:lineTo x="20250" y="17737"/>
                    <wp:lineTo x="20250" y="3547"/>
                    <wp:lineTo x="900" y="3547"/>
                  </wp:wrapPolygon>
                </wp:wrapTight>
                <wp:docPr id="50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72330647" w14:textId="77777777" w:rsidR="0056729F" w:rsidRDefault="0056729F">
                            <w:r>
                              <w:t>-90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8" type="#_x0000_t202" style="position:absolute;margin-left:54pt;margin-top:0;width:1in;height:2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" filled="f" stroked="f">
                <v:textbox inset=",7.2pt,,7.2pt">
                  <w:txbxContent>
                    <w:p w14:paraId="72330647" w14:textId="77777777" w:rsidR="00F55C85" w:rsidRDefault="00F55C85">
                      <w:r>
                        <w:t>-90 degrees</w:t>
                      </w:r>
                    </w:p>
                  </w:txbxContent>
                </v:textbox>
                <w10:wrap type="tight"/>
              </v:shape>
            </w:pict>
          </mc:Fallback>
        </mc:AlternateContent>
      </w:r>
    </w:p>
    <w:p w14:paraId="6F597705" w14:textId="32E6B34B" w:rsidR="002975CC" w:rsidRDefault="00DB7146" w:rsidP="002975CC">
      <w:pPr>
        <w:keepNext/>
        <w:suppressAutoHyphens w:val="0"/>
        <w:overflowPunct/>
        <w:autoSpaceDE/>
        <w:autoSpaceDN/>
        <w:jc w:val="center"/>
        <w:textAlignment w:val="auto"/>
      </w:pPr>
      <w:r>
        <w:rPr>
          <w:noProof/>
        </w:rPr>
        <mc:AlternateContent>
          <mc:Choice Requires="wps">
            <w:drawing>
              <wp:anchor distT="0" distB="0" distL="114300" distR="114300" simplePos="0" relativeHeight="251675648" behindDoc="0" locked="0" layoutInCell="1" allowOverlap="1" wp14:anchorId="3009CE43" wp14:editId="3F86D6AE">
                <wp:simplePos x="0" y="0"/>
                <wp:positionH relativeFrom="column">
                  <wp:posOffset>3200400</wp:posOffset>
                </wp:positionH>
                <wp:positionV relativeFrom="paragraph">
                  <wp:posOffset>1478280</wp:posOffset>
                </wp:positionV>
                <wp:extent cx="914400" cy="347980"/>
                <wp:effectExtent l="0" t="0" r="0" b="0"/>
                <wp:wrapThrough wrapText="bothSides">
                  <wp:wrapPolygon edited="0">
                    <wp:start x="900" y="3547"/>
                    <wp:lineTo x="900" y="17737"/>
                    <wp:lineTo x="20250" y="17737"/>
                    <wp:lineTo x="20250" y="3547"/>
                    <wp:lineTo x="900" y="3547"/>
                  </wp:wrapPolygon>
                </wp:wrapThrough>
                <wp:docPr id="50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3FF2896D" w14:textId="77777777" w:rsidR="0056729F" w:rsidRDefault="0056729F" w:rsidP="00071075">
                            <w:r>
                              <w:t>90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9" type="#_x0000_t202" style="position:absolute;left:0;text-align:left;margin-left:252pt;margin-top:116.4pt;width:1in;height:27.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" filled="f" stroked="f">
                <v:textbox inset=",7.2pt,,7.2pt">
                  <w:txbxContent>
                    <w:p w14:paraId="3FF2896D" w14:textId="77777777" w:rsidR="00F55C85" w:rsidRDefault="00F55C85" w:rsidP="00071075">
                      <w:r>
                        <w:t>90 degrees</w:t>
                      </w:r>
                    </w:p>
                  </w:txbxContent>
                </v:textbox>
                <w10:wrap type="through"/>
              </v:shape>
            </w:pict>
          </mc:Fallback>
        </mc:AlternateContent>
      </w:r>
      <w:r>
        <w:rPr>
          <w:noProof/>
        </w:rPr>
        <mc:AlternateContent>
          <mc:Choice Requires="wps">
            <w:drawing>
              <wp:anchor distT="0" distB="0" distL="114300" distR="114300" simplePos="0" relativeHeight="251674624" behindDoc="0" locked="0" layoutInCell="1" allowOverlap="1" wp14:anchorId="033AA3DB" wp14:editId="4D8166E5">
                <wp:simplePos x="0" y="0"/>
                <wp:positionH relativeFrom="column">
                  <wp:posOffset>1371600</wp:posOffset>
                </wp:positionH>
                <wp:positionV relativeFrom="paragraph">
                  <wp:posOffset>1478280</wp:posOffset>
                </wp:positionV>
                <wp:extent cx="914400" cy="347980"/>
                <wp:effectExtent l="0" t="0" r="0" b="0"/>
                <wp:wrapThrough wrapText="bothSides">
                  <wp:wrapPolygon edited="0">
                    <wp:start x="900" y="3547"/>
                    <wp:lineTo x="900" y="17737"/>
                    <wp:lineTo x="20250" y="17737"/>
                    <wp:lineTo x="20250" y="3547"/>
                    <wp:lineTo x="900" y="3547"/>
                  </wp:wrapPolygon>
                </wp:wrapThrough>
                <wp:docPr id="50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46DF4BDE" w14:textId="77777777" w:rsidR="0056729F" w:rsidRDefault="0056729F" w:rsidP="00071075">
                            <w:r>
                              <w:t>45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0" type="#_x0000_t202" style="position:absolute;left:0;text-align:left;margin-left:108pt;margin-top:116.4pt;width:1in;height:27.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" filled="f" stroked="f">
                <v:textbox inset=",7.2pt,,7.2pt">
                  <w:txbxContent>
                    <w:p w14:paraId="46DF4BDE" w14:textId="77777777" w:rsidR="00F55C85" w:rsidRDefault="00F55C85" w:rsidP="00071075">
                      <w:r>
                        <w:t>45 degrees</w:t>
                      </w:r>
                    </w:p>
                  </w:txbxContent>
                </v:textbox>
                <w10:wrap type="through"/>
              </v:shape>
            </w:pict>
          </mc:Fallback>
        </mc:AlternateContent>
      </w:r>
      <w:r w:rsidR="002975CC">
        <w:t>A)</w:t>
      </w:r>
      <w:r w:rsidR="002975CC">
        <w:rPr>
          <w:noProof/>
        </w:rPr>
        <w:drawing>
          <wp:inline distT="0" distB="0" distL="0" distR="0" wp14:anchorId="7BACAEEB" wp14:editId="2ABF6D94">
            <wp:extent cx="1600200" cy="1315720"/>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89">
                      <a:extLst>
                        <a:ext uri="{28A0092B-C50C-407E-A947-70E740481C1C}">
                          <a14:useLocalDpi xmlns:a14="http://schemas.microsoft.com/office/drawing/2010/main" val="0"/>
                        </a:ext>
                      </a:extLst>
                    </a:blip>
                    <a:srcRect b="55061"/>
                    <a:stretch/>
                  </pic:blipFill>
                  <pic:spPr bwMode="auto">
                    <a:xfrm>
                      <a:off x="0" y="0"/>
                      <a:ext cx="1600200" cy="1315720"/>
                    </a:xfrm>
                    <a:prstGeom prst="rect">
                      <a:avLst/>
                    </a:prstGeom>
                    <a:ln>
                      <a:noFill/>
                    </a:ln>
                    <a:extLst>
                      <a:ext uri="{53640926-AAD7-44d8-BBD7-CCE9431645EC}">
                        <a14:shadowObscured xmlns:a14="http://schemas.microsoft.com/office/drawing/2010/main"/>
                      </a:ext>
                    </a:extLst>
                  </pic:spPr>
                </pic:pic>
              </a:graphicData>
            </a:graphic>
          </wp:inline>
        </w:drawing>
      </w:r>
      <w:r w:rsidR="002975CC">
        <w:t xml:space="preserve">  </w:t>
      </w:r>
      <w:r w:rsidR="002975CC">
        <w:rPr>
          <w:noProof/>
        </w:rPr>
        <w:drawing>
          <wp:inline distT="0" distB="0" distL="0" distR="0" wp14:anchorId="0CDB8915" wp14:editId="5D269496">
            <wp:extent cx="1600200" cy="1316141"/>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90">
                      <a:extLst>
                        <a:ext uri="{28A0092B-C50C-407E-A947-70E740481C1C}">
                          <a14:useLocalDpi xmlns:a14="http://schemas.microsoft.com/office/drawing/2010/main" val="0"/>
                        </a:ext>
                      </a:extLst>
                    </a:blip>
                    <a:srcRect r="33202" b="43725"/>
                    <a:stretch/>
                  </pic:blipFill>
                  <pic:spPr bwMode="auto">
                    <a:xfrm>
                      <a:off x="0" y="0"/>
                      <a:ext cx="1600200" cy="1316141"/>
                    </a:xfrm>
                    <a:prstGeom prst="rect">
                      <a:avLst/>
                    </a:prstGeom>
                    <a:ln>
                      <a:noFill/>
                    </a:ln>
                    <a:extLst>
                      <a:ext uri="{53640926-AAD7-44d8-BBD7-CCE9431645EC}">
                        <a14:shadowObscured xmlns:a14="http://schemas.microsoft.com/office/drawing/2010/main"/>
                      </a:ext>
                    </a:extLst>
                  </pic:spPr>
                </pic:pic>
              </a:graphicData>
            </a:graphic>
          </wp:inline>
        </w:drawing>
      </w:r>
      <w:r w:rsidR="002975CC">
        <w:t xml:space="preserve">  </w:t>
      </w:r>
      <w:r w:rsidR="002975CC">
        <w:rPr>
          <w:noProof/>
        </w:rPr>
        <w:drawing>
          <wp:inline distT="0" distB="0" distL="0" distR="0" wp14:anchorId="2C1F33E8" wp14:editId="441716F5">
            <wp:extent cx="1600200" cy="1333500"/>
            <wp:effectExtent l="0" t="0" r="0" b="127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91">
                      <a:extLst>
                        <a:ext uri="{28A0092B-C50C-407E-A947-70E740481C1C}">
                          <a14:useLocalDpi xmlns:a14="http://schemas.microsoft.com/office/drawing/2010/main" val="0"/>
                        </a:ext>
                      </a:extLst>
                    </a:blip>
                    <a:srcRect r="46154"/>
                    <a:stretch/>
                  </pic:blipFill>
                  <pic:spPr bwMode="auto">
                    <a:xfrm>
                      <a:off x="0" y="0"/>
                      <a:ext cx="1600200" cy="1333500"/>
                    </a:xfrm>
                    <a:prstGeom prst="rect">
                      <a:avLst/>
                    </a:prstGeom>
                    <a:ln>
                      <a:noFill/>
                    </a:ln>
                    <a:extLst>
                      <a:ext uri="{53640926-AAD7-44d8-BBD7-CCE9431645EC}">
                        <a14:shadowObscured xmlns:a14="http://schemas.microsoft.com/office/drawing/2010/main"/>
                      </a:ext>
                    </a:extLst>
                  </pic:spPr>
                </pic:pic>
              </a:graphicData>
            </a:graphic>
          </wp:inline>
        </w:drawing>
      </w:r>
    </w:p>
    <w:p w14:paraId="5637E49D" w14:textId="77777777" w:rsidR="00071075" w:rsidRDefault="00071075" w:rsidP="002975CC">
      <w:pPr>
        <w:keepNext/>
        <w:suppressAutoHyphens w:val="0"/>
        <w:overflowPunct/>
        <w:autoSpaceDE/>
        <w:autoSpaceDN/>
        <w:jc w:val="center"/>
        <w:textAlignment w:val="auto"/>
      </w:pPr>
    </w:p>
    <w:p w14:paraId="394A4728" w14:textId="36DB50F3" w:rsidR="002975CC" w:rsidRDefault="00DB7146" w:rsidP="002975CC">
      <w:pPr>
        <w:keepNext/>
        <w:suppressAutoHyphens w:val="0"/>
        <w:overflowPunct/>
        <w:autoSpaceDE/>
        <w:autoSpaceDN/>
        <w:jc w:val="center"/>
        <w:textAlignment w:val="auto"/>
      </w:pPr>
      <w:r>
        <w:rPr>
          <w:noProof/>
        </w:rPr>
        <mc:AlternateContent>
          <mc:Choice Requires="wps">
            <w:drawing>
              <wp:anchor distT="0" distB="0" distL="114300" distR="114300" simplePos="0" relativeHeight="251680768" behindDoc="0" locked="0" layoutInCell="1" allowOverlap="1" wp14:anchorId="44D8A060" wp14:editId="1076C11E">
                <wp:simplePos x="0" y="0"/>
                <wp:positionH relativeFrom="column">
                  <wp:posOffset>2286000</wp:posOffset>
                </wp:positionH>
                <wp:positionV relativeFrom="paragraph">
                  <wp:posOffset>1402080</wp:posOffset>
                </wp:positionV>
                <wp:extent cx="914400" cy="347980"/>
                <wp:effectExtent l="0" t="0" r="0" b="0"/>
                <wp:wrapThrough wrapText="bothSides">
                  <wp:wrapPolygon edited="0">
                    <wp:start x="900" y="3547"/>
                    <wp:lineTo x="900" y="17737"/>
                    <wp:lineTo x="20250" y="17737"/>
                    <wp:lineTo x="20250" y="3547"/>
                    <wp:lineTo x="900" y="3547"/>
                  </wp:wrapPolygon>
                </wp:wrapThrough>
                <wp:docPr id="50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45E04EC9" w14:textId="77777777" w:rsidR="0056729F" w:rsidRDefault="0056729F" w:rsidP="00071075">
                            <w:r>
                              <w:t>-45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1" type="#_x0000_t202" style="position:absolute;left:0;text-align:left;margin-left:180pt;margin-top:110.4pt;width:1in;height:27.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" filled="f" stroked="f">
                <v:textbox inset=",7.2pt,,7.2pt">
                  <w:txbxContent>
                    <w:p w14:paraId="45E04EC9" w14:textId="77777777" w:rsidR="00F55C85" w:rsidRDefault="00F55C85" w:rsidP="00071075">
                      <w:r>
                        <w:t>-45 degrees</w:t>
                      </w:r>
                    </w:p>
                  </w:txbxContent>
                </v:textbox>
                <w10:wrap type="through"/>
              </v:shape>
            </w:pict>
          </mc:Fallback>
        </mc:AlternateContent>
      </w:r>
      <w:r>
        <w:rPr>
          <w:noProof/>
        </w:rPr>
        <mc:AlternateContent>
          <mc:Choice Requires="wps">
            <w:drawing>
              <wp:anchor distT="0" distB="0" distL="114300" distR="114300" simplePos="0" relativeHeight="251679744" behindDoc="0" locked="0" layoutInCell="1" allowOverlap="1" wp14:anchorId="458D67E1" wp14:editId="2CDE766C">
                <wp:simplePos x="0" y="0"/>
                <wp:positionH relativeFrom="column">
                  <wp:posOffset>4114800</wp:posOffset>
                </wp:positionH>
                <wp:positionV relativeFrom="paragraph">
                  <wp:posOffset>1402080</wp:posOffset>
                </wp:positionV>
                <wp:extent cx="914400" cy="347980"/>
                <wp:effectExtent l="0" t="0" r="0" b="0"/>
                <wp:wrapThrough wrapText="bothSides">
                  <wp:wrapPolygon edited="0">
                    <wp:start x="900" y="3547"/>
                    <wp:lineTo x="900" y="17737"/>
                    <wp:lineTo x="20250" y="17737"/>
                    <wp:lineTo x="20250" y="3547"/>
                    <wp:lineTo x="900" y="3547"/>
                  </wp:wrapPolygon>
                </wp:wrapThrough>
                <wp:docPr id="49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0078C030" w14:textId="77777777" w:rsidR="0056729F" w:rsidRDefault="0056729F" w:rsidP="00071075">
                            <w:r>
                              <w:t>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2" type="#_x0000_t202" style="position:absolute;left:0;text-align:left;margin-left:324pt;margin-top:110.4pt;width:1in;height:27.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" filled="f" stroked="f">
                <v:textbox inset=",7.2pt,,7.2pt">
                  <w:txbxContent>
                    <w:p w14:paraId="0078C030" w14:textId="77777777" w:rsidR="00F55C85" w:rsidRDefault="00F55C85" w:rsidP="00071075">
                      <w:r>
                        <w:t>0 degrees</w:t>
                      </w:r>
                    </w:p>
                  </w:txbxContent>
                </v:textbox>
                <w10:wrap type="through"/>
              </v:shape>
            </w:pict>
          </mc:Fallback>
        </mc:AlternateContent>
      </w:r>
      <w:r>
        <w:rPr>
          <w:noProof/>
        </w:rPr>
        <mc:AlternateContent>
          <mc:Choice Requires="wps">
            <w:drawing>
              <wp:anchor distT="0" distB="0" distL="114300" distR="114300" simplePos="0" relativeHeight="251678720" behindDoc="0" locked="0" layoutInCell="1" allowOverlap="1" wp14:anchorId="5CD6F6E2" wp14:editId="5A72CF32">
                <wp:simplePos x="0" y="0"/>
                <wp:positionH relativeFrom="column">
                  <wp:posOffset>652780</wp:posOffset>
                </wp:positionH>
                <wp:positionV relativeFrom="paragraph">
                  <wp:posOffset>1402080</wp:posOffset>
                </wp:positionV>
                <wp:extent cx="914400" cy="347980"/>
                <wp:effectExtent l="0" t="0" r="0" b="0"/>
                <wp:wrapThrough wrapText="bothSides">
                  <wp:wrapPolygon edited="0">
                    <wp:start x="900" y="3547"/>
                    <wp:lineTo x="900" y="17737"/>
                    <wp:lineTo x="20250" y="17737"/>
                    <wp:lineTo x="20250" y="3547"/>
                    <wp:lineTo x="900" y="3547"/>
                  </wp:wrapPolygon>
                </wp:wrapThrough>
                <wp:docPr id="49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2A26B2CD" w14:textId="77777777" w:rsidR="0056729F" w:rsidRDefault="0056729F" w:rsidP="00071075">
                            <w:r>
                              <w:t>-90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3" type="#_x0000_t202" style="position:absolute;left:0;text-align:left;margin-left:51.4pt;margin-top:110.4pt;width:1in;height:27.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" filled="f" stroked="f">
                <v:textbox inset=",7.2pt,,7.2pt">
                  <w:txbxContent>
                    <w:p w14:paraId="2A26B2CD" w14:textId="77777777" w:rsidR="00F55C85" w:rsidRDefault="00F55C85" w:rsidP="00071075">
                      <w:r>
                        <w:t>-90 degrees</w:t>
                      </w:r>
                    </w:p>
                  </w:txbxContent>
                </v:textbox>
                <w10:wrap type="through"/>
              </v:shape>
            </w:pict>
          </mc:Fallback>
        </mc:AlternateContent>
      </w:r>
      <w:r w:rsidR="002975CC">
        <w:rPr>
          <w:noProof/>
        </w:rPr>
        <w:drawing>
          <wp:inline distT="0" distB="0" distL="0" distR="0" wp14:anchorId="3DCA1544" wp14:editId="0C9EB164">
            <wp:extent cx="1600200" cy="1286760"/>
            <wp:effectExtent l="0" t="0" r="0" b="889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92">
                      <a:extLst>
                        <a:ext uri="{28A0092B-C50C-407E-A947-70E740481C1C}">
                          <a14:useLocalDpi xmlns:a14="http://schemas.microsoft.com/office/drawing/2010/main" val="0"/>
                        </a:ext>
                      </a:extLst>
                    </a:blip>
                    <a:srcRect t="36842" r="32872"/>
                    <a:stretch/>
                  </pic:blipFill>
                  <pic:spPr bwMode="auto">
                    <a:xfrm>
                      <a:off x="0" y="0"/>
                      <a:ext cx="1600200" cy="1286760"/>
                    </a:xfrm>
                    <a:prstGeom prst="rect">
                      <a:avLst/>
                    </a:prstGeom>
                    <a:ln>
                      <a:noFill/>
                    </a:ln>
                    <a:extLst>
                      <a:ext uri="{53640926-AAD7-44d8-BBD7-CCE9431645EC}">
                        <a14:shadowObscured xmlns:a14="http://schemas.microsoft.com/office/drawing/2010/main"/>
                      </a:ext>
                    </a:extLst>
                  </pic:spPr>
                </pic:pic>
              </a:graphicData>
            </a:graphic>
          </wp:inline>
        </w:drawing>
      </w:r>
      <w:r w:rsidR="002975CC">
        <w:t xml:space="preserve">  </w:t>
      </w:r>
      <w:r w:rsidR="002975CC">
        <w:rPr>
          <w:noProof/>
        </w:rPr>
        <w:drawing>
          <wp:inline distT="0" distB="0" distL="0" distR="0" wp14:anchorId="3F07FB15" wp14:editId="30381F7C">
            <wp:extent cx="1600200" cy="1261087"/>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12893.eps"/>
                    <pic:cNvPicPr/>
                  </pic:nvPicPr>
                  <pic:blipFill rotWithShape="1">
                    <a:blip r:embed="rId93">
                      <a:extLst>
                        <a:ext uri="{28A0092B-C50C-407E-A947-70E740481C1C}">
                          <a14:useLocalDpi xmlns:a14="http://schemas.microsoft.com/office/drawing/2010/main" val="0"/>
                        </a:ext>
                      </a:extLst>
                    </a:blip>
                    <a:srcRect t="51822"/>
                    <a:stretch/>
                  </pic:blipFill>
                  <pic:spPr bwMode="auto">
                    <a:xfrm>
                      <a:off x="0" y="0"/>
                      <a:ext cx="1600200" cy="1261087"/>
                    </a:xfrm>
                    <a:prstGeom prst="rect">
                      <a:avLst/>
                    </a:prstGeom>
                    <a:ln>
                      <a:noFill/>
                    </a:ln>
                    <a:extLst>
                      <a:ext uri="{53640926-AAD7-44d8-BBD7-CCE9431645EC}">
                        <a14:shadowObscured xmlns:a14="http://schemas.microsoft.com/office/drawing/2010/main"/>
                      </a:ext>
                    </a:extLst>
                  </pic:spPr>
                </pic:pic>
              </a:graphicData>
            </a:graphic>
          </wp:inline>
        </w:drawing>
      </w:r>
    </w:p>
    <w:p w14:paraId="7198A77D" w14:textId="77777777" w:rsidR="00071075" w:rsidRDefault="00071075" w:rsidP="002975CC">
      <w:pPr>
        <w:keepNext/>
        <w:suppressAutoHyphens w:val="0"/>
        <w:overflowPunct/>
        <w:autoSpaceDE/>
        <w:autoSpaceDN/>
        <w:jc w:val="center"/>
        <w:textAlignment w:val="auto"/>
      </w:pPr>
    </w:p>
    <w:p w14:paraId="085E5E13" w14:textId="2FA5F497" w:rsidR="002975CC" w:rsidRDefault="00DB7146" w:rsidP="002975CC">
      <w:pPr>
        <w:keepNext/>
        <w:suppressAutoHyphens w:val="0"/>
        <w:overflowPunct/>
        <w:autoSpaceDE/>
        <w:autoSpaceDN/>
        <w:jc w:val="center"/>
        <w:textAlignment w:val="auto"/>
        <w:rPr>
          <w:noProof/>
          <w:szCs w:val="24"/>
        </w:rPr>
      </w:pPr>
      <w:r>
        <w:rPr>
          <w:noProof/>
          <w:szCs w:val="24"/>
        </w:rPr>
        <mc:AlternateContent>
          <mc:Choice Requires="wps">
            <w:drawing>
              <wp:anchor distT="0" distB="0" distL="114300" distR="114300" simplePos="0" relativeHeight="251677696" behindDoc="0" locked="0" layoutInCell="1" allowOverlap="1" wp14:anchorId="741C9D21" wp14:editId="2279A46F">
                <wp:simplePos x="0" y="0"/>
                <wp:positionH relativeFrom="column">
                  <wp:posOffset>3200400</wp:posOffset>
                </wp:positionH>
                <wp:positionV relativeFrom="paragraph">
                  <wp:posOffset>1412240</wp:posOffset>
                </wp:positionV>
                <wp:extent cx="914400" cy="347980"/>
                <wp:effectExtent l="0" t="0" r="0" b="0"/>
                <wp:wrapThrough wrapText="bothSides">
                  <wp:wrapPolygon edited="0">
                    <wp:start x="900" y="3547"/>
                    <wp:lineTo x="900" y="17737"/>
                    <wp:lineTo x="20250" y="17737"/>
                    <wp:lineTo x="20250" y="3547"/>
                    <wp:lineTo x="900" y="3547"/>
                  </wp:wrapPolygon>
                </wp:wrapThrough>
                <wp:docPr id="49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69C4E666" w14:textId="77777777" w:rsidR="0056729F" w:rsidRDefault="0056729F" w:rsidP="00071075">
                            <w:r>
                              <w:t>90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4" type="#_x0000_t202" style="position:absolute;left:0;text-align:left;margin-left:252pt;margin-top:111.2pt;width:1in;height:27.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" filled="f" stroked="f">
                <v:textbox inset=",7.2pt,,7.2pt">
                  <w:txbxContent>
                    <w:p w14:paraId="69C4E666" w14:textId="77777777" w:rsidR="00F55C85" w:rsidRDefault="00F55C85" w:rsidP="00071075">
                      <w:r>
                        <w:t>90 degrees</w:t>
                      </w:r>
                    </w:p>
                  </w:txbxContent>
                </v:textbox>
                <w10:wrap type="through"/>
              </v:shape>
            </w:pict>
          </mc:Fallback>
        </mc:AlternateContent>
      </w:r>
      <w:r>
        <w:rPr>
          <w:noProof/>
          <w:szCs w:val="24"/>
        </w:rPr>
        <mc:AlternateContent>
          <mc:Choice Requires="wps">
            <w:drawing>
              <wp:anchor distT="0" distB="0" distL="114300" distR="114300" simplePos="0" relativeHeight="251676672" behindDoc="0" locked="0" layoutInCell="1" allowOverlap="1" wp14:anchorId="08C4E6F7" wp14:editId="1F01AC7B">
                <wp:simplePos x="0" y="0"/>
                <wp:positionH relativeFrom="column">
                  <wp:posOffset>1483995</wp:posOffset>
                </wp:positionH>
                <wp:positionV relativeFrom="paragraph">
                  <wp:posOffset>1412240</wp:posOffset>
                </wp:positionV>
                <wp:extent cx="914400" cy="347980"/>
                <wp:effectExtent l="0" t="0" r="0" b="0"/>
                <wp:wrapThrough wrapText="bothSides">
                  <wp:wrapPolygon edited="0">
                    <wp:start x="900" y="3547"/>
                    <wp:lineTo x="900" y="17737"/>
                    <wp:lineTo x="20250" y="17737"/>
                    <wp:lineTo x="20250" y="3547"/>
                    <wp:lineTo x="900" y="3547"/>
                  </wp:wrapPolygon>
                </wp:wrapThrough>
                <wp:docPr id="49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7980"/>
                        </a:xfrm>
                        <a:prstGeom prst="rect">
                          <a:avLst/>
                        </a:prstGeom>
                        <a:noFill/>
                        <a:ln>
                          <a:noFill/>
                        </a:ln>
                        <a:extLst/>
                      </wps:spPr>
                      <wps:txbx>
                        <w:txbxContent>
                          <w:p w14:paraId="29F767FF" w14:textId="77777777" w:rsidR="0056729F" w:rsidRDefault="0056729F" w:rsidP="00071075">
                            <w:r>
                              <w:t>45 degrees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5" type="#_x0000_t202" style="position:absolute;left:0;text-align:left;margin-left:116.85pt;margin-top:111.2pt;width:1in;height:2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" filled="f" stroked="f">
                <v:textbox inset=",7.2pt,,7.2pt">
                  <w:txbxContent>
                    <w:p w14:paraId="29F767FF" w14:textId="77777777" w:rsidR="00F55C85" w:rsidRDefault="00F55C85" w:rsidP="00071075">
                      <w:r>
                        <w:t>45 degrees</w:t>
                      </w:r>
                    </w:p>
                  </w:txbxContent>
                </v:textbox>
                <w10:wrap type="through"/>
              </v:shape>
            </w:pict>
          </mc:Fallback>
        </mc:AlternateContent>
      </w:r>
      <w:r w:rsidR="002975CC">
        <w:t>B)</w:t>
      </w:r>
      <w:r w:rsidR="002975CC">
        <w:rPr>
          <w:noProof/>
        </w:rPr>
        <w:drawing>
          <wp:inline distT="0" distB="0" distL="0" distR="0" wp14:anchorId="04DD3B78" wp14:editId="363F24BD">
            <wp:extent cx="1600200" cy="135128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94">
                      <a:extLst>
                        <a:ext uri="{28A0092B-C50C-407E-A947-70E740481C1C}">
                          <a14:useLocalDpi xmlns:a14="http://schemas.microsoft.com/office/drawing/2010/main" val="0"/>
                        </a:ext>
                      </a:extLst>
                    </a:blip>
                    <a:srcRect b="54400"/>
                    <a:stretch/>
                  </pic:blipFill>
                  <pic:spPr bwMode="auto">
                    <a:xfrm>
                      <a:off x="0" y="0"/>
                      <a:ext cx="1600200" cy="1351280"/>
                    </a:xfrm>
                    <a:prstGeom prst="rect">
                      <a:avLst/>
                    </a:prstGeom>
                    <a:ln>
                      <a:noFill/>
                    </a:ln>
                    <a:extLst>
                      <a:ext uri="{53640926-AAD7-44d8-BBD7-CCE9431645EC}">
                        <a14:shadowObscured xmlns:a14="http://schemas.microsoft.com/office/drawing/2010/main"/>
                      </a:ext>
                    </a:extLst>
                  </pic:spPr>
                </pic:pic>
              </a:graphicData>
            </a:graphic>
          </wp:inline>
        </w:drawing>
      </w:r>
      <w:r w:rsidR="002975CC" w:rsidRPr="006D51D3">
        <w:rPr>
          <w:noProof/>
          <w:szCs w:val="24"/>
        </w:rPr>
        <w:t xml:space="preserve"> </w:t>
      </w:r>
      <w:r w:rsidR="002975CC">
        <w:rPr>
          <w:noProof/>
          <w:szCs w:val="24"/>
        </w:rPr>
        <w:t xml:space="preserve">  </w:t>
      </w:r>
      <w:r w:rsidR="002975CC">
        <w:rPr>
          <w:noProof/>
          <w:szCs w:val="24"/>
        </w:rPr>
        <w:drawing>
          <wp:inline distT="0" distB="0" distL="0" distR="0" wp14:anchorId="2F713EB4" wp14:editId="267F4347">
            <wp:extent cx="1600200" cy="1363486"/>
            <wp:effectExtent l="0" t="0" r="0" b="825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95">
                      <a:extLst>
                        <a:ext uri="{28A0092B-C50C-407E-A947-70E740481C1C}">
                          <a14:useLocalDpi xmlns:a14="http://schemas.microsoft.com/office/drawing/2010/main" val="0"/>
                        </a:ext>
                      </a:extLst>
                    </a:blip>
                    <a:srcRect r="32669" b="42400"/>
                    <a:stretch/>
                  </pic:blipFill>
                  <pic:spPr bwMode="auto">
                    <a:xfrm>
                      <a:off x="0" y="0"/>
                      <a:ext cx="1600200" cy="1363486"/>
                    </a:xfrm>
                    <a:prstGeom prst="rect">
                      <a:avLst/>
                    </a:prstGeom>
                    <a:ln>
                      <a:noFill/>
                    </a:ln>
                    <a:extLst>
                      <a:ext uri="{53640926-AAD7-44d8-BBD7-CCE9431645EC}">
                        <a14:shadowObscured xmlns:a14="http://schemas.microsoft.com/office/drawing/2010/main"/>
                      </a:ext>
                    </a:extLst>
                  </pic:spPr>
                </pic:pic>
              </a:graphicData>
            </a:graphic>
          </wp:inline>
        </w:drawing>
      </w:r>
      <w:r w:rsidR="002975CC">
        <w:rPr>
          <w:noProof/>
          <w:szCs w:val="24"/>
        </w:rPr>
        <w:t xml:space="preserve">  </w:t>
      </w:r>
      <w:r w:rsidR="002975CC">
        <w:rPr>
          <w:noProof/>
        </w:rPr>
        <w:drawing>
          <wp:inline distT="0" distB="0" distL="0" distR="0" wp14:anchorId="7B44C3FF" wp14:editId="181FF93D">
            <wp:extent cx="1600200" cy="1372952"/>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96">
                      <a:extLst>
                        <a:ext uri="{28A0092B-C50C-407E-A947-70E740481C1C}">
                          <a14:useLocalDpi xmlns:a14="http://schemas.microsoft.com/office/drawing/2010/main" val="0"/>
                        </a:ext>
                      </a:extLst>
                    </a:blip>
                    <a:srcRect r="45834"/>
                    <a:stretch/>
                  </pic:blipFill>
                  <pic:spPr bwMode="auto">
                    <a:xfrm>
                      <a:off x="0" y="0"/>
                      <a:ext cx="1600200" cy="1372952"/>
                    </a:xfrm>
                    <a:prstGeom prst="rect">
                      <a:avLst/>
                    </a:prstGeom>
                    <a:ln>
                      <a:noFill/>
                    </a:ln>
                    <a:extLst>
                      <a:ext uri="{53640926-AAD7-44d8-BBD7-CCE9431645EC}">
                        <a14:shadowObscured xmlns:a14="http://schemas.microsoft.com/office/drawing/2010/main"/>
                      </a:ext>
                    </a:extLst>
                  </pic:spPr>
                </pic:pic>
              </a:graphicData>
            </a:graphic>
          </wp:inline>
        </w:drawing>
      </w:r>
    </w:p>
    <w:p w14:paraId="274BB587" w14:textId="77777777" w:rsidR="00071075" w:rsidRDefault="00071075" w:rsidP="002975CC">
      <w:pPr>
        <w:keepNext/>
        <w:suppressAutoHyphens w:val="0"/>
        <w:overflowPunct/>
        <w:autoSpaceDE/>
        <w:autoSpaceDN/>
        <w:jc w:val="center"/>
        <w:textAlignment w:val="auto"/>
        <w:rPr>
          <w:noProof/>
          <w:szCs w:val="24"/>
        </w:rPr>
      </w:pPr>
    </w:p>
    <w:p w14:paraId="1E7FBF7B" w14:textId="77777777" w:rsidR="002975CC" w:rsidRDefault="002975CC" w:rsidP="002975CC">
      <w:pPr>
        <w:keepNext/>
        <w:suppressAutoHyphens w:val="0"/>
        <w:overflowPunct/>
        <w:autoSpaceDE/>
        <w:autoSpaceDN/>
        <w:jc w:val="center"/>
        <w:textAlignment w:val="auto"/>
      </w:pPr>
      <w:r>
        <w:rPr>
          <w:noProof/>
        </w:rPr>
        <w:drawing>
          <wp:inline distT="0" distB="0" distL="0" distR="0" wp14:anchorId="1DA94658" wp14:editId="01FC65C1">
            <wp:extent cx="1600200" cy="1359756"/>
            <wp:effectExtent l="0" t="0" r="0" b="1206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97">
                      <a:extLst>
                        <a:ext uri="{28A0092B-C50C-407E-A947-70E740481C1C}">
                          <a14:useLocalDpi xmlns:a14="http://schemas.microsoft.com/office/drawing/2010/main" val="0"/>
                        </a:ext>
                      </a:extLst>
                    </a:blip>
                    <a:srcRect t="33603" r="33218"/>
                    <a:stretch/>
                  </pic:blipFill>
                  <pic:spPr bwMode="auto">
                    <a:xfrm>
                      <a:off x="0" y="0"/>
                      <a:ext cx="1600200" cy="135975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AD8510A" wp14:editId="67A9C1C0">
            <wp:extent cx="1600200" cy="1356461"/>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61392.eps"/>
                    <pic:cNvPicPr/>
                  </pic:nvPicPr>
                  <pic:blipFill rotWithShape="1">
                    <a:blip r:embed="rId98">
                      <a:extLst>
                        <a:ext uri="{28A0092B-C50C-407E-A947-70E740481C1C}">
                          <a14:useLocalDpi xmlns:a14="http://schemas.microsoft.com/office/drawing/2010/main" val="0"/>
                        </a:ext>
                      </a:extLst>
                    </a:blip>
                    <a:srcRect t="48178"/>
                    <a:stretch/>
                  </pic:blipFill>
                  <pic:spPr bwMode="auto">
                    <a:xfrm>
                      <a:off x="0" y="0"/>
                      <a:ext cx="1600200" cy="1356461"/>
                    </a:xfrm>
                    <a:prstGeom prst="rect">
                      <a:avLst/>
                    </a:prstGeom>
                    <a:ln>
                      <a:noFill/>
                    </a:ln>
                    <a:extLst>
                      <a:ext uri="{53640926-AAD7-44d8-BBD7-CCE9431645EC}">
                        <a14:shadowObscured xmlns:a14="http://schemas.microsoft.com/office/drawing/2010/main"/>
                      </a:ext>
                    </a:extLst>
                  </pic:spPr>
                </pic:pic>
              </a:graphicData>
            </a:graphic>
          </wp:inline>
        </w:drawing>
      </w:r>
    </w:p>
    <w:p w14:paraId="25E19772" w14:textId="3DB26E30" w:rsidR="002975CC" w:rsidRPr="00C126F2" w:rsidRDefault="002975CC" w:rsidP="002975CC">
      <w:pPr>
        <w:pStyle w:val="Caption"/>
        <w:jc w:val="both"/>
      </w:pPr>
      <w:bookmarkStart w:id="309" w:name="_Ref380622843"/>
      <w:bookmarkStart w:id="310" w:name="_Toc255379210"/>
      <w:bookmarkStart w:id="311" w:name="_Toc261005998"/>
      <w:r w:rsidRPr="00A24E3C">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t>.</w:t>
      </w:r>
      <w:r w:rsidR="00F67FF9">
        <w:fldChar w:fldCharType="begin"/>
      </w:r>
      <w:r w:rsidR="00F67FF9">
        <w:instrText xml:space="preserve"> SEQ Figure \* ARABIC \s 1 </w:instrText>
      </w:r>
      <w:r w:rsidR="00F67FF9">
        <w:fldChar w:fldCharType="separate"/>
      </w:r>
      <w:r w:rsidR="008D4431">
        <w:rPr>
          <w:noProof/>
        </w:rPr>
        <w:t>12</w:t>
      </w:r>
      <w:r w:rsidR="00F67FF9">
        <w:rPr>
          <w:noProof/>
        </w:rPr>
        <w:fldChar w:fldCharType="end"/>
      </w:r>
      <w:bookmarkEnd w:id="309"/>
      <w:r>
        <w:t xml:space="preserve">: </w:t>
      </w:r>
      <w:bookmarkEnd w:id="310"/>
      <w:r>
        <w:t>Heat maps showing the correlations of brain nodes to (A) an IH node and (B) an OH node with a blast incident angle of -90, -45, 0, 45, and 90 degrees. The blast magnitude i</w:t>
      </w:r>
      <w:r w:rsidR="000A508F">
        <w:t>s 20</w:t>
      </w:r>
      <w:r w:rsidR="00972975">
        <w:t xml:space="preserve"> psi</w:t>
      </w:r>
      <w:r w:rsidR="00EC425F">
        <w:t xml:space="preserve"> with a distance of 0.4</w:t>
      </w:r>
      <w:r w:rsidR="00954979">
        <w:t xml:space="preserve"> </w:t>
      </w:r>
      <w:r>
        <w:t>m.</w:t>
      </w:r>
      <w:bookmarkEnd w:id="311"/>
      <w:r>
        <w:t xml:space="preserve"> </w:t>
      </w:r>
    </w:p>
    <w:p w14:paraId="5A7BA802" w14:textId="77777777" w:rsidR="002975CC" w:rsidRPr="00440E94" w:rsidRDefault="002975CC" w:rsidP="002975CC">
      <w:pPr>
        <w:suppressAutoHyphens w:val="0"/>
        <w:overflowPunct/>
        <w:autoSpaceDE/>
        <w:autoSpaceDN/>
        <w:textAlignment w:val="auto"/>
        <w:rPr>
          <w:szCs w:val="24"/>
        </w:rPr>
      </w:pPr>
      <w:r w:rsidRPr="00440E94">
        <w:rPr>
          <w:szCs w:val="24"/>
        </w:rPr>
        <w:lastRenderedPageBreak/>
        <w:t xml:space="preserve">According to these results, the best correlations occur when the blast wave contacts the helmet before reaching the head. Blasts occurring at longer distances led to smaller variations in correlation values. In addition, the pressure magnitude does not affect the correlations. The trends discussed in the section hold true for all representative nodes examined. </w:t>
      </w:r>
      <w:r w:rsidRPr="00440E94">
        <w:t xml:space="preserve">All of the results may be found in Appendix F. </w:t>
      </w:r>
    </w:p>
    <w:p w14:paraId="54E94C63" w14:textId="77777777" w:rsidR="002975CC" w:rsidRPr="00440E94" w:rsidRDefault="0047344C" w:rsidP="00FC71BC">
      <w:pPr>
        <w:pStyle w:val="Heading3"/>
      </w:pPr>
      <w:bookmarkStart w:id="312" w:name="_Toc255159323"/>
      <w:bookmarkStart w:id="313" w:name="_Toc255379145"/>
      <w:r w:rsidRPr="00440E94">
        <w:t xml:space="preserve"> </w:t>
      </w:r>
      <w:bookmarkStart w:id="314" w:name="_Toc261011241"/>
      <w:r w:rsidR="002975CC" w:rsidRPr="00440E94">
        <w:t>Statistical Analysis of Correlation Coefficients</w:t>
      </w:r>
      <w:bookmarkEnd w:id="312"/>
      <w:bookmarkEnd w:id="313"/>
      <w:bookmarkEnd w:id="314"/>
      <w:r w:rsidR="002975CC" w:rsidRPr="00440E94">
        <w:t xml:space="preserve"> </w:t>
      </w:r>
    </w:p>
    <w:p w14:paraId="15244EE1" w14:textId="77777777" w:rsidR="002975CC" w:rsidRPr="00440E94" w:rsidRDefault="0047344C" w:rsidP="0047344C">
      <w:pPr>
        <w:pStyle w:val="Heading4"/>
      </w:pPr>
      <w:bookmarkStart w:id="315" w:name="_Toc255159324"/>
      <w:r w:rsidRPr="00440E94">
        <w:t xml:space="preserve"> </w:t>
      </w:r>
      <w:r w:rsidR="002975CC" w:rsidRPr="00440E94">
        <w:t>Heat Map Statistics</w:t>
      </w:r>
      <w:bookmarkEnd w:id="315"/>
    </w:p>
    <w:p w14:paraId="2CF2CA35" w14:textId="77777777" w:rsidR="002975CC" w:rsidRPr="00440E94" w:rsidRDefault="002975CC" w:rsidP="002975CC">
      <w:r w:rsidRPr="00440E94">
        <w:t>The heat maps in the previous section illustrate the correlations of a specific external node to all of the nodes in the brain for one trial. In order to better understand the effect of each parameter, blast magnitude, distance, and angle, on the correlation coefficients between external and brain nodes, average correlation and standard deviation heat maps were produced. These maps were generated using all of the simulation data obtained for various blast magnitudes, distances, or angles. The average correlation and standard deviation heat maps can help quantify the differences between the variations and areas of high correlations</w:t>
      </w:r>
      <w:r w:rsidR="007F2C8D" w:rsidRPr="00440E94">
        <w:t>.  Average correlation heat maps are used to visualize areas of the brain nodes that correlate best across variations in a single variable to a single selected external node.</w:t>
      </w:r>
      <w:r w:rsidR="00461D64" w:rsidRPr="00440E94">
        <w:t xml:space="preserve"> </w:t>
      </w:r>
      <w:r w:rsidR="007F2C8D" w:rsidRPr="00440E94">
        <w:t xml:space="preserve">Standard deviation heat maps are used to visualize areas of greatest and lowest variability between these variations. Areas with high average correlation and low standard deviation suggest the correlation in those regions remains high with little variation across all trials. </w:t>
      </w:r>
      <w:r w:rsidRPr="00440E94">
        <w:t xml:space="preserve">The color scale used here is the same as that shown in </w:t>
      </w:r>
      <w:r w:rsidR="007F2C8D" w:rsidRPr="00440E94">
        <w:fldChar w:fldCharType="begin"/>
      </w:r>
      <w:r w:rsidR="007F2C8D" w:rsidRPr="00440E94">
        <w:instrText xml:space="preserve"> REF _Ref256240475 \h  \* MERGEFORMAT </w:instrText>
      </w:r>
      <w:r w:rsidR="007F2C8D" w:rsidRPr="00440E94">
        <w:fldChar w:fldCharType="separate"/>
      </w:r>
      <w:r w:rsidR="008D4431" w:rsidRPr="00502CBC">
        <w:t xml:space="preserve">Figure </w:t>
      </w:r>
      <w:r w:rsidR="008D4431">
        <w:rPr>
          <w:noProof/>
        </w:rPr>
        <w:t>4.9</w:t>
      </w:r>
      <w:r w:rsidR="007F2C8D" w:rsidRPr="00440E94">
        <w:fldChar w:fldCharType="end"/>
      </w:r>
      <w:r w:rsidRPr="00440E94">
        <w:t xml:space="preserve">. </w:t>
      </w:r>
    </w:p>
    <w:p w14:paraId="2C09DD89" w14:textId="77777777" w:rsidR="00991253" w:rsidRPr="00440E94" w:rsidRDefault="002975CC" w:rsidP="00991253">
      <w:pPr>
        <w:suppressAutoHyphens w:val="0"/>
        <w:overflowPunct/>
        <w:autoSpaceDE/>
        <w:autoSpaceDN/>
        <w:spacing w:after="160"/>
        <w:textAlignment w:val="auto"/>
      </w:pPr>
      <w:r w:rsidRPr="00440E94">
        <w:t>The heat maps in</w:t>
      </w:r>
      <w:r w:rsidR="00076492" w:rsidRPr="00440E94">
        <w:fldChar w:fldCharType="begin"/>
      </w:r>
      <w:r w:rsidRPr="00440E94">
        <w:instrText xml:space="preserve"> REF _Ref255730835 \h  \* MERGEFORMAT </w:instrText>
      </w:r>
      <w:r w:rsidR="00076492" w:rsidRPr="00440E94">
        <w:fldChar w:fldCharType="separate"/>
      </w:r>
      <w:r w:rsidR="00991253">
        <w:t xml:space="preserve"> </w:t>
      </w:r>
      <w:r w:rsidR="008D4431" w:rsidRPr="00440E94">
        <w:t xml:space="preserve">Figure </w:t>
      </w:r>
      <w:r w:rsidR="008D4431" w:rsidRPr="008D4431">
        <w:rPr>
          <w:iCs/>
          <w:noProof/>
        </w:rPr>
        <w:t>4.13</w:t>
      </w:r>
      <w:r w:rsidR="00076492" w:rsidRPr="00440E94">
        <w:fldChar w:fldCharType="end"/>
      </w:r>
      <w:r w:rsidRPr="00440E94">
        <w:t xml:space="preserve"> show the average correlation and standard deviation heat maps for varying blast magnitude. </w:t>
      </w:r>
      <w:r w:rsidR="00991253" w:rsidRPr="00440E94">
        <w:fldChar w:fldCharType="begin"/>
      </w:r>
      <w:r w:rsidR="00991253" w:rsidRPr="00440E94">
        <w:instrText xml:space="preserve"> REF _Ref383380472 \h  \* MERGEFORMAT </w:instrText>
      </w:r>
      <w:r w:rsidR="00991253" w:rsidRPr="00440E94">
        <w:fldChar w:fldCharType="separate"/>
      </w:r>
      <w:r w:rsidR="00991253" w:rsidRPr="00440E94">
        <w:t xml:space="preserve">Figure </w:t>
      </w:r>
      <w:r w:rsidR="00991253">
        <w:rPr>
          <w:noProof/>
        </w:rPr>
        <w:t>4</w:t>
      </w:r>
      <w:r w:rsidR="00991253" w:rsidRPr="00440E94">
        <w:rPr>
          <w:noProof/>
        </w:rPr>
        <w:t>.</w:t>
      </w:r>
      <w:r w:rsidR="00991253">
        <w:rPr>
          <w:noProof/>
        </w:rPr>
        <w:t>13</w:t>
      </w:r>
      <w:r w:rsidR="00991253" w:rsidRPr="00440E94">
        <w:fldChar w:fldCharType="end"/>
      </w:r>
      <w:r w:rsidR="00991253" w:rsidRPr="00440E94">
        <w:t xml:space="preserve"> shows regions of high average correlation </w:t>
      </w:r>
      <w:r w:rsidR="00991253" w:rsidRPr="00440E94">
        <w:lastRenderedPageBreak/>
        <w:t>to the selected external node. The areas of high correlation correspond to areas of low standard deviation, suggesting that blast magnitude has very little effect on the areas of high correlation between nodes.  This pattern was observed across each selected external node.</w:t>
      </w:r>
    </w:p>
    <w:p w14:paraId="79441D21" w14:textId="012AFA78" w:rsidR="002975CC" w:rsidRPr="00440E94" w:rsidRDefault="002975CC" w:rsidP="007F2C8D"/>
    <w:p w14:paraId="451E7EF0" w14:textId="77777777" w:rsidR="002975CC" w:rsidRPr="00440E94" w:rsidRDefault="002975CC" w:rsidP="002975CC">
      <w:pPr>
        <w:pStyle w:val="Caption"/>
        <w:rPr>
          <w:i w:val="0"/>
        </w:rPr>
      </w:pPr>
      <w:r w:rsidRPr="00440E94">
        <w:rPr>
          <w:i w:val="0"/>
        </w:rPr>
        <w:t>A)</w:t>
      </w:r>
      <w:r w:rsidRPr="00440E94">
        <w:rPr>
          <w:noProof/>
        </w:rPr>
        <w:drawing>
          <wp:inline distT="0" distB="0" distL="0" distR="0" wp14:anchorId="767AE0C7" wp14:editId="630E2010">
            <wp:extent cx="1828800" cy="1518082"/>
            <wp:effectExtent l="0" t="0" r="0" b="6350"/>
            <wp:docPr id="215" name="Picture 13" descr="11273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273_Average_Heatmap_Press_Data"/>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0919" t="29932" r="26531" b="11905"/>
                    <a:stretch/>
                  </pic:blipFill>
                  <pic:spPr bwMode="auto">
                    <a:xfrm>
                      <a:off x="0" y="0"/>
                      <a:ext cx="1828800" cy="1518082"/>
                    </a:xfrm>
                    <a:prstGeom prst="rect">
                      <a:avLst/>
                    </a:prstGeom>
                    <a:noFill/>
                    <a:ln>
                      <a:noFill/>
                    </a:ln>
                    <a:extLst>
                      <a:ext uri="{53640926-AAD7-44d8-BBD7-CCE9431645EC}">
                        <a14:shadowObscured xmlns:a14="http://schemas.microsoft.com/office/drawing/2010/main"/>
                      </a:ext>
                    </a:extLst>
                  </pic:spPr>
                </pic:pic>
              </a:graphicData>
            </a:graphic>
          </wp:inline>
        </w:drawing>
      </w:r>
      <w:r w:rsidRPr="00440E94">
        <w:rPr>
          <w:i w:val="0"/>
        </w:rPr>
        <w:t xml:space="preserve">   </w:t>
      </w:r>
      <w:r w:rsidRPr="00440E94">
        <w:rPr>
          <w:noProof/>
        </w:rPr>
        <w:drawing>
          <wp:inline distT="0" distB="0" distL="0" distR="0" wp14:anchorId="2FF0E3B3" wp14:editId="475C145B">
            <wp:extent cx="1828800" cy="1520592"/>
            <wp:effectExtent l="0" t="0" r="0" b="3810"/>
            <wp:docPr id="216" name="Picture 14" descr="11273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273_STD Deviation_Heatmap_Press_Data"/>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0857" t="30342" r="26676" b="11493"/>
                    <a:stretch/>
                  </pic:blipFill>
                  <pic:spPr bwMode="auto">
                    <a:xfrm>
                      <a:off x="0" y="0"/>
                      <a:ext cx="1828800" cy="1520592"/>
                    </a:xfrm>
                    <a:prstGeom prst="rect">
                      <a:avLst/>
                    </a:prstGeom>
                    <a:noFill/>
                    <a:ln>
                      <a:noFill/>
                    </a:ln>
                    <a:extLst>
                      <a:ext uri="{53640926-AAD7-44d8-BBD7-CCE9431645EC}">
                        <a14:shadowObscured xmlns:a14="http://schemas.microsoft.com/office/drawing/2010/main"/>
                      </a:ext>
                    </a:extLst>
                  </pic:spPr>
                </pic:pic>
              </a:graphicData>
            </a:graphic>
          </wp:inline>
        </w:drawing>
      </w:r>
    </w:p>
    <w:p w14:paraId="3DF89215" w14:textId="77777777" w:rsidR="002975CC" w:rsidRPr="00440E94" w:rsidRDefault="002975CC" w:rsidP="002975CC">
      <w:pPr>
        <w:pStyle w:val="Caption"/>
        <w:rPr>
          <w:i w:val="0"/>
        </w:rPr>
      </w:pPr>
      <w:r w:rsidRPr="00440E94">
        <w:rPr>
          <w:i w:val="0"/>
        </w:rPr>
        <w:t>B)</w:t>
      </w:r>
      <w:r w:rsidRPr="00440E94">
        <w:rPr>
          <w:noProof/>
        </w:rPr>
        <w:drawing>
          <wp:inline distT="0" distB="0" distL="0" distR="0" wp14:anchorId="3285C818" wp14:editId="5159FCCF">
            <wp:extent cx="1828800" cy="1474804"/>
            <wp:effectExtent l="0" t="0" r="0" b="0"/>
            <wp:docPr id="217" name="Picture 217" descr="23322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3322_Average_Heatmap_Press_Data"/>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0867" t="30054" r="25252" b="12099"/>
                    <a:stretch/>
                  </pic:blipFill>
                  <pic:spPr bwMode="auto">
                    <a:xfrm>
                      <a:off x="0" y="0"/>
                      <a:ext cx="1828800" cy="1474804"/>
                    </a:xfrm>
                    <a:prstGeom prst="rect">
                      <a:avLst/>
                    </a:prstGeom>
                    <a:noFill/>
                    <a:ln>
                      <a:noFill/>
                    </a:ln>
                    <a:extLst>
                      <a:ext uri="{53640926-AAD7-44d8-BBD7-CCE9431645EC}">
                        <a14:shadowObscured xmlns:a14="http://schemas.microsoft.com/office/drawing/2010/main"/>
                      </a:ext>
                    </a:extLst>
                  </pic:spPr>
                </pic:pic>
              </a:graphicData>
            </a:graphic>
          </wp:inline>
        </w:drawing>
      </w:r>
      <w:r w:rsidRPr="00440E94">
        <w:rPr>
          <w:i w:val="0"/>
        </w:rPr>
        <w:t xml:space="preserve">   </w:t>
      </w:r>
      <w:r w:rsidRPr="00440E94">
        <w:rPr>
          <w:noProof/>
        </w:rPr>
        <w:drawing>
          <wp:inline distT="0" distB="0" distL="0" distR="0" wp14:anchorId="044484F8" wp14:editId="53ADC38F">
            <wp:extent cx="1828800" cy="1494240"/>
            <wp:effectExtent l="0" t="0" r="0" b="4445"/>
            <wp:docPr id="218" name="Picture 218" descr="23322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3322_STD Deviation_Heatmap_Press_Data"/>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922" t="29871" r="25376" b="11716"/>
                    <a:stretch/>
                  </pic:blipFill>
                  <pic:spPr bwMode="auto">
                    <a:xfrm>
                      <a:off x="0" y="0"/>
                      <a:ext cx="1828800" cy="1494240"/>
                    </a:xfrm>
                    <a:prstGeom prst="rect">
                      <a:avLst/>
                    </a:prstGeom>
                    <a:noFill/>
                    <a:ln>
                      <a:noFill/>
                    </a:ln>
                    <a:extLst>
                      <a:ext uri="{53640926-AAD7-44d8-BBD7-CCE9431645EC}">
                        <a14:shadowObscured xmlns:a14="http://schemas.microsoft.com/office/drawing/2010/main"/>
                      </a:ext>
                    </a:extLst>
                  </pic:spPr>
                </pic:pic>
              </a:graphicData>
            </a:graphic>
          </wp:inline>
        </w:drawing>
      </w:r>
      <w:bookmarkStart w:id="316" w:name="_Ref255730835"/>
    </w:p>
    <w:p w14:paraId="040901C1" w14:textId="27733FA2" w:rsidR="002975CC" w:rsidRPr="00440E94" w:rsidRDefault="002975CC" w:rsidP="002975CC">
      <w:pPr>
        <w:pStyle w:val="Caption"/>
        <w:jc w:val="both"/>
      </w:pPr>
      <w:bookmarkStart w:id="317" w:name="_Ref383380472"/>
      <w:bookmarkStart w:id="318" w:name="_Toc261005999"/>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13</w:t>
      </w:r>
      <w:r w:rsidR="00F67FF9">
        <w:rPr>
          <w:noProof/>
        </w:rPr>
        <w:fldChar w:fldCharType="end"/>
      </w:r>
      <w:bookmarkEnd w:id="316"/>
      <w:bookmarkEnd w:id="317"/>
      <w:r w:rsidRPr="00440E94">
        <w:t>: Average correlation (left) and standard deviation (right) heat maps for varying blast magnitude: (A) correlation to an IH node and (B) correlation to an OH node. Correlation coefficients for</w:t>
      </w:r>
      <w:r w:rsidR="000A508F" w:rsidRPr="00440E94">
        <w:t xml:space="preserve"> all magnitudes (20, 29, and 50</w:t>
      </w:r>
      <w:r w:rsidR="00972975" w:rsidRPr="00440E94">
        <w:t xml:space="preserve"> psi</w:t>
      </w:r>
      <w:r w:rsidRPr="00440E94">
        <w:t>) were averaged to obtain the average correlation heat maps. Standard deviation heat maps were generated for the correlation coefficients across all pressure magnitudes. The blast is at 0.4</w:t>
      </w:r>
      <w:r w:rsidR="00954979" w:rsidRPr="00440E94">
        <w:t xml:space="preserve"> </w:t>
      </w:r>
      <w:r w:rsidRPr="00440E94">
        <w:t>m and 0 degrees angle of incidence.</w:t>
      </w:r>
      <w:bookmarkEnd w:id="318"/>
      <w:r w:rsidRPr="00440E94">
        <w:t xml:space="preserve"> </w:t>
      </w:r>
    </w:p>
    <w:p w14:paraId="371DF95B" w14:textId="77777777" w:rsidR="002975CC" w:rsidRPr="00440E94" w:rsidRDefault="00076492" w:rsidP="002975CC">
      <w:pPr>
        <w:suppressAutoHyphens w:val="0"/>
        <w:overflowPunct/>
        <w:autoSpaceDE/>
        <w:autoSpaceDN/>
        <w:spacing w:after="160"/>
        <w:textAlignment w:val="auto"/>
      </w:pPr>
      <w:r w:rsidRPr="00440E94">
        <w:fldChar w:fldCharType="begin"/>
      </w:r>
      <w:r w:rsidR="002975CC" w:rsidRPr="00440E94">
        <w:instrText xml:space="preserve"> REF _Ref255730797 \h </w:instrText>
      </w:r>
      <w:r w:rsidRPr="00440E94">
        <w:fldChar w:fldCharType="separate"/>
      </w:r>
      <w:r w:rsidR="008D4431" w:rsidRPr="00440E94">
        <w:t xml:space="preserve">Figure </w:t>
      </w:r>
      <w:r w:rsidR="008D4431">
        <w:rPr>
          <w:noProof/>
        </w:rPr>
        <w:t>4</w:t>
      </w:r>
      <w:r w:rsidR="008D4431" w:rsidRPr="00440E94">
        <w:t>.</w:t>
      </w:r>
      <w:r w:rsidR="008D4431">
        <w:rPr>
          <w:noProof/>
        </w:rPr>
        <w:t>14</w:t>
      </w:r>
      <w:r w:rsidRPr="00440E94">
        <w:fldChar w:fldCharType="end"/>
      </w:r>
      <w:r w:rsidR="002975CC" w:rsidRPr="00440E94">
        <w:t xml:space="preserve"> shows the heat maps that represent variations in distance. These results depict regions covering the top and right sides of the brain that correlate strongly to the selected external node. Standard deviations were lower in areas of higher average correlation as well, suggesting that the external node correlates well to these regions across multiple distances, while varying to a greater degree in areas of lower average correlation.</w:t>
      </w:r>
    </w:p>
    <w:p w14:paraId="13F3E610" w14:textId="77777777" w:rsidR="002975CC" w:rsidRPr="00440E94" w:rsidRDefault="002975CC" w:rsidP="002975CC">
      <w:pPr>
        <w:suppressAutoHyphens w:val="0"/>
        <w:overflowPunct/>
        <w:autoSpaceDE/>
        <w:autoSpaceDN/>
        <w:spacing w:after="160"/>
        <w:jc w:val="center"/>
        <w:textAlignment w:val="auto"/>
      </w:pPr>
      <w:r w:rsidRPr="00440E94">
        <w:lastRenderedPageBreak/>
        <w:t>A)</w:t>
      </w:r>
      <w:r w:rsidRPr="00440E94">
        <w:rPr>
          <w:noProof/>
        </w:rPr>
        <w:drawing>
          <wp:inline distT="0" distB="0" distL="0" distR="0" wp14:anchorId="4C3417E5" wp14:editId="058588F5">
            <wp:extent cx="1828800" cy="1504335"/>
            <wp:effectExtent l="0" t="0" r="0" b="0"/>
            <wp:docPr id="70" name="Picture 70" descr="Macintosh HD:private:var:folders:5N:5NYEf73gG1OPErVxXyB3wE+++TI:-Tmp-:TemporaryItems:11273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private:var:folders:5N:5NYEf73gG1OPErVxXyB3wE+++TI:-Tmp-:TemporaryItems:11273_Average_Heatmap_Dist_5ms.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0513" t="30200" r="26496" b="11681"/>
                    <a:stretch/>
                  </pic:blipFill>
                  <pic:spPr bwMode="auto">
                    <a:xfrm>
                      <a:off x="0" y="0"/>
                      <a:ext cx="1828800" cy="1504335"/>
                    </a:xfrm>
                    <a:prstGeom prst="rect">
                      <a:avLst/>
                    </a:prstGeom>
                    <a:noFill/>
                    <a:ln>
                      <a:noFill/>
                    </a:ln>
                    <a:extLst>
                      <a:ext uri="{53640926-AAD7-44d8-BBD7-CCE9431645EC}">
                        <a14:shadowObscured xmlns:a14="http://schemas.microsoft.com/office/drawing/2010/main"/>
                      </a:ext>
                    </a:extLst>
                  </pic:spPr>
                </pic:pic>
              </a:graphicData>
            </a:graphic>
          </wp:inline>
        </w:drawing>
      </w:r>
      <w:r w:rsidRPr="00440E94">
        <w:t xml:space="preserve">      </w:t>
      </w:r>
      <w:r w:rsidRPr="00440E94">
        <w:rPr>
          <w:noProof/>
        </w:rPr>
        <w:drawing>
          <wp:inline distT="0" distB="0" distL="0" distR="0" wp14:anchorId="6EE3CD88" wp14:editId="3450D2E4">
            <wp:extent cx="1828800" cy="1516566"/>
            <wp:effectExtent l="0" t="0" r="0" b="7620"/>
            <wp:docPr id="69" name="Picture 69" descr="Macintosh HD:private:var:folders:5N:5NYEf73gG1OPErVxXyB3wE+++TI:-Tmp-:TemporaryItems:11273_STD Deviation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private:var:folders:5N:5NYEf73gG1OPErVxXyB3wE+++TI:-Tmp-:TemporaryItems:11273_STD Deviation_Heatmap_Dist_5ms.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0727" t="30200" r="26710" b="11681"/>
                    <a:stretch/>
                  </pic:blipFill>
                  <pic:spPr bwMode="auto">
                    <a:xfrm>
                      <a:off x="0" y="0"/>
                      <a:ext cx="1828800" cy="1516566"/>
                    </a:xfrm>
                    <a:prstGeom prst="rect">
                      <a:avLst/>
                    </a:prstGeom>
                    <a:noFill/>
                    <a:ln>
                      <a:noFill/>
                    </a:ln>
                    <a:extLst>
                      <a:ext uri="{53640926-AAD7-44d8-BBD7-CCE9431645EC}">
                        <a14:shadowObscured xmlns:a14="http://schemas.microsoft.com/office/drawing/2010/main"/>
                      </a:ext>
                    </a:extLst>
                  </pic:spPr>
                </pic:pic>
              </a:graphicData>
            </a:graphic>
          </wp:inline>
        </w:drawing>
      </w:r>
    </w:p>
    <w:p w14:paraId="0ECDAAAA" w14:textId="77777777" w:rsidR="002975CC" w:rsidRPr="00440E94" w:rsidRDefault="002975CC" w:rsidP="002975CC">
      <w:pPr>
        <w:suppressAutoHyphens w:val="0"/>
        <w:overflowPunct/>
        <w:autoSpaceDE/>
        <w:autoSpaceDN/>
        <w:spacing w:after="160"/>
        <w:jc w:val="center"/>
        <w:textAlignment w:val="auto"/>
      </w:pPr>
      <w:r w:rsidRPr="00440E94">
        <w:t>B)</w:t>
      </w:r>
      <w:r w:rsidRPr="00440E94">
        <w:rPr>
          <w:noProof/>
        </w:rPr>
        <w:drawing>
          <wp:inline distT="0" distB="0" distL="0" distR="0" wp14:anchorId="1BB751AB" wp14:editId="62C4C29E">
            <wp:extent cx="1828800" cy="1473200"/>
            <wp:effectExtent l="0" t="0" r="0" b="0"/>
            <wp:docPr id="68" name="Picture 68" descr="Macintosh HD:private:var:folders:5N:5NYEf73gG1OPErVxXyB3wE+++TI:-Tmp-:TemporaryItems:23322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private:var:folders:5N:5NYEf73gG1OPErVxXyB3wE+++TI:-Tmp-:TemporaryItems:23322_Average_Heatmap_Dist_5ms.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727" t="29914" r="25427" b="12251"/>
                    <a:stretch/>
                  </pic:blipFill>
                  <pic:spPr bwMode="auto">
                    <a:xfrm>
                      <a:off x="0" y="0"/>
                      <a:ext cx="1828800" cy="1473200"/>
                    </a:xfrm>
                    <a:prstGeom prst="rect">
                      <a:avLst/>
                    </a:prstGeom>
                    <a:noFill/>
                    <a:ln>
                      <a:noFill/>
                    </a:ln>
                    <a:extLst>
                      <a:ext uri="{53640926-AAD7-44d8-BBD7-CCE9431645EC}">
                        <a14:shadowObscured xmlns:a14="http://schemas.microsoft.com/office/drawing/2010/main"/>
                      </a:ext>
                    </a:extLst>
                  </pic:spPr>
                </pic:pic>
              </a:graphicData>
            </a:graphic>
          </wp:inline>
        </w:drawing>
      </w:r>
      <w:r w:rsidRPr="00440E94">
        <w:t xml:space="preserve">     </w:t>
      </w:r>
      <w:r w:rsidRPr="00440E94">
        <w:rPr>
          <w:noProof/>
        </w:rPr>
        <w:drawing>
          <wp:inline distT="0" distB="0" distL="0" distR="0" wp14:anchorId="316B1BC3" wp14:editId="7514E50C">
            <wp:extent cx="1828800" cy="1481834"/>
            <wp:effectExtent l="0" t="0" r="0" b="0"/>
            <wp:docPr id="219" name="Picture 219" descr="Macintosh HD:private:var:folders:5N:5NYEf73gG1OPErVxXyB3wE+++TI:-Tmp-:TemporaryItems:23322_STD Deviation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private:var:folders:5N:5NYEf73gG1OPErVxXyB3wE+++TI:-Tmp-:TemporaryItems:23322_STD Deviation_Heatmap_Dist_5ms.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0513" t="29629" r="25428" b="11966"/>
                    <a:stretch/>
                  </pic:blipFill>
                  <pic:spPr bwMode="auto">
                    <a:xfrm>
                      <a:off x="0" y="0"/>
                      <a:ext cx="1828800" cy="1481834"/>
                    </a:xfrm>
                    <a:prstGeom prst="rect">
                      <a:avLst/>
                    </a:prstGeom>
                    <a:noFill/>
                    <a:ln>
                      <a:noFill/>
                    </a:ln>
                    <a:extLst>
                      <a:ext uri="{53640926-AAD7-44d8-BBD7-CCE9431645EC}">
                        <a14:shadowObscured xmlns:a14="http://schemas.microsoft.com/office/drawing/2010/main"/>
                      </a:ext>
                    </a:extLst>
                  </pic:spPr>
                </pic:pic>
              </a:graphicData>
            </a:graphic>
          </wp:inline>
        </w:drawing>
      </w:r>
    </w:p>
    <w:p w14:paraId="0318EDBD" w14:textId="52A22A10" w:rsidR="002975CC" w:rsidRPr="00440E94" w:rsidRDefault="002975CC" w:rsidP="002975CC">
      <w:pPr>
        <w:pStyle w:val="Caption"/>
        <w:jc w:val="both"/>
      </w:pPr>
      <w:bookmarkStart w:id="319" w:name="_Ref255730797"/>
      <w:bookmarkStart w:id="320" w:name="_Toc261006000"/>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w:instrText>
      </w:r>
      <w:r w:rsidR="00F67FF9">
        <w:instrText xml:space="preserve"> </w:instrText>
      </w:r>
      <w:r w:rsidR="00F67FF9">
        <w:fldChar w:fldCharType="separate"/>
      </w:r>
      <w:r w:rsidR="008D4431">
        <w:rPr>
          <w:noProof/>
        </w:rPr>
        <w:t>14</w:t>
      </w:r>
      <w:r w:rsidR="00F67FF9">
        <w:rPr>
          <w:noProof/>
        </w:rPr>
        <w:fldChar w:fldCharType="end"/>
      </w:r>
      <w:bookmarkEnd w:id="319"/>
      <w:r w:rsidRPr="00440E94">
        <w:t>: Average correlation (left) and standard deviation (right) heat maps varying blast distance: (A) an correlation to an IH node, and (B) correlation to an OH node. Correlation coefficients for all distances (0.2, 0.4, 0.6, 0.8) were averaged to obtain the average correlation heat maps. Standard deviation heat maps were generated for the correlation coefficients across all distances. The 20</w:t>
      </w:r>
      <w:r w:rsidR="00972975" w:rsidRPr="00440E94">
        <w:t xml:space="preserve"> psi</w:t>
      </w:r>
      <w:r w:rsidRPr="00440E94">
        <w:t xml:space="preserve"> blast occurs at an angle of incidence of 0 degrees.</w:t>
      </w:r>
      <w:bookmarkEnd w:id="320"/>
    </w:p>
    <w:p w14:paraId="6E65250D" w14:textId="77777777" w:rsidR="002975CC" w:rsidRPr="00440E94" w:rsidRDefault="00076492" w:rsidP="002975CC">
      <w:pPr>
        <w:suppressAutoHyphens w:val="0"/>
        <w:overflowPunct/>
        <w:autoSpaceDE/>
        <w:autoSpaceDN/>
        <w:spacing w:after="160"/>
        <w:textAlignment w:val="auto"/>
      </w:pPr>
      <w:r w:rsidRPr="00440E94">
        <w:fldChar w:fldCharType="begin"/>
      </w:r>
      <w:r w:rsidR="002975CC" w:rsidRPr="00440E94">
        <w:instrText xml:space="preserve"> REF _Ref254950328 \h </w:instrText>
      </w:r>
      <w:r w:rsidRPr="00440E94">
        <w:fldChar w:fldCharType="separate"/>
      </w:r>
      <w:r w:rsidR="008D4431" w:rsidRPr="00440E94">
        <w:t xml:space="preserve">Figure </w:t>
      </w:r>
      <w:r w:rsidR="008D4431">
        <w:rPr>
          <w:noProof/>
        </w:rPr>
        <w:t>4</w:t>
      </w:r>
      <w:r w:rsidR="008D4431" w:rsidRPr="00440E94">
        <w:t>.</w:t>
      </w:r>
      <w:r w:rsidR="008D4431">
        <w:rPr>
          <w:noProof/>
        </w:rPr>
        <w:t>15</w:t>
      </w:r>
      <w:r w:rsidRPr="00440E94">
        <w:fldChar w:fldCharType="end"/>
      </w:r>
      <w:r w:rsidR="002975CC" w:rsidRPr="00440E94">
        <w:t xml:space="preserve"> shows the correlations for variations in blast angle. For each external node, there is a region of high average correlation. The heat maps for variation in angle show a higher standard deviation overall. This suggests that correlation coefficients between external and brain nodes are </w:t>
      </w:r>
      <w:r w:rsidR="00EC425F" w:rsidRPr="00440E94">
        <w:t>directionally dependent</w:t>
      </w:r>
      <w:r w:rsidR="002975CC" w:rsidRPr="00440E94">
        <w:t>.</w:t>
      </w:r>
    </w:p>
    <w:p w14:paraId="394B692C" w14:textId="77777777" w:rsidR="002975CC" w:rsidRPr="00440E94" w:rsidRDefault="002975CC" w:rsidP="002975CC">
      <w:pPr>
        <w:suppressAutoHyphens w:val="0"/>
        <w:overflowPunct/>
        <w:autoSpaceDE/>
        <w:autoSpaceDN/>
        <w:spacing w:after="160"/>
        <w:textAlignment w:val="auto"/>
      </w:pPr>
    </w:p>
    <w:p w14:paraId="1D0E9AB9" w14:textId="77777777" w:rsidR="002975CC" w:rsidRPr="00440E94" w:rsidRDefault="002975CC" w:rsidP="002975CC">
      <w:pPr>
        <w:suppressAutoHyphens w:val="0"/>
        <w:overflowPunct/>
        <w:autoSpaceDE/>
        <w:autoSpaceDN/>
        <w:spacing w:after="160"/>
        <w:jc w:val="center"/>
        <w:textAlignment w:val="auto"/>
      </w:pPr>
      <w:r w:rsidRPr="00440E94">
        <w:lastRenderedPageBreak/>
        <w:t>A)</w:t>
      </w:r>
      <w:r w:rsidRPr="00440E94">
        <w:rPr>
          <w:noProof/>
        </w:rPr>
        <w:drawing>
          <wp:inline distT="0" distB="0" distL="0" distR="0" wp14:anchorId="3DA3FC10" wp14:editId="5709D1A5">
            <wp:extent cx="1828800" cy="1473200"/>
            <wp:effectExtent l="0" t="0" r="0" b="0"/>
            <wp:docPr id="232" name="Picture 33" descr="23322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3322_Average_Heatmap_Ang_Data"/>
                    <pic:cNvPicPr>
                      <a:picLocks noChangeAspect="1" noChangeArrowheads="1"/>
                    </pic:cNvPicPr>
                  </pic:nvPicPr>
                  <pic:blipFill>
                    <a:blip r:embed="rId107" cstate="print">
                      <a:extLst>
                        <a:ext uri="{28A0092B-C50C-407E-A947-70E740481C1C}">
                          <a14:useLocalDpi xmlns:a14="http://schemas.microsoft.com/office/drawing/2010/main" val="0"/>
                        </a:ext>
                      </a:extLst>
                    </a:blip>
                    <a:srcRect l="20930" t="27930" r="25581" b="13269"/>
                    <a:stretch>
                      <a:fillRect/>
                    </a:stretch>
                  </pic:blipFill>
                  <pic:spPr bwMode="auto">
                    <a:xfrm>
                      <a:off x="0" y="0"/>
                      <a:ext cx="1828800" cy="1473200"/>
                    </a:xfrm>
                    <a:prstGeom prst="rect">
                      <a:avLst/>
                    </a:prstGeom>
                    <a:noFill/>
                    <a:ln>
                      <a:noFill/>
                    </a:ln>
                  </pic:spPr>
                </pic:pic>
              </a:graphicData>
            </a:graphic>
          </wp:inline>
        </w:drawing>
      </w:r>
      <w:r w:rsidRPr="00440E94">
        <w:t xml:space="preserve">     </w:t>
      </w:r>
      <w:r w:rsidRPr="00440E94">
        <w:rPr>
          <w:noProof/>
        </w:rPr>
        <w:drawing>
          <wp:inline distT="0" distB="0" distL="0" distR="0" wp14:anchorId="2EBC8CFF" wp14:editId="1279D540">
            <wp:extent cx="1892300" cy="1473200"/>
            <wp:effectExtent l="0" t="0" r="12700" b="0"/>
            <wp:docPr id="231" name="Picture 34" descr="23322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3322_STD Deviation_Heatmap_Ang_Data"/>
                    <pic:cNvPicPr>
                      <a:picLocks noChangeAspect="1" noChangeArrowheads="1"/>
                    </pic:cNvPicPr>
                  </pic:nvPicPr>
                  <pic:blipFill>
                    <a:blip r:embed="rId108" cstate="print">
                      <a:extLst>
                        <a:ext uri="{28A0092B-C50C-407E-A947-70E740481C1C}">
                          <a14:useLocalDpi xmlns:a14="http://schemas.microsoft.com/office/drawing/2010/main" val="0"/>
                        </a:ext>
                      </a:extLst>
                    </a:blip>
                    <a:srcRect l="19696" t="28476" r="24243" b="12982"/>
                    <a:stretch>
                      <a:fillRect/>
                    </a:stretch>
                  </pic:blipFill>
                  <pic:spPr bwMode="auto">
                    <a:xfrm>
                      <a:off x="0" y="0"/>
                      <a:ext cx="1892300" cy="1473200"/>
                    </a:xfrm>
                    <a:prstGeom prst="rect">
                      <a:avLst/>
                    </a:prstGeom>
                    <a:noFill/>
                    <a:ln>
                      <a:noFill/>
                    </a:ln>
                  </pic:spPr>
                </pic:pic>
              </a:graphicData>
            </a:graphic>
          </wp:inline>
        </w:drawing>
      </w:r>
    </w:p>
    <w:p w14:paraId="54526799" w14:textId="77777777" w:rsidR="002975CC" w:rsidRPr="00440E94" w:rsidRDefault="002975CC" w:rsidP="002975CC">
      <w:pPr>
        <w:suppressAutoHyphens w:val="0"/>
        <w:overflowPunct/>
        <w:autoSpaceDE/>
        <w:autoSpaceDN/>
        <w:spacing w:after="160"/>
        <w:jc w:val="center"/>
        <w:textAlignment w:val="auto"/>
      </w:pPr>
      <w:r w:rsidRPr="00440E94">
        <w:t>B)</w:t>
      </w:r>
      <w:r w:rsidRPr="00440E94">
        <w:rPr>
          <w:noProof/>
        </w:rPr>
        <w:drawing>
          <wp:inline distT="0" distB="0" distL="0" distR="0" wp14:anchorId="66F6BE15" wp14:editId="22E7108F">
            <wp:extent cx="1930400" cy="1473200"/>
            <wp:effectExtent l="0" t="0" r="0" b="0"/>
            <wp:docPr id="230" name="Picture 35" descr="11273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1273_Average_Heatmap_Ang_Data"/>
                    <pic:cNvPicPr>
                      <a:picLocks noChangeAspect="1" noChangeArrowheads="1"/>
                    </pic:cNvPicPr>
                  </pic:nvPicPr>
                  <pic:blipFill>
                    <a:blip r:embed="rId109" cstate="print">
                      <a:extLst>
                        <a:ext uri="{28A0092B-C50C-407E-A947-70E740481C1C}">
                          <a14:useLocalDpi xmlns:a14="http://schemas.microsoft.com/office/drawing/2010/main" val="0"/>
                        </a:ext>
                      </a:extLst>
                    </a:blip>
                    <a:srcRect l="19513" t="29964" r="24390" b="12274"/>
                    <a:stretch>
                      <a:fillRect/>
                    </a:stretch>
                  </pic:blipFill>
                  <pic:spPr bwMode="auto">
                    <a:xfrm>
                      <a:off x="0" y="0"/>
                      <a:ext cx="1930400" cy="1473200"/>
                    </a:xfrm>
                    <a:prstGeom prst="rect">
                      <a:avLst/>
                    </a:prstGeom>
                    <a:noFill/>
                    <a:ln>
                      <a:noFill/>
                    </a:ln>
                  </pic:spPr>
                </pic:pic>
              </a:graphicData>
            </a:graphic>
          </wp:inline>
        </w:drawing>
      </w:r>
      <w:r w:rsidRPr="00440E94">
        <w:rPr>
          <w:noProof/>
        </w:rPr>
        <w:drawing>
          <wp:inline distT="0" distB="0" distL="0" distR="0" wp14:anchorId="15730B21" wp14:editId="797EA7E8">
            <wp:extent cx="1892300" cy="1574800"/>
            <wp:effectExtent l="0" t="0" r="12700" b="0"/>
            <wp:docPr id="229" name="Picture 36" descr="11273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1273_STD Deviation_Heatmap_Ang_Data"/>
                    <pic:cNvPicPr>
                      <a:picLocks noChangeAspect="1" noChangeArrowheads="1"/>
                    </pic:cNvPicPr>
                  </pic:nvPicPr>
                  <pic:blipFill>
                    <a:blip r:embed="rId110" cstate="print">
                      <a:extLst>
                        <a:ext uri="{28A0092B-C50C-407E-A947-70E740481C1C}">
                          <a14:useLocalDpi xmlns:a14="http://schemas.microsoft.com/office/drawing/2010/main" val="0"/>
                        </a:ext>
                      </a:extLst>
                    </a:blip>
                    <a:srcRect l="19109" t="26479" r="25053" b="11267"/>
                    <a:stretch>
                      <a:fillRect/>
                    </a:stretch>
                  </pic:blipFill>
                  <pic:spPr bwMode="auto">
                    <a:xfrm>
                      <a:off x="0" y="0"/>
                      <a:ext cx="1892300" cy="1574800"/>
                    </a:xfrm>
                    <a:prstGeom prst="rect">
                      <a:avLst/>
                    </a:prstGeom>
                    <a:noFill/>
                    <a:ln>
                      <a:noFill/>
                    </a:ln>
                  </pic:spPr>
                </pic:pic>
              </a:graphicData>
            </a:graphic>
          </wp:inline>
        </w:drawing>
      </w:r>
    </w:p>
    <w:p w14:paraId="785D41DA" w14:textId="6C278BDB" w:rsidR="002975CC" w:rsidRPr="00440E94" w:rsidRDefault="002975CC" w:rsidP="002975CC">
      <w:pPr>
        <w:pStyle w:val="Caption"/>
        <w:jc w:val="both"/>
      </w:pPr>
      <w:bookmarkStart w:id="321" w:name="_Ref254950328"/>
      <w:bookmarkStart w:id="322" w:name="_Toc255379212"/>
      <w:bookmarkStart w:id="323" w:name="_Toc261006001"/>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15</w:t>
      </w:r>
      <w:r w:rsidR="00F67FF9">
        <w:rPr>
          <w:noProof/>
        </w:rPr>
        <w:fldChar w:fldCharType="end"/>
      </w:r>
      <w:bookmarkEnd w:id="321"/>
      <w:bookmarkEnd w:id="322"/>
      <w:r w:rsidRPr="00440E94">
        <w:t xml:space="preserve">: Average correlation (left) and standard deviation (right) heat maps for variation in blast angle: (A) correlation to an IH node, and (B) correlation to an OH node. Correlation coefficients for all angles (-90 to 90 degrees at 15 degree increments) were averaged to obtain the average correlation heat maps. Standard deviation heat maps were generated for the correlation coefficients across all angles. The </w:t>
      </w:r>
      <w:r w:rsidR="000A508F" w:rsidRPr="00440E94">
        <w:t>pressure magnitude is 20</w:t>
      </w:r>
      <w:r w:rsidR="00972975" w:rsidRPr="00440E94">
        <w:t xml:space="preserve"> psi</w:t>
      </w:r>
      <w:r w:rsidRPr="00440E94">
        <w:t xml:space="preserve"> </w:t>
      </w:r>
      <w:r w:rsidR="000A508F" w:rsidRPr="00440E94">
        <w:t>with a distance of 0.4</w:t>
      </w:r>
      <w:r w:rsidR="00954979" w:rsidRPr="00440E94">
        <w:t xml:space="preserve"> </w:t>
      </w:r>
      <w:r w:rsidRPr="00440E94">
        <w:t>m.</w:t>
      </w:r>
      <w:bookmarkEnd w:id="323"/>
    </w:p>
    <w:p w14:paraId="2CB45044" w14:textId="77777777" w:rsidR="002975CC" w:rsidRPr="00440E94" w:rsidRDefault="002975CC" w:rsidP="002975CC">
      <w:r w:rsidRPr="00440E94">
        <w:t>The generated graphs for the selected sample nodes for all trials are shown in Appendix G. The trends discussed in this section are demonstrated across all graphs.</w:t>
      </w:r>
    </w:p>
    <w:p w14:paraId="1C781526" w14:textId="77777777" w:rsidR="002975CC" w:rsidRPr="00440E94" w:rsidRDefault="0047344C" w:rsidP="0047344C">
      <w:pPr>
        <w:pStyle w:val="Heading4"/>
      </w:pPr>
      <w:bookmarkStart w:id="324" w:name="_Toc255159325"/>
      <w:r w:rsidRPr="00440E94">
        <w:t xml:space="preserve"> </w:t>
      </w:r>
      <w:r w:rsidR="002975CC" w:rsidRPr="00440E94">
        <w:t>Population Statistics</w:t>
      </w:r>
      <w:bookmarkEnd w:id="324"/>
    </w:p>
    <w:p w14:paraId="45D0217B" w14:textId="321710A1" w:rsidR="002975CC" w:rsidRPr="00440E94" w:rsidRDefault="002975CC" w:rsidP="002975CC">
      <w:r w:rsidRPr="00440E94">
        <w:t xml:space="preserve">After examining the relationship of individual IH and OH nodes to all of the brain nodes, the correlations between the </w:t>
      </w:r>
      <w:r w:rsidR="005537A1" w:rsidRPr="00440E94">
        <w:t xml:space="preserve">all of the IH nodes </w:t>
      </w:r>
      <w:r w:rsidRPr="00440E94">
        <w:t xml:space="preserve">and all of the brain nodes were compared to the correlations between the </w:t>
      </w:r>
      <w:r w:rsidR="005537A1" w:rsidRPr="00440E94">
        <w:t>all of the</w:t>
      </w:r>
      <w:r w:rsidRPr="00440E94">
        <w:t xml:space="preserve"> OH node</w:t>
      </w:r>
      <w:r w:rsidR="005537A1" w:rsidRPr="00440E94">
        <w:t>s</w:t>
      </w:r>
      <w:r w:rsidRPr="00440E94">
        <w:t xml:space="preserve"> and all of the brain nodes. </w:t>
      </w:r>
      <w:r w:rsidR="00220A9F" w:rsidRPr="00440E94">
        <w:t>This analysis was conducted for all trials</w:t>
      </w:r>
      <w:r w:rsidR="005537A1" w:rsidRPr="00440E94">
        <w:t>. The a</w:t>
      </w:r>
      <w:r w:rsidR="00220A9F" w:rsidRPr="00440E94">
        <w:t xml:space="preserve">verage correlation coefficients were plotted as </w:t>
      </w:r>
      <w:r w:rsidR="005537A1" w:rsidRPr="00440E94">
        <w:t>a function of each variable: blast magnitude, distance, and angle</w:t>
      </w:r>
      <w:r w:rsidR="00220A9F" w:rsidRPr="00440E94">
        <w:t xml:space="preserve">. Additionally, the normalized standard deviations were calculated for the distribution of correlation </w:t>
      </w:r>
      <w:r w:rsidR="00220A9F" w:rsidRPr="00440E94">
        <w:lastRenderedPageBreak/>
        <w:t xml:space="preserve">coefficients generated for both IH and OH node populations </w:t>
      </w:r>
      <w:r w:rsidR="0087284C" w:rsidRPr="00440E94">
        <w:t>at each data point</w:t>
      </w:r>
      <w:r w:rsidR="00220A9F" w:rsidRPr="00440E94">
        <w:t xml:space="preserve">. </w:t>
      </w:r>
      <w:r w:rsidR="009955DC" w:rsidRPr="00440E94">
        <w:t xml:space="preserve">The normalized values were determined by dividing the standard deviation of all correlation coefficients by their range. </w:t>
      </w:r>
      <w:r w:rsidR="00220A9F" w:rsidRPr="00440E94">
        <w:t>These were analyzed via student’s T-test for unequal variances, and statistical significance was determined at p &lt;= 0.05. Data for histogram analysis can be</w:t>
      </w:r>
      <w:r w:rsidR="0087284C" w:rsidRPr="00440E94">
        <w:t xml:space="preserve"> viewed in A</w:t>
      </w:r>
      <w:r w:rsidR="00220A9F" w:rsidRPr="00440E94">
        <w:t>ppendix</w:t>
      </w:r>
      <w:r w:rsidR="0098229D" w:rsidRPr="00440E94">
        <w:t xml:space="preserve"> H.4</w:t>
      </w:r>
      <w:r w:rsidR="00220A9F" w:rsidRPr="00440E94">
        <w:t>.</w:t>
      </w:r>
    </w:p>
    <w:p w14:paraId="5CA13AE2" w14:textId="1184A36B" w:rsidR="002975CC" w:rsidRPr="00440E94" w:rsidRDefault="002975CC" w:rsidP="002975CC">
      <w:pPr>
        <w:suppressAutoHyphens w:val="0"/>
        <w:overflowPunct/>
        <w:autoSpaceDE/>
        <w:autoSpaceDN/>
        <w:spacing w:after="160"/>
        <w:textAlignment w:val="auto"/>
      </w:pPr>
      <w:r w:rsidRPr="00440E94">
        <w:t xml:space="preserve">First, the average correlation coefficients between IH and brain nodes were compared to the average correlation coefficients between OH and brain nodes, with respect to different blast magnitudes. Within each set of correlations, the average correlation coefficients are almost constant across different trials, as shown in </w:t>
      </w:r>
      <w:r w:rsidR="00076492" w:rsidRPr="00440E94">
        <w:fldChar w:fldCharType="begin"/>
      </w:r>
      <w:r w:rsidRPr="00440E94">
        <w:instrText xml:space="preserve"> REF _Ref380629172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16</w:t>
      </w:r>
      <w:r w:rsidR="00076492" w:rsidRPr="00440E94">
        <w:fldChar w:fldCharType="end"/>
      </w:r>
      <w:r w:rsidRPr="00440E94">
        <w:t>. As can be seen from the figure, average correlation coefficients between IH nodes and brain nodes are higher than those between OH nodes and brain nodes.</w:t>
      </w:r>
    </w:p>
    <w:p w14:paraId="31AF7240" w14:textId="287E00C3" w:rsidR="008D4431" w:rsidRPr="00440E94" w:rsidRDefault="007F2C8D" w:rsidP="00991253">
      <w:pPr>
        <w:pStyle w:val="Caption"/>
        <w:jc w:val="both"/>
      </w:pPr>
      <w:bookmarkStart w:id="325" w:name="_Ref380629172"/>
      <w:bookmarkStart w:id="326" w:name="_Toc255379213"/>
      <w:bookmarkStart w:id="327" w:name="_Toc261006002"/>
      <w:r w:rsidRPr="00440E94">
        <w:rPr>
          <w:noProof/>
        </w:rPr>
        <w:lastRenderedPageBreak/>
        <w:drawing>
          <wp:inline distT="0" distB="0" distL="0" distR="0" wp14:anchorId="4CBCABE1" wp14:editId="7D1AB598">
            <wp:extent cx="5486400" cy="4188297"/>
            <wp:effectExtent l="0" t="0" r="0" b="0"/>
            <wp:docPr id="20" name="Picture 5" descr="PressurevsAvgCor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PressurevsAvgCorr_final.jpg"/>
                    <pic:cNvPicPr>
                      <a:picLocks noChangeAspect="1"/>
                    </pic:cNvPicPr>
                  </pic:nvPicPr>
                  <pic:blipFill rotWithShape="1">
                    <a:blip r:embed="rId111">
                      <a:extLst>
                        <a:ext uri="{28A0092B-C50C-407E-A947-70E740481C1C}">
                          <a14:useLocalDpi xmlns:a14="http://schemas.microsoft.com/office/drawing/2010/main" val="0"/>
                        </a:ext>
                      </a:extLst>
                    </a:blip>
                    <a:srcRect t="5098" r="6763"/>
                    <a:stretch/>
                  </pic:blipFill>
                  <pic:spPr>
                    <a:xfrm>
                      <a:off x="0" y="0"/>
                      <a:ext cx="5486400" cy="4188297"/>
                    </a:xfrm>
                    <a:prstGeom prst="rect">
                      <a:avLst/>
                    </a:prstGeom>
                    <a:ln>
                      <a:noFill/>
                    </a:ln>
                  </pic:spPr>
                </pic:pic>
              </a:graphicData>
            </a:graphic>
          </wp:inline>
        </w:drawing>
      </w:r>
      <w:r w:rsidR="002975CC"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16</w:t>
      </w:r>
      <w:r w:rsidR="00F67FF9">
        <w:rPr>
          <w:noProof/>
        </w:rPr>
        <w:fldChar w:fldCharType="end"/>
      </w:r>
      <w:bookmarkEnd w:id="325"/>
      <w:r w:rsidR="002975CC" w:rsidRPr="00440E94">
        <w:t xml:space="preserve">: </w:t>
      </w:r>
      <w:bookmarkEnd w:id="326"/>
      <w:r w:rsidR="002975CC" w:rsidRPr="00440E94">
        <w:t>Average correlation coefficients versus pressu</w:t>
      </w:r>
      <w:r w:rsidR="001B454B" w:rsidRPr="00440E94">
        <w:t>re magnitude with a blast at 0.4</w:t>
      </w:r>
      <w:r w:rsidR="00954979" w:rsidRPr="00440E94">
        <w:t xml:space="preserve"> m </w:t>
      </w:r>
      <w:r w:rsidR="002975CC" w:rsidRPr="00440E94">
        <w:t>and 0 degrees.</w:t>
      </w:r>
      <w:bookmarkEnd w:id="327"/>
      <w:r w:rsidR="00076492" w:rsidRPr="00440E94">
        <w:rPr>
          <w:rFonts w:cstheme="minorBidi"/>
        </w:rPr>
        <w:fldChar w:fldCharType="begin"/>
      </w:r>
      <w:r w:rsidR="002975CC" w:rsidRPr="00440E94">
        <w:instrText xml:space="preserve"> REF _Ref380629284 \h </w:instrText>
      </w:r>
      <w:r w:rsidR="00076492" w:rsidRPr="00440E94">
        <w:rPr>
          <w:rFonts w:cstheme="minorBidi"/>
        </w:rPr>
      </w:r>
      <w:r w:rsidR="00076492" w:rsidRPr="00440E94">
        <w:rPr>
          <w:rFonts w:cstheme="minorBidi"/>
        </w:rPr>
        <w:fldChar w:fldCharType="separate"/>
      </w:r>
    </w:p>
    <w:p w14:paraId="72B3549C" w14:textId="05045D2F" w:rsidR="002975CC" w:rsidRPr="00440E94" w:rsidRDefault="008D4431" w:rsidP="002975CC">
      <w:r w:rsidRPr="00440E94">
        <w:t xml:space="preserve">Figure </w:t>
      </w:r>
      <w:r>
        <w:rPr>
          <w:noProof/>
        </w:rPr>
        <w:t>4</w:t>
      </w:r>
      <w:r w:rsidRPr="00440E94">
        <w:t>.</w:t>
      </w:r>
      <w:r>
        <w:rPr>
          <w:noProof/>
        </w:rPr>
        <w:t>17</w:t>
      </w:r>
      <w:r w:rsidR="00076492" w:rsidRPr="00440E94">
        <w:fldChar w:fldCharType="end"/>
      </w:r>
      <w:r w:rsidR="002975CC" w:rsidRPr="00440E94">
        <w:t xml:space="preserve"> shows a histogram of the correlation</w:t>
      </w:r>
      <w:r w:rsidR="000A508F" w:rsidRPr="00440E94">
        <w:t xml:space="preserve"> coefficients obtained for a 50</w:t>
      </w:r>
      <w:r w:rsidR="00972975" w:rsidRPr="00440E94">
        <w:t xml:space="preserve"> psi</w:t>
      </w:r>
      <w:r w:rsidR="002975CC" w:rsidRPr="00440E94">
        <w:t xml:space="preserve"> blast at 0 degrees </w:t>
      </w:r>
      <w:r w:rsidR="000A508F" w:rsidRPr="00440E94">
        <w:t>angle of incidence at 0.4</w:t>
      </w:r>
      <w:r w:rsidR="001B454B" w:rsidRPr="00440E94">
        <w:t xml:space="preserve"> </w:t>
      </w:r>
      <w:r w:rsidR="000A508F" w:rsidRPr="00440E94">
        <w:t>m</w:t>
      </w:r>
      <w:r w:rsidR="002975CC" w:rsidRPr="00440E94">
        <w:t xml:space="preserve">. The red distribution represents the correlations between of all of the OH nodes and all of the brain nodes.  The </w:t>
      </w:r>
      <w:r w:rsidR="005A2AE5" w:rsidRPr="00440E94">
        <w:t>blue</w:t>
      </w:r>
      <w:r w:rsidR="002975CC" w:rsidRPr="00440E94">
        <w:t xml:space="preserve"> distribution represents the correlations between all of the IH nodes and all of the brain nodes. The IH node correlations have a narrower peak and higher average than the OH node correlations (p &lt; 0.0001). </w:t>
      </w:r>
      <w:r w:rsidR="00220A9F" w:rsidRPr="00440E94">
        <w:t xml:space="preserve">This same pattern is observed for all </w:t>
      </w:r>
      <w:r w:rsidR="0087284C" w:rsidRPr="00440E94">
        <w:t>variations in blast magnitude</w:t>
      </w:r>
      <w:r w:rsidR="00220A9F" w:rsidRPr="00440E94">
        <w:t xml:space="preserve">. </w:t>
      </w:r>
      <w:r w:rsidR="009955DC" w:rsidRPr="00440E94">
        <w:t>As determined by the relative width of their normalized standard deviations, the IH node correlation coefficients have</w:t>
      </w:r>
      <w:r w:rsidR="00220A9F" w:rsidRPr="00440E94">
        <w:t xml:space="preserve"> a significantly narrower and </w:t>
      </w:r>
      <w:r w:rsidR="009955DC" w:rsidRPr="00440E94">
        <w:t xml:space="preserve">higher-shifted peak than </w:t>
      </w:r>
      <w:r w:rsidR="0087284C" w:rsidRPr="00440E94">
        <w:t>the</w:t>
      </w:r>
      <w:r w:rsidR="009955DC" w:rsidRPr="00440E94">
        <w:t xml:space="preserve"> OH</w:t>
      </w:r>
      <w:r w:rsidR="00991253">
        <w:t xml:space="preserve"> </w:t>
      </w:r>
      <w:r w:rsidR="009955DC" w:rsidRPr="00440E94">
        <w:t xml:space="preserve">node coefficients (p &lt; 0.00001). </w:t>
      </w:r>
      <w:r w:rsidR="0087284C" w:rsidRPr="00440E94">
        <w:t xml:space="preserve">From this data, </w:t>
      </w:r>
      <w:r w:rsidR="002975CC" w:rsidRPr="00440E94">
        <w:t>IH nodes correlate statistically significantly better to brain nodes than OH nodes.</w:t>
      </w:r>
    </w:p>
    <w:p w14:paraId="64C1CA6C" w14:textId="77777777" w:rsidR="002975CC" w:rsidRPr="00440E94" w:rsidRDefault="005A2AE5" w:rsidP="002975CC">
      <w:pPr>
        <w:pStyle w:val="Caption"/>
        <w:spacing w:line="480" w:lineRule="auto"/>
        <w:jc w:val="both"/>
      </w:pPr>
      <w:bookmarkStart w:id="328" w:name="_Ref380629284"/>
      <w:bookmarkStart w:id="329" w:name="_Toc255379214"/>
      <w:r w:rsidRPr="00440E94">
        <w:rPr>
          <w:noProof/>
        </w:rPr>
        <w:lastRenderedPageBreak/>
        <w:drawing>
          <wp:inline distT="0" distB="0" distL="0" distR="0" wp14:anchorId="647730BA" wp14:editId="3F62460F">
            <wp:extent cx="5029030" cy="4088765"/>
            <wp:effectExtent l="0" t="0" r="635" b="635"/>
            <wp:docPr id="7" name="Picture 6" descr="Histogram_50psi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Histogram_50psi_processedfinal.jpg"/>
                    <pic:cNvPicPr>
                      <a:picLocks noChangeAspect="1"/>
                    </pic:cNvPicPr>
                  </pic:nvPicPr>
                  <pic:blipFill rotWithShape="1">
                    <a:blip r:embed="rId112">
                      <a:extLst>
                        <a:ext uri="{28A0092B-C50C-407E-A947-70E740481C1C}">
                          <a14:useLocalDpi xmlns:a14="http://schemas.microsoft.com/office/drawing/2010/main" val="0"/>
                        </a:ext>
                      </a:extLst>
                    </a:blip>
                    <a:srcRect l="14152" t="6937"/>
                    <a:stretch/>
                  </pic:blipFill>
                  <pic:spPr bwMode="auto">
                    <a:xfrm>
                      <a:off x="0" y="0"/>
                      <a:ext cx="5029370" cy="4089041"/>
                    </a:xfrm>
                    <a:prstGeom prst="rect">
                      <a:avLst/>
                    </a:prstGeom>
                    <a:ln>
                      <a:noFill/>
                    </a:ln>
                    <a:extLst>
                      <a:ext uri="{53640926-AAD7-44d8-BBD7-CCE9431645EC}">
                        <a14:shadowObscured xmlns:a14="http://schemas.microsoft.com/office/drawing/2010/main"/>
                      </a:ext>
                    </a:extLst>
                  </pic:spPr>
                </pic:pic>
              </a:graphicData>
            </a:graphic>
          </wp:inline>
        </w:drawing>
      </w:r>
    </w:p>
    <w:p w14:paraId="797F84D8" w14:textId="51E35BAC" w:rsidR="002975CC" w:rsidRPr="00440E94" w:rsidRDefault="002975CC" w:rsidP="002975CC">
      <w:pPr>
        <w:pStyle w:val="Caption"/>
        <w:jc w:val="both"/>
      </w:pPr>
      <w:bookmarkStart w:id="330" w:name="_Toc261006003"/>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17</w:t>
      </w:r>
      <w:r w:rsidR="00F67FF9">
        <w:rPr>
          <w:noProof/>
        </w:rPr>
        <w:fldChar w:fldCharType="end"/>
      </w:r>
      <w:bookmarkEnd w:id="328"/>
      <w:r w:rsidRPr="00440E94">
        <w:t>: Normalized histogram of correlation coefficients obtained for a 50</w:t>
      </w:r>
      <w:r w:rsidR="00972975" w:rsidRPr="00440E94">
        <w:t xml:space="preserve"> psi</w:t>
      </w:r>
      <w:r w:rsidRPr="00440E94">
        <w:t xml:space="preserve"> blast</w:t>
      </w:r>
      <w:bookmarkEnd w:id="329"/>
      <w:r w:rsidRPr="00440E94">
        <w:t xml:space="preserve"> at 0.4</w:t>
      </w:r>
      <w:r w:rsidR="00954979" w:rsidRPr="00440E94">
        <w:t xml:space="preserve"> m </w:t>
      </w:r>
      <w:r w:rsidRPr="00440E94">
        <w:t>and 0 degrees angle. Percentages are out of 3240 IH and 1800 OH nodes used throughout the study.</w:t>
      </w:r>
      <w:bookmarkEnd w:id="330"/>
      <w:r w:rsidRPr="00440E94">
        <w:t xml:space="preserve"> </w:t>
      </w:r>
    </w:p>
    <w:p w14:paraId="2C185D16" w14:textId="70788583" w:rsidR="002975CC" w:rsidRPr="00440E94" w:rsidRDefault="002975CC" w:rsidP="002975CC">
      <w:pPr>
        <w:suppressAutoHyphens w:val="0"/>
        <w:overflowPunct/>
        <w:autoSpaceDE/>
        <w:autoSpaceDN/>
        <w:spacing w:after="160"/>
        <w:textAlignment w:val="auto"/>
      </w:pPr>
      <w:r w:rsidRPr="00440E94">
        <w:t xml:space="preserve">Next, the average correlation coefficients between OH nodes and brain nodes (red curve) and between IH nodes and brain nodes (blue) are plotted as a function of blast distance (see </w:t>
      </w:r>
      <w:r w:rsidR="00076492" w:rsidRPr="00440E94">
        <w:fldChar w:fldCharType="begin"/>
      </w:r>
      <w:r w:rsidRPr="00440E94">
        <w:instrText xml:space="preserve"> REF _Ref381688011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18</w:t>
      </w:r>
      <w:r w:rsidR="00076492" w:rsidRPr="00440E94">
        <w:fldChar w:fldCharType="end"/>
      </w:r>
      <w:r w:rsidRPr="00440E94">
        <w:t>). For both cases, the correlation coefficients increase as the d</w:t>
      </w:r>
      <w:r w:rsidR="00533260" w:rsidRPr="00440E94">
        <w:t xml:space="preserve">istance of blast is increased. </w:t>
      </w:r>
      <w:r w:rsidRPr="00440E94">
        <w:t>For blast distances of 0.6</w:t>
      </w:r>
      <w:r w:rsidR="00954979" w:rsidRPr="00440E94">
        <w:t xml:space="preserve"> m </w:t>
      </w:r>
      <w:r w:rsidRPr="00440E94">
        <w:t xml:space="preserve">or less, the correlation coefficients between IH nodes and brain nodes are found to be higher than those between the OH nodes and brain nodes. At greater distances, this relationship is reversed. </w:t>
      </w:r>
    </w:p>
    <w:p w14:paraId="3DB7F055" w14:textId="77777777" w:rsidR="002975CC" w:rsidRPr="00440E94" w:rsidRDefault="005A2AE5" w:rsidP="002975CC">
      <w:pPr>
        <w:keepNext/>
      </w:pPr>
      <w:r w:rsidRPr="00440E94">
        <w:rPr>
          <w:noProof/>
        </w:rPr>
        <w:lastRenderedPageBreak/>
        <w:drawing>
          <wp:inline distT="0" distB="0" distL="0" distR="0" wp14:anchorId="789E2BF2" wp14:editId="6708CB23">
            <wp:extent cx="5486400" cy="4319425"/>
            <wp:effectExtent l="0" t="0" r="0" b="0"/>
            <wp:docPr id="22" name="Picture 3" descr="DistancevsAvgCor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stancevsAvgCorr_final.jpg"/>
                    <pic:cNvPicPr>
                      <a:picLocks noChangeAspect="1"/>
                    </pic:cNvPicPr>
                  </pic:nvPicPr>
                  <pic:blipFill rotWithShape="1">
                    <a:blip r:embed="rId113">
                      <a:extLst>
                        <a:ext uri="{28A0092B-C50C-407E-A947-70E740481C1C}">
                          <a14:useLocalDpi xmlns:a14="http://schemas.microsoft.com/office/drawing/2010/main" val="0"/>
                        </a:ext>
                      </a:extLst>
                    </a:blip>
                    <a:srcRect r="4737"/>
                    <a:stretch/>
                  </pic:blipFill>
                  <pic:spPr>
                    <a:xfrm>
                      <a:off x="0" y="0"/>
                      <a:ext cx="5486400" cy="4319425"/>
                    </a:xfrm>
                    <a:prstGeom prst="rect">
                      <a:avLst/>
                    </a:prstGeom>
                    <a:ln>
                      <a:noFill/>
                    </a:ln>
                  </pic:spPr>
                </pic:pic>
              </a:graphicData>
            </a:graphic>
          </wp:inline>
        </w:drawing>
      </w:r>
    </w:p>
    <w:p w14:paraId="548BB077" w14:textId="3E4A7914" w:rsidR="00EC425F" w:rsidRPr="00440E94" w:rsidRDefault="002975CC" w:rsidP="00EC425F">
      <w:pPr>
        <w:pStyle w:val="Caption"/>
        <w:jc w:val="both"/>
      </w:pPr>
      <w:bookmarkStart w:id="331" w:name="_Ref381688011"/>
      <w:bookmarkStart w:id="332" w:name="_Toc261006004"/>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18</w:t>
      </w:r>
      <w:r w:rsidR="00F67FF9">
        <w:rPr>
          <w:noProof/>
        </w:rPr>
        <w:fldChar w:fldCharType="end"/>
      </w:r>
      <w:bookmarkEnd w:id="331"/>
      <w:r w:rsidRPr="00440E94">
        <w:t>: Correlation coefficients obtained for all the IH nodes and OH nodes to brain nodes over increasing blast distance. Bl</w:t>
      </w:r>
      <w:r w:rsidR="000A508F" w:rsidRPr="00440E94">
        <w:t>ast magnitude is 20</w:t>
      </w:r>
      <w:r w:rsidR="00972975" w:rsidRPr="00440E94">
        <w:t xml:space="preserve"> psi</w:t>
      </w:r>
      <w:r w:rsidRPr="00440E94">
        <w:t>, with a 0 degree angle of incidence</w:t>
      </w:r>
      <w:r w:rsidR="00EC425F" w:rsidRPr="00440E94">
        <w:t>.</w:t>
      </w:r>
      <w:bookmarkEnd w:id="332"/>
    </w:p>
    <w:p w14:paraId="0DFD98EE" w14:textId="4075784D" w:rsidR="002975CC" w:rsidRPr="00991253" w:rsidRDefault="00076492" w:rsidP="00991253">
      <w:pPr>
        <w:pStyle w:val="Caption"/>
        <w:spacing w:line="480" w:lineRule="auto"/>
        <w:jc w:val="both"/>
        <w:rPr>
          <w:i w:val="0"/>
        </w:rPr>
      </w:pPr>
      <w:r w:rsidRPr="00991253">
        <w:rPr>
          <w:rFonts w:cstheme="minorBidi"/>
          <w:i w:val="0"/>
        </w:rPr>
        <w:fldChar w:fldCharType="begin"/>
      </w:r>
      <w:r w:rsidR="002975CC" w:rsidRPr="00991253">
        <w:rPr>
          <w:i w:val="0"/>
        </w:rPr>
        <w:instrText xml:space="preserve"> REF _Ref380630744 \h </w:instrText>
      </w:r>
      <w:r w:rsidRPr="00991253">
        <w:rPr>
          <w:rFonts w:cstheme="minorBidi"/>
          <w:i w:val="0"/>
        </w:rPr>
      </w:r>
      <w:r w:rsidRPr="00991253">
        <w:rPr>
          <w:rFonts w:cstheme="minorBidi"/>
          <w:i w:val="0"/>
        </w:rPr>
        <w:fldChar w:fldCharType="separate"/>
      </w:r>
      <w:r w:rsidR="008D4431" w:rsidRPr="00991253">
        <w:rPr>
          <w:i w:val="0"/>
        </w:rPr>
        <w:t xml:space="preserve">Figure </w:t>
      </w:r>
      <w:r w:rsidR="008D4431" w:rsidRPr="00991253">
        <w:rPr>
          <w:i w:val="0"/>
          <w:noProof/>
        </w:rPr>
        <w:t>4</w:t>
      </w:r>
      <w:r w:rsidR="008D4431" w:rsidRPr="00991253">
        <w:rPr>
          <w:i w:val="0"/>
        </w:rPr>
        <w:t>.</w:t>
      </w:r>
      <w:r w:rsidR="008D4431" w:rsidRPr="00991253">
        <w:rPr>
          <w:i w:val="0"/>
          <w:noProof/>
        </w:rPr>
        <w:t>19</w:t>
      </w:r>
      <w:r w:rsidRPr="00991253">
        <w:rPr>
          <w:i w:val="0"/>
        </w:rPr>
        <w:fldChar w:fldCharType="end"/>
      </w:r>
      <w:r w:rsidR="002975CC" w:rsidRPr="00991253">
        <w:rPr>
          <w:i w:val="0"/>
        </w:rPr>
        <w:t xml:space="preserve"> shows a histogram of the correlation coefficients obtained for</w:t>
      </w:r>
      <w:r w:rsidR="000A508F" w:rsidRPr="00991253">
        <w:rPr>
          <w:i w:val="0"/>
        </w:rPr>
        <w:t xml:space="preserve"> a blast with a distance of 0.4</w:t>
      </w:r>
      <w:r w:rsidR="001B454B" w:rsidRPr="00991253">
        <w:rPr>
          <w:i w:val="0"/>
        </w:rPr>
        <w:t xml:space="preserve"> </w:t>
      </w:r>
      <w:r w:rsidR="002975CC" w:rsidRPr="00991253">
        <w:rPr>
          <w:i w:val="0"/>
        </w:rPr>
        <w:t xml:space="preserve">m. Again, the red distribution represents the correlations between of the OH nodes and the brain nodes and the </w:t>
      </w:r>
      <w:r w:rsidR="005A2AE5" w:rsidRPr="00991253">
        <w:rPr>
          <w:i w:val="0"/>
        </w:rPr>
        <w:t>blue</w:t>
      </w:r>
      <w:r w:rsidR="002975CC" w:rsidRPr="00991253">
        <w:rPr>
          <w:i w:val="0"/>
        </w:rPr>
        <w:t xml:space="preserve"> distribution represents the correlations between the IH nodes and the brain nodes. The image shows a similar distribution as the previous histogram (</w:t>
      </w:r>
      <w:r w:rsidRPr="00991253">
        <w:rPr>
          <w:i w:val="0"/>
        </w:rPr>
        <w:fldChar w:fldCharType="begin"/>
      </w:r>
      <w:r w:rsidR="002975CC" w:rsidRPr="00991253">
        <w:rPr>
          <w:i w:val="0"/>
        </w:rPr>
        <w:instrText xml:space="preserve"> REF _Ref380629284 \h </w:instrText>
      </w:r>
      <w:r w:rsidRPr="00991253">
        <w:rPr>
          <w:i w:val="0"/>
        </w:rPr>
      </w:r>
      <w:r w:rsidRPr="00991253">
        <w:rPr>
          <w:i w:val="0"/>
        </w:rPr>
        <w:fldChar w:fldCharType="separate"/>
      </w:r>
      <w:r w:rsidR="008D4431" w:rsidRPr="00991253">
        <w:rPr>
          <w:i w:val="0"/>
        </w:rPr>
        <w:t xml:space="preserve">Figure </w:t>
      </w:r>
      <w:r w:rsidR="008D4431" w:rsidRPr="00991253">
        <w:rPr>
          <w:i w:val="0"/>
          <w:noProof/>
        </w:rPr>
        <w:t>4</w:t>
      </w:r>
      <w:r w:rsidR="008D4431" w:rsidRPr="00991253">
        <w:rPr>
          <w:i w:val="0"/>
        </w:rPr>
        <w:t>.</w:t>
      </w:r>
      <w:r w:rsidR="008D4431" w:rsidRPr="00991253">
        <w:rPr>
          <w:i w:val="0"/>
          <w:noProof/>
        </w:rPr>
        <w:t>17</w:t>
      </w:r>
      <w:r w:rsidRPr="00991253">
        <w:rPr>
          <w:i w:val="0"/>
        </w:rPr>
        <w:fldChar w:fldCharType="end"/>
      </w:r>
      <w:r w:rsidR="002975CC" w:rsidRPr="00991253">
        <w:rPr>
          <w:i w:val="0"/>
        </w:rPr>
        <w:t xml:space="preserve">), with the IH nodes correlating to the brain nodes better than the OH nodes (p &lt; 0.0001). </w:t>
      </w:r>
    </w:p>
    <w:p w14:paraId="54E091D1" w14:textId="77777777" w:rsidR="005A2AE5" w:rsidRPr="00440E94" w:rsidRDefault="005A2AE5" w:rsidP="00513173">
      <w:pPr>
        <w:pStyle w:val="Caption"/>
        <w:jc w:val="both"/>
      </w:pPr>
      <w:bookmarkStart w:id="333" w:name="_Ref380630744"/>
      <w:bookmarkStart w:id="334" w:name="_Toc255379216"/>
    </w:p>
    <w:p w14:paraId="4646D0F9" w14:textId="647237C9" w:rsidR="005A2AE5" w:rsidRPr="00440E94" w:rsidRDefault="00DB7146" w:rsidP="005A2AE5">
      <w:pPr>
        <w:pStyle w:val="Caption"/>
        <w:tabs>
          <w:tab w:val="left" w:pos="3150"/>
        </w:tabs>
      </w:pPr>
      <w:r w:rsidRPr="00440E94">
        <w:rPr>
          <w:noProof/>
        </w:rPr>
        <w:lastRenderedPageBreak/>
        <w:drawing>
          <wp:inline distT="0" distB="0" distL="0" distR="0" wp14:anchorId="2D6576A2" wp14:editId="6957B2C6">
            <wp:extent cx="4885690" cy="3657600"/>
            <wp:effectExtent l="0" t="0" r="0" b="0"/>
            <wp:docPr id="489" name="Picture 121" descr="C:\Users\Jonathan\AppData\Local\Microsoft\Windows\INetCache\Content.Word\Histogram_0.4au5ms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Jonathan\AppData\Local\Microsoft\Windows\INetCache\Content.Word\Histogram_0.4au5ms_processedfina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85690" cy="3657600"/>
                    </a:xfrm>
                    <a:prstGeom prst="rect">
                      <a:avLst/>
                    </a:prstGeom>
                    <a:noFill/>
                    <a:ln>
                      <a:noFill/>
                    </a:ln>
                  </pic:spPr>
                </pic:pic>
              </a:graphicData>
            </a:graphic>
          </wp:inline>
        </w:drawing>
      </w:r>
      <w:r w:rsidRPr="00440E94">
        <w:rPr>
          <w:noProof/>
        </w:rPr>
        <w:drawing>
          <wp:inline distT="0" distB="0" distL="0" distR="0" wp14:anchorId="2884E5F7" wp14:editId="453A5C48">
            <wp:extent cx="4899660" cy="3657600"/>
            <wp:effectExtent l="0" t="0" r="0" b="0"/>
            <wp:docPr id="488" name="Picture 122" descr="C:\Users\Jonathan\AppData\Local\Microsoft\Windows\INetCache\Content.Word\Histogram_0.8au5ms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Jonathan\AppData\Local\Microsoft\Windows\INetCache\Content.Word\Histogram_0.8au5ms_processedfinal.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99660" cy="3657600"/>
                    </a:xfrm>
                    <a:prstGeom prst="rect">
                      <a:avLst/>
                    </a:prstGeom>
                    <a:noFill/>
                    <a:ln>
                      <a:noFill/>
                    </a:ln>
                  </pic:spPr>
                </pic:pic>
              </a:graphicData>
            </a:graphic>
          </wp:inline>
        </w:drawing>
      </w:r>
    </w:p>
    <w:p w14:paraId="25CBB654" w14:textId="430642B6" w:rsidR="00513173" w:rsidRPr="00440E94" w:rsidRDefault="002975CC" w:rsidP="00513173">
      <w:pPr>
        <w:pStyle w:val="Caption"/>
        <w:jc w:val="both"/>
      </w:pPr>
      <w:bookmarkStart w:id="335" w:name="_Toc261006005"/>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19</w:t>
      </w:r>
      <w:r w:rsidR="00F67FF9">
        <w:rPr>
          <w:noProof/>
        </w:rPr>
        <w:fldChar w:fldCharType="end"/>
      </w:r>
      <w:bookmarkEnd w:id="333"/>
      <w:r w:rsidRPr="00440E94">
        <w:t>: Normalized histogram</w:t>
      </w:r>
      <w:r w:rsidR="005A2AE5" w:rsidRPr="00440E94">
        <w:t>s</w:t>
      </w:r>
      <w:r w:rsidRPr="00440E94">
        <w:t xml:space="preserve"> of correlation coefficients obtained for a blast at 0.4</w:t>
      </w:r>
      <w:bookmarkEnd w:id="334"/>
      <w:r w:rsidR="005A2AE5" w:rsidRPr="00440E94">
        <w:t xml:space="preserve"> m (top) and 0.8 m (bottom)</w:t>
      </w:r>
      <w:r w:rsidR="000A508F" w:rsidRPr="00440E94">
        <w:t>. Blast occurs at 20</w:t>
      </w:r>
      <w:r w:rsidR="00972975" w:rsidRPr="00440E94">
        <w:t xml:space="preserve"> psi</w:t>
      </w:r>
      <w:r w:rsidRPr="00440E94">
        <w:t xml:space="preserve"> and 0 degrees.</w:t>
      </w:r>
      <w:bookmarkEnd w:id="335"/>
    </w:p>
    <w:p w14:paraId="131E6E23" w14:textId="60C3F560" w:rsidR="002975CC" w:rsidRPr="00440E94" w:rsidRDefault="000A508F" w:rsidP="00AE64AF">
      <w:r w:rsidRPr="00440E94">
        <w:lastRenderedPageBreak/>
        <w:t>Interestingly, at 0.8m</w:t>
      </w:r>
      <w:r w:rsidR="002975CC" w:rsidRPr="00440E94">
        <w:t xml:space="preserve">, OH nodes correlate better, on average, to brain nodes than IH nodes. This phenomenon may be due flattening of blast wave front curvature as distance to the skull increases. </w:t>
      </w:r>
      <w:r w:rsidR="009955DC" w:rsidRPr="00440E94">
        <w:t>Analysis of normalized standard dev</w:t>
      </w:r>
      <w:r w:rsidR="0087284C" w:rsidRPr="00440E94">
        <w:t>iations demonstrated that</w:t>
      </w:r>
      <w:r w:rsidR="009955DC" w:rsidRPr="00440E94">
        <w:t xml:space="preserve"> </w:t>
      </w:r>
      <w:r w:rsidR="0087284C" w:rsidRPr="00440E94">
        <w:t xml:space="preserve">the </w:t>
      </w:r>
      <w:r w:rsidR="009955DC" w:rsidRPr="00440E94">
        <w:t xml:space="preserve">IH node </w:t>
      </w:r>
      <w:r w:rsidR="0087284C" w:rsidRPr="00440E94">
        <w:t xml:space="preserve">distributions </w:t>
      </w:r>
      <w:r w:rsidR="009955DC" w:rsidRPr="00440E94">
        <w:t>are sign</w:t>
      </w:r>
      <w:r w:rsidR="0087284C" w:rsidRPr="00440E94">
        <w:t xml:space="preserve">ificantly narrower than the OH node distributions </w:t>
      </w:r>
      <w:r w:rsidR="009955DC" w:rsidRPr="00440E94">
        <w:t>(p = 0.002). Although OH nodes correlate better</w:t>
      </w:r>
      <w:r w:rsidR="0087284C" w:rsidRPr="00440E94">
        <w:t xml:space="preserve"> on average</w:t>
      </w:r>
      <w:r w:rsidR="009955DC" w:rsidRPr="00440E94">
        <w:t xml:space="preserve"> to brain nodes than IH n</w:t>
      </w:r>
      <w:r w:rsidR="0087284C" w:rsidRPr="00440E94">
        <w:t>odes at 0.8 m, the variance is greater</w:t>
      </w:r>
      <w:r w:rsidR="009955DC" w:rsidRPr="00440E94">
        <w:t xml:space="preserve">. </w:t>
      </w:r>
      <w:r w:rsidR="00AE64AF" w:rsidRPr="00440E94">
        <w:t xml:space="preserve">Though the trend in average correlation coefficients is not consistent, the distributions show that the IH nodes have less variance and therefore may be more reliable for consistent predictions of brain conditions. </w:t>
      </w:r>
    </w:p>
    <w:p w14:paraId="11740258" w14:textId="26F0A743" w:rsidR="002975CC" w:rsidRPr="00440E94" w:rsidRDefault="002975CC" w:rsidP="002975CC">
      <w:r w:rsidRPr="00440E94">
        <w:t xml:space="preserve">Finally, the average correlation coefficients are plotted as a function of blast angle, as shown in </w:t>
      </w:r>
      <w:r w:rsidR="00076492" w:rsidRPr="00440E94">
        <w:fldChar w:fldCharType="begin"/>
      </w:r>
      <w:r w:rsidRPr="00440E94">
        <w:instrText xml:space="preserve"> REF _Ref380630764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20</w:t>
      </w:r>
      <w:r w:rsidR="00076492" w:rsidRPr="00440E94">
        <w:fldChar w:fldCharType="end"/>
      </w:r>
      <w:r w:rsidRPr="00440E94">
        <w:t>. It can be seen that IH nodes correlate better to the brain nodes than the OH nodes for all angles tested with a 20</w:t>
      </w:r>
      <w:r w:rsidR="00972975" w:rsidRPr="00440E94">
        <w:t xml:space="preserve"> psi</w:t>
      </w:r>
      <w:r w:rsidRPr="00440E94">
        <w:t xml:space="preserve"> blast at 0.4</w:t>
      </w:r>
      <w:r w:rsidR="001B454B" w:rsidRPr="00440E94">
        <w:t xml:space="preserve"> </w:t>
      </w:r>
      <w:r w:rsidRPr="00440E94">
        <w:t xml:space="preserve">m.  This figure also shows that as the angle of the blast changes from -90 towards 90 degrees, the average correlation coefficient generally increases. </w:t>
      </w:r>
    </w:p>
    <w:p w14:paraId="2A8AA457" w14:textId="77777777" w:rsidR="002975CC" w:rsidRPr="00440E94" w:rsidRDefault="005A2AE5" w:rsidP="002975CC">
      <w:pPr>
        <w:keepNext/>
        <w:jc w:val="center"/>
      </w:pPr>
      <w:r w:rsidRPr="00440E94">
        <w:rPr>
          <w:noProof/>
        </w:rPr>
        <w:lastRenderedPageBreak/>
        <w:drawing>
          <wp:inline distT="0" distB="0" distL="0" distR="0" wp14:anchorId="33654431" wp14:editId="6321ACC6">
            <wp:extent cx="4678694" cy="3657600"/>
            <wp:effectExtent l="0" t="0" r="0" b="0"/>
            <wp:docPr id="485" name="Picture 3" descr="AnglevsAvgCor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nglevsAvgCorr_final.jpg"/>
                    <pic:cNvPicPr>
                      <a:picLocks noChangeAspect="1"/>
                    </pic:cNvPicPr>
                  </pic:nvPicPr>
                  <pic:blipFill rotWithShape="1">
                    <a:blip r:embed="rId116">
                      <a:extLst>
                        <a:ext uri="{28A0092B-C50C-407E-A947-70E740481C1C}">
                          <a14:useLocalDpi xmlns:a14="http://schemas.microsoft.com/office/drawing/2010/main" val="0"/>
                        </a:ext>
                      </a:extLst>
                    </a:blip>
                    <a:srcRect r="4062"/>
                    <a:stretch/>
                  </pic:blipFill>
                  <pic:spPr>
                    <a:xfrm>
                      <a:off x="0" y="0"/>
                      <a:ext cx="4679268" cy="3658049"/>
                    </a:xfrm>
                    <a:prstGeom prst="rect">
                      <a:avLst/>
                    </a:prstGeom>
                    <a:ln>
                      <a:noFill/>
                    </a:ln>
                  </pic:spPr>
                </pic:pic>
              </a:graphicData>
            </a:graphic>
          </wp:inline>
        </w:drawing>
      </w:r>
    </w:p>
    <w:p w14:paraId="23CF6431" w14:textId="290E6937" w:rsidR="002975CC" w:rsidRPr="00440E94" w:rsidRDefault="002975CC" w:rsidP="002975CC">
      <w:pPr>
        <w:pStyle w:val="Caption"/>
        <w:jc w:val="both"/>
      </w:pPr>
      <w:bookmarkStart w:id="336" w:name="_Ref380630764"/>
      <w:bookmarkStart w:id="337" w:name="_Toc255379217"/>
      <w:bookmarkStart w:id="338" w:name="_Toc261006006"/>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20</w:t>
      </w:r>
      <w:r w:rsidR="00F67FF9">
        <w:rPr>
          <w:noProof/>
        </w:rPr>
        <w:fldChar w:fldCharType="end"/>
      </w:r>
      <w:bookmarkEnd w:id="336"/>
      <w:r w:rsidRPr="00440E94">
        <w:t xml:space="preserve">: </w:t>
      </w:r>
      <w:bookmarkEnd w:id="337"/>
      <w:r w:rsidRPr="00440E94">
        <w:t>Correlation coefficients obtained for all the IH nodes (or OH nodes) to brain nodes ver</w:t>
      </w:r>
      <w:r w:rsidR="000A508F" w:rsidRPr="00440E94">
        <w:t>sus angles of incidence for 0.4</w:t>
      </w:r>
      <w:r w:rsidR="00954979" w:rsidRPr="00440E94">
        <w:t xml:space="preserve"> m </w:t>
      </w:r>
      <w:r w:rsidR="000A508F" w:rsidRPr="00440E94">
        <w:t>and 20</w:t>
      </w:r>
      <w:r w:rsidR="00972975" w:rsidRPr="00440E94">
        <w:t xml:space="preserve"> psi</w:t>
      </w:r>
      <w:r w:rsidRPr="00440E94">
        <w:t xml:space="preserve"> blast magnitude.</w:t>
      </w:r>
      <w:bookmarkEnd w:id="338"/>
      <w:r w:rsidRPr="00440E94">
        <w:t xml:space="preserve"> </w:t>
      </w:r>
    </w:p>
    <w:p w14:paraId="66436352" w14:textId="524B4E5B" w:rsidR="002975CC" w:rsidRPr="00440E94" w:rsidRDefault="00076492" w:rsidP="002975CC">
      <w:pPr>
        <w:suppressAutoHyphens w:val="0"/>
        <w:overflowPunct/>
        <w:autoSpaceDE/>
        <w:autoSpaceDN/>
        <w:spacing w:after="160"/>
        <w:textAlignment w:val="auto"/>
      </w:pPr>
      <w:r w:rsidRPr="00440E94">
        <w:fldChar w:fldCharType="begin"/>
      </w:r>
      <w:r w:rsidR="002975CC" w:rsidRPr="00440E94">
        <w:instrText xml:space="preserve"> REF _Ref380630912 \h </w:instrText>
      </w:r>
      <w:r w:rsidRPr="00440E94">
        <w:fldChar w:fldCharType="separate"/>
      </w:r>
      <w:r w:rsidR="008D4431" w:rsidRPr="00440E94">
        <w:t xml:space="preserve">Figure </w:t>
      </w:r>
      <w:r w:rsidR="008D4431">
        <w:rPr>
          <w:noProof/>
        </w:rPr>
        <w:t>4</w:t>
      </w:r>
      <w:r w:rsidR="008D4431" w:rsidRPr="00440E94">
        <w:t>.</w:t>
      </w:r>
      <w:r w:rsidR="008D4431">
        <w:rPr>
          <w:noProof/>
        </w:rPr>
        <w:t>21</w:t>
      </w:r>
      <w:r w:rsidRPr="00440E94">
        <w:fldChar w:fldCharType="end"/>
      </w:r>
      <w:r w:rsidR="002975CC" w:rsidRPr="00440E94">
        <w:t xml:space="preserve"> shows a histogram of the correlation coefficients obtained for a blast with incident angle of 30 degrees. The red distribution represents the correlations for the OH nodes the black distribution represents the correlations for all of the IH nodes.</w:t>
      </w:r>
      <w:r w:rsidR="003A4253" w:rsidRPr="00440E94">
        <w:t xml:space="preserve"> Again, the t-test confirmed that the correlation distributions are significantly different for all selected angles (p &lt; 0.0001).</w:t>
      </w:r>
      <w:r w:rsidR="002975CC" w:rsidRPr="00440E94">
        <w:t xml:space="preserve"> </w:t>
      </w:r>
      <w:r w:rsidR="00C13658" w:rsidRPr="00440E94">
        <w:t xml:space="preserve">For </w:t>
      </w:r>
      <w:r w:rsidR="003A4253" w:rsidRPr="00440E94">
        <w:t xml:space="preserve">angles </w:t>
      </w:r>
      <w:r w:rsidR="0066405D" w:rsidRPr="00440E94">
        <w:t xml:space="preserve">ranging from -90 to 60 degrees, </w:t>
      </w:r>
      <w:r w:rsidR="00C13658" w:rsidRPr="00440E94">
        <w:t>the distribution of IH node correlation coefficients is narrower than that of the OH node population (</w:t>
      </w:r>
      <w:r w:rsidR="00EB0501" w:rsidRPr="00440E94">
        <w:t>p &lt; 0.0000</w:t>
      </w:r>
      <w:r w:rsidR="00DE3C9A" w:rsidRPr="00440E94">
        <w:t>1</w:t>
      </w:r>
      <w:r w:rsidR="00C13658" w:rsidRPr="00440E94">
        <w:t xml:space="preserve">). </w:t>
      </w:r>
      <w:r w:rsidR="0066405D" w:rsidRPr="00440E94">
        <w:t>However, a</w:t>
      </w:r>
      <w:r w:rsidR="00C13658" w:rsidRPr="00440E94">
        <w:t>t angles 75 and 90 degrees, OH node correlation coefficients</w:t>
      </w:r>
      <w:r w:rsidR="0066405D" w:rsidRPr="00440E94">
        <w:t xml:space="preserve"> have narrower distributions</w:t>
      </w:r>
      <w:r w:rsidR="00C13658" w:rsidRPr="00440E94">
        <w:t xml:space="preserve">. This suggests that although IH </w:t>
      </w:r>
      <w:r w:rsidR="002975CC" w:rsidRPr="00440E94">
        <w:t>nodes are found to have higher correlation coefficients to the brain nodes</w:t>
      </w:r>
      <w:r w:rsidR="00C13658" w:rsidRPr="00440E94">
        <w:t xml:space="preserve">, </w:t>
      </w:r>
      <w:r w:rsidR="0066405D" w:rsidRPr="00440E94">
        <w:t>the corresponding</w:t>
      </w:r>
      <w:r w:rsidR="00C13658" w:rsidRPr="00440E94">
        <w:t xml:space="preserve"> distributions are more variable at higher blast angles</w:t>
      </w:r>
      <w:r w:rsidR="002975CC" w:rsidRPr="00440E94">
        <w:t xml:space="preserve">. </w:t>
      </w:r>
    </w:p>
    <w:p w14:paraId="4246317B" w14:textId="77777777" w:rsidR="002975CC" w:rsidRPr="00440E94" w:rsidRDefault="005A2AE5" w:rsidP="002975CC">
      <w:pPr>
        <w:keepNext/>
        <w:rPr>
          <w:noProof/>
        </w:rPr>
      </w:pPr>
      <w:r w:rsidRPr="00440E94">
        <w:rPr>
          <w:noProof/>
        </w:rPr>
        <w:lastRenderedPageBreak/>
        <w:drawing>
          <wp:inline distT="0" distB="0" distL="0" distR="0" wp14:anchorId="6A326157" wp14:editId="29CD3DBE">
            <wp:extent cx="5486400" cy="5162712"/>
            <wp:effectExtent l="0" t="0" r="0" b="0"/>
            <wp:docPr id="486" name="Picture 4" descr="Histogram_07_000deg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istogram_07_000deg_processedfinal.jpg"/>
                    <pic:cNvPicPr>
                      <a:picLocks noChangeAspect="1"/>
                    </pic:cNvPicPr>
                  </pic:nvPicPr>
                  <pic:blipFill rotWithShape="1">
                    <a:blip r:embed="rId117">
                      <a:extLst>
                        <a:ext uri="{28A0092B-C50C-407E-A947-70E740481C1C}">
                          <a14:useLocalDpi xmlns:a14="http://schemas.microsoft.com/office/drawing/2010/main" val="0"/>
                        </a:ext>
                      </a:extLst>
                    </a:blip>
                    <a:srcRect l="14048" r="6250"/>
                    <a:stretch/>
                  </pic:blipFill>
                  <pic:spPr>
                    <a:xfrm>
                      <a:off x="0" y="0"/>
                      <a:ext cx="5486400" cy="5162712"/>
                    </a:xfrm>
                    <a:prstGeom prst="rect">
                      <a:avLst/>
                    </a:prstGeom>
                    <a:ln>
                      <a:noFill/>
                    </a:ln>
                  </pic:spPr>
                </pic:pic>
              </a:graphicData>
            </a:graphic>
          </wp:inline>
        </w:drawing>
      </w:r>
    </w:p>
    <w:p w14:paraId="19E51CB8" w14:textId="190547E7" w:rsidR="002975CC" w:rsidRPr="00440E94" w:rsidRDefault="002975CC" w:rsidP="002975CC">
      <w:pPr>
        <w:pStyle w:val="Caption"/>
        <w:jc w:val="both"/>
      </w:pPr>
      <w:bookmarkStart w:id="339" w:name="_Ref380630912"/>
      <w:bookmarkStart w:id="340" w:name="_Toc255379218"/>
      <w:bookmarkStart w:id="341" w:name="_Toc261006007"/>
      <w:r w:rsidRPr="00440E94">
        <w:t>Figure</w:t>
      </w:r>
      <w:r w:rsidR="003A4253" w:rsidRPr="00440E94">
        <w:t xml:space="preserv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21</w:t>
      </w:r>
      <w:r w:rsidR="00F67FF9">
        <w:rPr>
          <w:noProof/>
        </w:rPr>
        <w:fldChar w:fldCharType="end"/>
      </w:r>
      <w:bookmarkEnd w:id="339"/>
      <w:r w:rsidRPr="00440E94">
        <w:t xml:space="preserve">: Normalized histogram of correlation coefficients obtained for a </w:t>
      </w:r>
      <w:r w:rsidR="005A2AE5" w:rsidRPr="00440E94">
        <w:t xml:space="preserve">blast at </w:t>
      </w:r>
      <w:r w:rsidRPr="00440E94">
        <w:t>0 degrees</w:t>
      </w:r>
      <w:bookmarkEnd w:id="340"/>
      <w:r w:rsidR="000A508F" w:rsidRPr="00440E94">
        <w:t xml:space="preserve"> angle of incidence, 0.4</w:t>
      </w:r>
      <w:r w:rsidR="00954979" w:rsidRPr="00440E94">
        <w:t xml:space="preserve"> m </w:t>
      </w:r>
      <w:r w:rsidR="000A508F" w:rsidRPr="00440E94">
        <w:t>and 20</w:t>
      </w:r>
      <w:r w:rsidR="00972975" w:rsidRPr="00440E94">
        <w:t xml:space="preserve"> psi</w:t>
      </w:r>
      <w:r w:rsidRPr="00440E94">
        <w:t>.</w:t>
      </w:r>
      <w:bookmarkEnd w:id="341"/>
      <w:r w:rsidRPr="00440E94">
        <w:t xml:space="preserve"> </w:t>
      </w:r>
    </w:p>
    <w:p w14:paraId="6BB82D6B" w14:textId="378B76F1" w:rsidR="00F26DAC" w:rsidRPr="00440E94" w:rsidRDefault="002975CC" w:rsidP="002975CC">
      <w:r w:rsidRPr="00440E94">
        <w:t>The correlations between the IH nodes and brain nodes were analyzed in comparison to those between the OH nodes and brain nodes for different blast magnitudes, distances, and angles. The IH nodes are found to consistently correlate to the brain nodes better than the OH nodes for all the simulated pressure magnitu</w:t>
      </w:r>
      <w:r w:rsidR="000A508F" w:rsidRPr="00440E94">
        <w:t>des, distances shorter than 0.8</w:t>
      </w:r>
      <w:r w:rsidRPr="00440E94">
        <w:t xml:space="preserve">m, and angles. </w:t>
      </w:r>
    </w:p>
    <w:p w14:paraId="52F81696" w14:textId="13B34108" w:rsidR="002975CC" w:rsidRPr="00440E94" w:rsidRDefault="002975CC" w:rsidP="002975CC">
      <w:r w:rsidRPr="00440E94">
        <w:t xml:space="preserve">For all blast distances, IH and OH populations of correlations to brain nodes are statistically different (p ≤ 0.0001). These results suggest that variation in blast magnitude </w:t>
      </w:r>
      <w:r w:rsidRPr="00440E94">
        <w:lastRenderedPageBreak/>
        <w:t>does not greatly affect the average correlation</w:t>
      </w:r>
      <w:r w:rsidR="00F26DAC" w:rsidRPr="00440E94">
        <w:t xml:space="preserve"> coefficient</w:t>
      </w:r>
      <w:r w:rsidRPr="00440E94">
        <w:t>. As the blast distance increases, the average correlation coefficients increase for both IH and OH node populations. At short blast distances, IH nodes correlate to brain nodes better than OH nodes. However, this relationship is found to reverse when the blast d</w:t>
      </w:r>
      <w:r w:rsidR="000A508F" w:rsidRPr="00440E94">
        <w:t>istances is between 0.6 and 0.8</w:t>
      </w:r>
      <w:r w:rsidR="001B454B" w:rsidRPr="00440E94">
        <w:t xml:space="preserve"> </w:t>
      </w:r>
      <w:r w:rsidRPr="00440E94">
        <w:t xml:space="preserve">m. Finally, as the blast angle is changed from -90 to 90 degrees, the average correlation coefficients are found to increase for both the IH and OH node populations. This data suggests that if the blast impacts the helmet before reaching the head, the related correlations between external nodes (both OH and IH) and brain nodes are better. </w:t>
      </w:r>
    </w:p>
    <w:p w14:paraId="4EC6E73C" w14:textId="3458E3FE" w:rsidR="00F26DAC" w:rsidRPr="00440E94" w:rsidRDefault="00F26DAC" w:rsidP="002975CC">
      <w:r w:rsidRPr="00440E94">
        <w:t>Normalized standard deviations were analyzed to determine the variability between data points for all trials, and found that for all blast magnitudes and distances, IH nodes were less variable than OH nodes, regardless of which population correlated more strongly to brain nodes. The same relationship was observed for all angles equal-to and less than 60 degrees. However this relationship reversed at 75 and 90 degrees. The data for normalized standard deviation analysis is shown in Appendix H.4</w:t>
      </w:r>
      <w:r w:rsidR="005D5ECA" w:rsidRPr="00440E94">
        <w:t xml:space="preserve"> and information about population statistics data can be found in Appendix H.5</w:t>
      </w:r>
      <w:r w:rsidRPr="00440E94">
        <w:t>.</w:t>
      </w:r>
    </w:p>
    <w:p w14:paraId="12876AB0" w14:textId="77777777" w:rsidR="002975CC" w:rsidRPr="00440E94" w:rsidRDefault="007B7B0F" w:rsidP="007B7B0F">
      <w:pPr>
        <w:pStyle w:val="Heading2"/>
      </w:pPr>
      <w:r w:rsidRPr="00440E94">
        <w:t xml:space="preserve"> </w:t>
      </w:r>
      <w:bookmarkStart w:id="342" w:name="_Toc261011242"/>
      <w:r w:rsidR="002975CC" w:rsidRPr="00440E94">
        <w:t>Sensor Placement</w:t>
      </w:r>
      <w:bookmarkEnd w:id="261"/>
      <w:bookmarkEnd w:id="262"/>
      <w:bookmarkEnd w:id="342"/>
    </w:p>
    <w:p w14:paraId="70148E84" w14:textId="77777777" w:rsidR="002975CC" w:rsidRPr="00440E94" w:rsidRDefault="002975CC" w:rsidP="002975CC">
      <w:r w:rsidRPr="00440E94">
        <w:t xml:space="preserve">The sensor placement analysis was carried out to identify a subset of nodes that could effectively represent the information provided by all 181 helmet nodes. The helmet nodes are the IH nodes that are on the boundary between the air gap and the helmet. The sets of nodes can be considered as a set of sensors located inside a helmet. The ultimate goal is to place the helmet mounted sensors optimally in order to best predict the conditions inside the brain based on a limited number of sensor readings. </w:t>
      </w:r>
    </w:p>
    <w:p w14:paraId="5FAC6113" w14:textId="77777777" w:rsidR="002975CC" w:rsidRPr="00440E94" w:rsidRDefault="007B7B0F" w:rsidP="00FC71BC">
      <w:pPr>
        <w:pStyle w:val="Heading3"/>
      </w:pPr>
      <w:r w:rsidRPr="00440E94">
        <w:lastRenderedPageBreak/>
        <w:t xml:space="preserve"> </w:t>
      </w:r>
      <w:bookmarkStart w:id="343" w:name="_Toc261011243"/>
      <w:r w:rsidR="002975CC" w:rsidRPr="00440E94">
        <w:t>Investigation of Node Subset Size for Sensor Placement</w:t>
      </w:r>
      <w:bookmarkEnd w:id="343"/>
    </w:p>
    <w:p w14:paraId="7315114E" w14:textId="77777777" w:rsidR="002975CC" w:rsidRPr="00440E94" w:rsidRDefault="002975CC" w:rsidP="002975CC">
      <w:r w:rsidRPr="00440E94">
        <w:t xml:space="preserve">The first analysis explores how a subset from 1 to 181 nodes, obtained through a greedy algorithm, can be correlated to 100% of brain nodes with correlation coefficients above a threshold correlation value. These sets are not optimal, because an approximation used in the greedy algorithm is required to make the problem computable. </w:t>
      </w:r>
    </w:p>
    <w:p w14:paraId="7C0AE9A9" w14:textId="1DEE0F2F" w:rsidR="008D4431" w:rsidRPr="00440E94" w:rsidRDefault="002975CC" w:rsidP="008D4431">
      <w:r w:rsidRPr="00440E94">
        <w:t xml:space="preserve">First, the best correlation between each brain node to all nodes in the subset was selected. For each simulation, the threshold value was equal to the minimum value of all the determined best correlation coefficients when all the 181 helmet nodes were in the subset. Once the threshold was established, the subset of nodes was reduced to the smallest number needed to retain that minimum correlation value for all brain nodes, which would achieve 100% coverage. The percent coverage for a subset of helmet nodes is defined as the percentage of brain nodes that have a correlation coefficient value at or above the threshold from within the set. The threshold correlation coefficients obtained for different blast incident angles are shown in </w:t>
      </w:r>
      <w:r w:rsidR="007F2C8D" w:rsidRPr="00440E94">
        <w:fldChar w:fldCharType="begin"/>
      </w:r>
      <w:r w:rsidR="007F2C8D" w:rsidRPr="00440E94">
        <w:instrText xml:space="preserve"> REF _Ref380634358 \h  \* MERGEFORMAT </w:instrText>
      </w:r>
      <w:r w:rsidR="007F2C8D" w:rsidRPr="00440E94">
        <w:fldChar w:fldCharType="separate"/>
      </w:r>
    </w:p>
    <w:p w14:paraId="0A45E3C3" w14:textId="77777777" w:rsidR="002975CC" w:rsidRPr="00440E94" w:rsidRDefault="008D4431" w:rsidP="002975CC">
      <w:r w:rsidRPr="00440E94">
        <w:rPr>
          <w:noProof/>
        </w:rPr>
        <w:t>Figure</w:t>
      </w:r>
      <w:r w:rsidRPr="00440E94">
        <w:t xml:space="preserve"> </w:t>
      </w:r>
      <w:r>
        <w:rPr>
          <w:noProof/>
        </w:rPr>
        <w:t>4</w:t>
      </w:r>
      <w:r w:rsidRPr="00440E94">
        <w:t>.</w:t>
      </w:r>
      <w:r>
        <w:rPr>
          <w:noProof/>
        </w:rPr>
        <w:t>22</w:t>
      </w:r>
      <w:r w:rsidR="007F2C8D" w:rsidRPr="00440E94">
        <w:fldChar w:fldCharType="end"/>
      </w:r>
      <w:r w:rsidR="002975CC" w:rsidRPr="00440E94">
        <w:t>. A larger threshold correlation coefficient can be achieved when the helmet is between the blast location and the head, which is consistent with previous simulation results.</w:t>
      </w:r>
    </w:p>
    <w:p w14:paraId="363F5E39" w14:textId="77777777" w:rsidR="002975CC" w:rsidRPr="00440E94" w:rsidRDefault="002975CC" w:rsidP="002975CC">
      <w:pPr>
        <w:pStyle w:val="Caption"/>
      </w:pPr>
      <w:bookmarkStart w:id="344" w:name="_Ref380634358"/>
      <w:bookmarkStart w:id="345" w:name="_Toc255379222"/>
      <w:r w:rsidRPr="00440E94">
        <w:rPr>
          <w:rFonts w:eastAsia="Times New Roman"/>
          <w:i w:val="0"/>
          <w:iCs w:val="0"/>
          <w:noProof/>
          <w:kern w:val="3"/>
          <w:sz w:val="16"/>
          <w:szCs w:val="16"/>
        </w:rPr>
        <w:lastRenderedPageBreak/>
        <w:drawing>
          <wp:inline distT="0" distB="0" distL="0" distR="0" wp14:anchorId="45017BD1" wp14:editId="64F7E481">
            <wp:extent cx="5486400" cy="404685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thresholds-angle.eps"/>
                    <pic:cNvPicPr/>
                  </pic:nvPicPr>
                  <pic:blipFill>
                    <a:blip r:embed="rId118">
                      <a:extLst>
                        <a:ext uri="{28A0092B-C50C-407E-A947-70E740481C1C}">
                          <a14:useLocalDpi xmlns:a14="http://schemas.microsoft.com/office/drawing/2010/main" val="0"/>
                        </a:ext>
                      </a:extLst>
                    </a:blip>
                    <a:stretch>
                      <a:fillRect/>
                    </a:stretch>
                  </pic:blipFill>
                  <pic:spPr>
                    <a:xfrm>
                      <a:off x="0" y="0"/>
                      <a:ext cx="5486400" cy="4046855"/>
                    </a:xfrm>
                    <a:prstGeom prst="rect">
                      <a:avLst/>
                    </a:prstGeom>
                  </pic:spPr>
                </pic:pic>
              </a:graphicData>
            </a:graphic>
          </wp:inline>
        </w:drawing>
      </w:r>
    </w:p>
    <w:p w14:paraId="380E74E5" w14:textId="2C4DD852" w:rsidR="002975CC" w:rsidRPr="00440E94" w:rsidRDefault="002975CC" w:rsidP="002975CC">
      <w:pPr>
        <w:pStyle w:val="Caption"/>
      </w:pPr>
      <w:bookmarkStart w:id="346" w:name="_Toc261006008"/>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22</w:t>
      </w:r>
      <w:r w:rsidR="00F67FF9">
        <w:rPr>
          <w:noProof/>
        </w:rPr>
        <w:fldChar w:fldCharType="end"/>
      </w:r>
      <w:bookmarkEnd w:id="344"/>
      <w:r w:rsidRPr="00440E94">
        <w:t xml:space="preserve">: Threshold </w:t>
      </w:r>
      <w:bookmarkEnd w:id="345"/>
      <w:r w:rsidRPr="00440E94">
        <w:t>correlation coefficient versus blast angle. (20</w:t>
      </w:r>
      <w:r w:rsidR="00972975" w:rsidRPr="00440E94">
        <w:t xml:space="preserve"> psi</w:t>
      </w:r>
      <w:r w:rsidRPr="00440E94">
        <w:t xml:space="preserve"> blast at 0.4</w:t>
      </w:r>
      <w:r w:rsidR="00F55C85">
        <w:t xml:space="preserve"> </w:t>
      </w:r>
      <w:r w:rsidRPr="00440E94">
        <w:t>m).</w:t>
      </w:r>
      <w:bookmarkEnd w:id="346"/>
    </w:p>
    <w:p w14:paraId="1DA733E9" w14:textId="77777777" w:rsidR="002975CC" w:rsidRPr="00440E94" w:rsidRDefault="002975CC" w:rsidP="002975CC">
      <w:r w:rsidRPr="00440E94">
        <w:t xml:space="preserve">In </w:t>
      </w:r>
      <w:r w:rsidR="00076492" w:rsidRPr="00440E94">
        <w:fldChar w:fldCharType="begin"/>
      </w:r>
      <w:r w:rsidRPr="00440E94">
        <w:instrText xml:space="preserve"> REF _Ref256246733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23</w:t>
      </w:r>
      <w:r w:rsidR="00076492" w:rsidRPr="00440E94">
        <w:fldChar w:fldCharType="end"/>
      </w:r>
      <w:r w:rsidRPr="00440E94">
        <w:t xml:space="preserve">, the relationship between the lowest correlation coefficients and the size of the subset of nodes is obtained for different blast angles. Each simulation approaches and reaches the subset of nodes required to achieve the threshold value that exists when all 181 nodes are used. A zoomed in view of </w:t>
      </w:r>
      <w:r w:rsidR="00076492" w:rsidRPr="00440E94">
        <w:fldChar w:fldCharType="begin"/>
      </w:r>
      <w:r w:rsidRPr="00440E94">
        <w:instrText xml:space="preserve"> REF _Ref256246733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23</w:t>
      </w:r>
      <w:r w:rsidR="00076492" w:rsidRPr="00440E94">
        <w:fldChar w:fldCharType="end"/>
      </w:r>
      <w:r w:rsidRPr="00440E94">
        <w:t xml:space="preserve"> A is shown in </w:t>
      </w:r>
      <w:r w:rsidR="00076492" w:rsidRPr="00440E94">
        <w:fldChar w:fldCharType="begin"/>
      </w:r>
      <w:r w:rsidRPr="00440E94">
        <w:instrText xml:space="preserve"> REF _Ref256246733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23</w:t>
      </w:r>
      <w:r w:rsidR="00076492" w:rsidRPr="00440E94">
        <w:fldChar w:fldCharType="end"/>
      </w:r>
      <w:r w:rsidRPr="00440E94">
        <w:t xml:space="preserve"> B, which can be used to determine how many nodes are required to reach the threshold value, when the plot becomes a flat line. Based on this result, for all the simulated angles, the threshold correlation values can be achieved with between 6 and 30 nodes.  </w:t>
      </w:r>
    </w:p>
    <w:p w14:paraId="327F2665" w14:textId="77777777" w:rsidR="002975CC" w:rsidRPr="00440E94" w:rsidRDefault="002975CC" w:rsidP="002975CC">
      <w:pPr>
        <w:keepNext/>
        <w:jc w:val="center"/>
      </w:pPr>
      <w:r w:rsidRPr="00440E94">
        <w:lastRenderedPageBreak/>
        <w:t>A)</w:t>
      </w:r>
      <w:r w:rsidRPr="00440E94">
        <w:rPr>
          <w:noProof/>
        </w:rPr>
        <w:drawing>
          <wp:inline distT="0" distB="0" distL="0" distR="0" wp14:anchorId="15061211" wp14:editId="24EFCA8D">
            <wp:extent cx="5149209" cy="2971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l="5821" r="8464"/>
                    <a:stretch>
                      <a:fillRect/>
                    </a:stretch>
                  </pic:blipFill>
                  <pic:spPr bwMode="auto">
                    <a:xfrm>
                      <a:off x="0" y="0"/>
                      <a:ext cx="5150760" cy="2972695"/>
                    </a:xfrm>
                    <a:prstGeom prst="rect">
                      <a:avLst/>
                    </a:prstGeom>
                    <a:noFill/>
                    <a:ln>
                      <a:noFill/>
                    </a:ln>
                  </pic:spPr>
                </pic:pic>
              </a:graphicData>
            </a:graphic>
          </wp:inline>
        </w:drawing>
      </w:r>
    </w:p>
    <w:p w14:paraId="52F0C5BC" w14:textId="77777777" w:rsidR="002975CC" w:rsidRPr="00440E94" w:rsidRDefault="002975CC" w:rsidP="002975CC">
      <w:pPr>
        <w:keepNext/>
        <w:spacing w:before="240"/>
      </w:pPr>
      <w:r w:rsidRPr="00440E94">
        <w:t>B)</w:t>
      </w:r>
      <w:r w:rsidRPr="00440E94">
        <w:rPr>
          <w:noProof/>
        </w:rPr>
        <w:drawing>
          <wp:inline distT="0" distB="0" distL="0" distR="0" wp14:anchorId="1E3A5BCA" wp14:editId="3FE022AF">
            <wp:extent cx="5313726" cy="305646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les_zoom.eps"/>
                    <pic:cNvPicPr/>
                  </pic:nvPicPr>
                  <pic:blipFill rotWithShape="1">
                    <a:blip r:embed="rId120">
                      <a:extLst>
                        <a:ext uri="{28A0092B-C50C-407E-A947-70E740481C1C}">
                          <a14:useLocalDpi xmlns:a14="http://schemas.microsoft.com/office/drawing/2010/main" val="0"/>
                        </a:ext>
                      </a:extLst>
                    </a:blip>
                    <a:srcRect l="5325" r="8796"/>
                    <a:stretch/>
                  </pic:blipFill>
                  <pic:spPr bwMode="auto">
                    <a:xfrm>
                      <a:off x="0" y="0"/>
                      <a:ext cx="5316547" cy="3058090"/>
                    </a:xfrm>
                    <a:prstGeom prst="rect">
                      <a:avLst/>
                    </a:prstGeom>
                    <a:ln>
                      <a:noFill/>
                    </a:ln>
                    <a:extLst>
                      <a:ext uri="{53640926-AAD7-44d8-BBD7-CCE9431645EC}">
                        <a14:shadowObscured xmlns:a14="http://schemas.microsoft.com/office/drawing/2010/main"/>
                      </a:ext>
                    </a:extLst>
                  </pic:spPr>
                </pic:pic>
              </a:graphicData>
            </a:graphic>
          </wp:inline>
        </w:drawing>
      </w:r>
    </w:p>
    <w:p w14:paraId="79DE9D5A" w14:textId="0834CBDA" w:rsidR="002975CC" w:rsidRPr="00440E94" w:rsidRDefault="002975CC" w:rsidP="002975CC">
      <w:pPr>
        <w:pStyle w:val="Caption"/>
        <w:jc w:val="both"/>
      </w:pPr>
      <w:bookmarkStart w:id="347" w:name="_Ref256246733"/>
      <w:bookmarkStart w:id="348" w:name="_Toc261006009"/>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23</w:t>
      </w:r>
      <w:r w:rsidR="00F67FF9">
        <w:rPr>
          <w:noProof/>
        </w:rPr>
        <w:fldChar w:fldCharType="end"/>
      </w:r>
      <w:bookmarkEnd w:id="347"/>
      <w:r w:rsidRPr="00440E94">
        <w:t>: The lowest correlation coefficients obtained with a subset of nodes for different bla</w:t>
      </w:r>
      <w:r w:rsidR="000A508F" w:rsidRPr="00440E94">
        <w:t>st incident angles at 0.4</w:t>
      </w:r>
      <w:r w:rsidR="00954979" w:rsidRPr="00440E94">
        <w:t xml:space="preserve"> m </w:t>
      </w:r>
      <w:r w:rsidR="000A508F" w:rsidRPr="00440E94">
        <w:t>and 20</w:t>
      </w:r>
      <w:r w:rsidR="00972975" w:rsidRPr="00440E94">
        <w:t xml:space="preserve"> psi</w:t>
      </w:r>
      <w:r w:rsidRPr="00440E94">
        <w:t>. (A) Full view (B) Zoomed in to see only nodes 1-30.</w:t>
      </w:r>
      <w:bookmarkEnd w:id="348"/>
    </w:p>
    <w:p w14:paraId="6C4780A6" w14:textId="77777777" w:rsidR="002975CC" w:rsidRPr="00440E94" w:rsidRDefault="002975CC" w:rsidP="002975CC">
      <w:r w:rsidRPr="00440E94">
        <w:t xml:space="preserve">Using this information, the number of nodes needed to achieve the threshold correlation coefficient could be plotted as a function of blast angle, shown in </w:t>
      </w:r>
      <w:r w:rsidR="00076492" w:rsidRPr="00440E94">
        <w:fldChar w:fldCharType="begin"/>
      </w:r>
      <w:r w:rsidRPr="00440E94">
        <w:instrText xml:space="preserve"> REF _Ref380634360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24</w:t>
      </w:r>
      <w:r w:rsidR="00076492" w:rsidRPr="00440E94">
        <w:fldChar w:fldCharType="end"/>
      </w:r>
      <w:r w:rsidRPr="00440E94">
        <w:t xml:space="preserve">. </w:t>
      </w:r>
    </w:p>
    <w:p w14:paraId="0E1F635C" w14:textId="77777777" w:rsidR="002975CC" w:rsidRPr="00440E94" w:rsidRDefault="002975CC" w:rsidP="002975CC">
      <w:pPr>
        <w:keepNext/>
        <w:jc w:val="center"/>
      </w:pPr>
      <w:r w:rsidRPr="00440E94">
        <w:rPr>
          <w:noProof/>
        </w:rPr>
        <w:lastRenderedPageBreak/>
        <w:drawing>
          <wp:inline distT="0" distB="0" distL="0" distR="0" wp14:anchorId="149F664C" wp14:editId="42243977">
            <wp:extent cx="5486400" cy="300164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_of_nodes_to_achieve_threshold-angle.eps"/>
                    <pic:cNvPicPr/>
                  </pic:nvPicPr>
                  <pic:blipFill>
                    <a:blip r:embed="rId121">
                      <a:extLst>
                        <a:ext uri="{28A0092B-C50C-407E-A947-70E740481C1C}">
                          <a14:useLocalDpi xmlns:a14="http://schemas.microsoft.com/office/drawing/2010/main" val="0"/>
                        </a:ext>
                      </a:extLst>
                    </a:blip>
                    <a:stretch>
                      <a:fillRect/>
                    </a:stretch>
                  </pic:blipFill>
                  <pic:spPr>
                    <a:xfrm>
                      <a:off x="0" y="0"/>
                      <a:ext cx="5486400" cy="3001645"/>
                    </a:xfrm>
                    <a:prstGeom prst="rect">
                      <a:avLst/>
                    </a:prstGeom>
                  </pic:spPr>
                </pic:pic>
              </a:graphicData>
            </a:graphic>
          </wp:inline>
        </w:drawing>
      </w:r>
    </w:p>
    <w:p w14:paraId="6533680F" w14:textId="6CB94D7B" w:rsidR="002975CC" w:rsidRPr="00440E94" w:rsidRDefault="002975CC" w:rsidP="002975CC">
      <w:pPr>
        <w:pStyle w:val="Caption"/>
        <w:jc w:val="both"/>
      </w:pPr>
      <w:bookmarkStart w:id="349" w:name="_Ref380634360"/>
      <w:bookmarkStart w:id="350" w:name="_Toc255379223"/>
      <w:bookmarkStart w:id="351" w:name="_Toc261006010"/>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24</w:t>
      </w:r>
      <w:r w:rsidR="00F67FF9">
        <w:rPr>
          <w:noProof/>
        </w:rPr>
        <w:fldChar w:fldCharType="end"/>
      </w:r>
      <w:bookmarkEnd w:id="349"/>
      <w:r w:rsidRPr="00440E94">
        <w:t xml:space="preserve">: Number of nodes needed to achieve the correlation threshold </w:t>
      </w:r>
      <w:bookmarkEnd w:id="350"/>
      <w:r w:rsidRPr="00440E94">
        <w:t>over blast incident angle.</w:t>
      </w:r>
      <w:bookmarkEnd w:id="351"/>
      <w:r w:rsidRPr="00440E94">
        <w:t xml:space="preserve"> </w:t>
      </w:r>
    </w:p>
    <w:p w14:paraId="002BE4AA" w14:textId="77777777" w:rsidR="002975CC" w:rsidRPr="00440E94" w:rsidRDefault="002975CC" w:rsidP="002975CC">
      <w:r w:rsidRPr="00440E94">
        <w:t>It can be seen that when a blast is incident from angle of 0 degrees or slightly below, a small subset of nodes (i.e., 6 nodes) is needed to have the same level of coverage as that of all the 181 nodes. However, for a blast incident from an angle near 90 degrees, a higher number of nodes is needed, which corresponds to higher threshold correlation values.</w:t>
      </w:r>
    </w:p>
    <w:p w14:paraId="4832AF0E" w14:textId="41709B7A" w:rsidR="002975CC" w:rsidRPr="00440E94" w:rsidRDefault="002975CC" w:rsidP="002975CC">
      <w:r w:rsidRPr="00440E94">
        <w:t xml:space="preserve">In </w:t>
      </w:r>
      <w:r w:rsidR="00076492" w:rsidRPr="00440E94">
        <w:fldChar w:fldCharType="begin"/>
      </w:r>
      <w:r w:rsidRPr="00440E94">
        <w:instrText xml:space="preserve"> REF _Ref380676648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25</w:t>
      </w:r>
      <w:r w:rsidR="00076492" w:rsidRPr="00440E94">
        <w:fldChar w:fldCharType="end"/>
      </w:r>
      <w:r w:rsidRPr="00440E94">
        <w:t>, the locations of helmet nodes (i.e., sensors locations) determined for blast angles of -90, 0, and 90 degrees are shown. For blast angles of 0 and 90 degrees, the node locations are found to be more heavily concentrated on the side of the head near the blast location.</w:t>
      </w:r>
    </w:p>
    <w:p w14:paraId="5B72998E" w14:textId="77777777" w:rsidR="002975CC" w:rsidRPr="00440E94" w:rsidRDefault="002975CC" w:rsidP="002975CC">
      <w:pPr>
        <w:jc w:val="center"/>
      </w:pPr>
      <w:r w:rsidRPr="00440E94">
        <w:lastRenderedPageBreak/>
        <w:t xml:space="preserve">  A)</w:t>
      </w:r>
      <w:r w:rsidRPr="00440E94">
        <w:rPr>
          <w:noProof/>
        </w:rPr>
        <w:drawing>
          <wp:inline distT="0" distB="0" distL="0" distR="0" wp14:anchorId="02BD6B7E" wp14:editId="37D16B69">
            <wp:extent cx="2983809" cy="2402586"/>
            <wp:effectExtent l="0" t="0" r="0" b="1079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et.jpg"/>
                    <pic:cNvPicPr/>
                  </pic:nvPicPr>
                  <pic:blipFill>
                    <a:blip r:embed="rId122">
                      <a:extLst>
                        <a:ext uri="{28A0092B-C50C-407E-A947-70E740481C1C}">
                          <a14:useLocalDpi xmlns:a14="http://schemas.microsoft.com/office/drawing/2010/main" val="0"/>
                        </a:ext>
                      </a:extLst>
                    </a:blip>
                    <a:stretch>
                      <a:fillRect/>
                    </a:stretch>
                  </pic:blipFill>
                  <pic:spPr>
                    <a:xfrm>
                      <a:off x="0" y="0"/>
                      <a:ext cx="2983809" cy="2402586"/>
                    </a:xfrm>
                    <a:prstGeom prst="rect">
                      <a:avLst/>
                    </a:prstGeom>
                  </pic:spPr>
                </pic:pic>
              </a:graphicData>
            </a:graphic>
          </wp:inline>
        </w:drawing>
      </w:r>
    </w:p>
    <w:p w14:paraId="5679C4E3" w14:textId="77777777" w:rsidR="002975CC" w:rsidRPr="00440E94" w:rsidRDefault="002975CC" w:rsidP="002975CC">
      <w:pPr>
        <w:jc w:val="center"/>
      </w:pPr>
      <w:r w:rsidRPr="00440E94">
        <w:t xml:space="preserve">B)  </w:t>
      </w:r>
      <w:r w:rsidRPr="00440E94">
        <w:rPr>
          <w:noProof/>
        </w:rPr>
        <w:drawing>
          <wp:inline distT="0" distB="0" distL="0" distR="0" wp14:anchorId="78125C2E" wp14:editId="73675B07">
            <wp:extent cx="2958292" cy="2402586"/>
            <wp:effectExtent l="0" t="0" r="0" b="1079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et.jpg"/>
                    <pic:cNvPicPr/>
                  </pic:nvPicPr>
                  <pic:blipFill>
                    <a:blip r:embed="rId123">
                      <a:extLst>
                        <a:ext uri="{28A0092B-C50C-407E-A947-70E740481C1C}">
                          <a14:useLocalDpi xmlns:a14="http://schemas.microsoft.com/office/drawing/2010/main" val="0"/>
                        </a:ext>
                      </a:extLst>
                    </a:blip>
                    <a:stretch>
                      <a:fillRect/>
                    </a:stretch>
                  </pic:blipFill>
                  <pic:spPr>
                    <a:xfrm>
                      <a:off x="0" y="0"/>
                      <a:ext cx="2958292" cy="2402586"/>
                    </a:xfrm>
                    <a:prstGeom prst="rect">
                      <a:avLst/>
                    </a:prstGeom>
                  </pic:spPr>
                </pic:pic>
              </a:graphicData>
            </a:graphic>
          </wp:inline>
        </w:drawing>
      </w:r>
    </w:p>
    <w:p w14:paraId="18830C50" w14:textId="77777777" w:rsidR="002975CC" w:rsidRPr="00440E94" w:rsidRDefault="002975CC" w:rsidP="002975CC">
      <w:pPr>
        <w:jc w:val="center"/>
      </w:pPr>
      <w:r w:rsidRPr="00440E94">
        <w:t xml:space="preserve">C)  </w:t>
      </w:r>
      <w:r w:rsidRPr="00440E94">
        <w:rPr>
          <w:noProof/>
        </w:rPr>
        <w:drawing>
          <wp:inline distT="0" distB="0" distL="0" distR="0" wp14:anchorId="5F1C015E" wp14:editId="506D6DA8">
            <wp:extent cx="2972271" cy="2402586"/>
            <wp:effectExtent l="0" t="0" r="0" b="1079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et.jpg"/>
                    <pic:cNvPicPr/>
                  </pic:nvPicPr>
                  <pic:blipFill>
                    <a:blip r:embed="rId124">
                      <a:extLst>
                        <a:ext uri="{28A0092B-C50C-407E-A947-70E740481C1C}">
                          <a14:useLocalDpi xmlns:a14="http://schemas.microsoft.com/office/drawing/2010/main" val="0"/>
                        </a:ext>
                      </a:extLst>
                    </a:blip>
                    <a:stretch>
                      <a:fillRect/>
                    </a:stretch>
                  </pic:blipFill>
                  <pic:spPr>
                    <a:xfrm>
                      <a:off x="0" y="0"/>
                      <a:ext cx="2972271" cy="2402586"/>
                    </a:xfrm>
                    <a:prstGeom prst="rect">
                      <a:avLst/>
                    </a:prstGeom>
                  </pic:spPr>
                </pic:pic>
              </a:graphicData>
            </a:graphic>
          </wp:inline>
        </w:drawing>
      </w:r>
      <w:bookmarkStart w:id="352" w:name="_Ref380676648"/>
      <w:bookmarkStart w:id="353" w:name="_Ref380676604"/>
      <w:bookmarkStart w:id="354" w:name="_Toc255379224"/>
    </w:p>
    <w:p w14:paraId="767C165A" w14:textId="3F4133BC" w:rsidR="002975CC" w:rsidRPr="00440E94" w:rsidRDefault="002975CC" w:rsidP="002975CC">
      <w:pPr>
        <w:pStyle w:val="Caption"/>
        <w:jc w:val="both"/>
      </w:pPr>
      <w:bookmarkStart w:id="355" w:name="_Toc261006011"/>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25</w:t>
      </w:r>
      <w:r w:rsidR="00F67FF9">
        <w:rPr>
          <w:noProof/>
        </w:rPr>
        <w:fldChar w:fldCharType="end"/>
      </w:r>
      <w:bookmarkEnd w:id="352"/>
      <w:r w:rsidRPr="00440E94">
        <w:t>: Location of nodes for achieving 100% coverage at blast angles of (A) -90, (B) 0, and (C) 90 degree</w:t>
      </w:r>
      <w:bookmarkEnd w:id="353"/>
      <w:bookmarkEnd w:id="354"/>
      <w:r w:rsidRPr="00440E94">
        <w:t>s.</w:t>
      </w:r>
      <w:bookmarkEnd w:id="355"/>
    </w:p>
    <w:p w14:paraId="11726ADE" w14:textId="77777777" w:rsidR="002975CC" w:rsidRPr="00440E94" w:rsidRDefault="002975CC" w:rsidP="002975CC">
      <w:pPr>
        <w:pStyle w:val="ListParagraph"/>
        <w:tabs>
          <w:tab w:val="left" w:pos="0"/>
        </w:tabs>
        <w:ind w:left="0"/>
      </w:pPr>
      <w:r w:rsidRPr="00440E94">
        <w:lastRenderedPageBreak/>
        <w:t xml:space="preserve">Next, this method is used to analyze the data from the blast magnitude simulations. In </w:t>
      </w:r>
      <w:r w:rsidR="00076492" w:rsidRPr="00440E94">
        <w:fldChar w:fldCharType="begin"/>
      </w:r>
      <w:r w:rsidRPr="00440E94">
        <w:instrText xml:space="preserve"> REF _Ref256339075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26</w:t>
      </w:r>
      <w:r w:rsidR="00076492" w:rsidRPr="00440E94">
        <w:fldChar w:fldCharType="end"/>
      </w:r>
      <w:r w:rsidRPr="00440E94">
        <w:t>, the relationship between the lowest correlation coefficients and the size of the helmet node subset is examined for variation in blast magnitude. When the blast magnitude was varied, it was again confirmed to not affect the correlation coefficients. For each blast magnitudes, the curves are entirely overla</w:t>
      </w:r>
      <w:r w:rsidR="000A508F" w:rsidRPr="00440E94">
        <w:t>pped. The curve obtained for 50</w:t>
      </w:r>
      <w:r w:rsidR="00972975" w:rsidRPr="00440E94">
        <w:t xml:space="preserve"> psi</w:t>
      </w:r>
      <w:r w:rsidRPr="00440E94">
        <w:t xml:space="preserve"> is the only one visible because it is plotted directly on top of the two other lines.</w:t>
      </w:r>
    </w:p>
    <w:p w14:paraId="6D7A76FA" w14:textId="77777777" w:rsidR="00EC425F" w:rsidRPr="00440E94" w:rsidRDefault="002975CC" w:rsidP="002975CC">
      <w:pPr>
        <w:pStyle w:val="ListParagraph"/>
        <w:tabs>
          <w:tab w:val="left" w:pos="0"/>
        </w:tabs>
        <w:ind w:left="0"/>
      </w:pPr>
      <w:r w:rsidRPr="00440E94">
        <w:t xml:space="preserve">A)  </w:t>
      </w:r>
      <w:r w:rsidRPr="00440E94">
        <w:rPr>
          <w:noProof/>
        </w:rPr>
        <w:drawing>
          <wp:inline distT="0" distB="0" distL="0" distR="0" wp14:anchorId="11149F33" wp14:editId="5F2C20D9">
            <wp:extent cx="4334933" cy="250613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s.eps"/>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336229" cy="2506883"/>
                    </a:xfrm>
                    <a:prstGeom prst="rect">
                      <a:avLst/>
                    </a:prstGeom>
                  </pic:spPr>
                </pic:pic>
              </a:graphicData>
            </a:graphic>
          </wp:inline>
        </w:drawing>
      </w:r>
    </w:p>
    <w:p w14:paraId="0E3334BB" w14:textId="77777777" w:rsidR="002975CC" w:rsidRPr="00440E94" w:rsidRDefault="002975CC" w:rsidP="002975CC">
      <w:pPr>
        <w:pStyle w:val="ListParagraph"/>
        <w:tabs>
          <w:tab w:val="left" w:pos="0"/>
        </w:tabs>
        <w:ind w:left="0"/>
      </w:pPr>
      <w:r w:rsidRPr="00440E94">
        <w:t xml:space="preserve">B)  </w:t>
      </w:r>
      <w:r w:rsidRPr="00440E94">
        <w:rPr>
          <w:noProof/>
        </w:rPr>
        <w:drawing>
          <wp:inline distT="0" distB="0" distL="0" distR="0" wp14:anchorId="3AF4FCF3" wp14:editId="6398C121">
            <wp:extent cx="4334933" cy="262102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s_zoom.eps"/>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336048" cy="2621702"/>
                    </a:xfrm>
                    <a:prstGeom prst="rect">
                      <a:avLst/>
                    </a:prstGeom>
                  </pic:spPr>
                </pic:pic>
              </a:graphicData>
            </a:graphic>
          </wp:inline>
        </w:drawing>
      </w:r>
    </w:p>
    <w:p w14:paraId="5D7AB097" w14:textId="0CE24F25" w:rsidR="002975CC" w:rsidRPr="00440E94" w:rsidRDefault="002975CC" w:rsidP="002975CC">
      <w:pPr>
        <w:pStyle w:val="Caption"/>
        <w:jc w:val="left"/>
      </w:pPr>
      <w:bookmarkStart w:id="356" w:name="_Ref256339075"/>
      <w:bookmarkStart w:id="357" w:name="_Toc261006012"/>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26</w:t>
      </w:r>
      <w:r w:rsidR="00F67FF9">
        <w:rPr>
          <w:noProof/>
        </w:rPr>
        <w:fldChar w:fldCharType="end"/>
      </w:r>
      <w:bookmarkEnd w:id="356"/>
      <w:r w:rsidRPr="00440E94">
        <w:t xml:space="preserve"> The minimum correlation coefficients obtained with a subset of nodes for di</w:t>
      </w:r>
      <w:r w:rsidR="000A508F" w:rsidRPr="00440E94">
        <w:t>fferent blast magnitudes at 0.4</w:t>
      </w:r>
      <w:r w:rsidR="00954979" w:rsidRPr="00440E94">
        <w:t xml:space="preserve"> </w:t>
      </w:r>
      <w:r w:rsidRPr="00440E94">
        <w:t>m, 0 degrees: (A) complete results and (B) zoomed in results to see up to 6 nodes.</w:t>
      </w:r>
      <w:bookmarkEnd w:id="357"/>
    </w:p>
    <w:p w14:paraId="46D575B5" w14:textId="77777777" w:rsidR="002975CC" w:rsidRPr="00440E94" w:rsidRDefault="002975CC" w:rsidP="002975CC">
      <w:pPr>
        <w:pStyle w:val="ListParagraph"/>
        <w:tabs>
          <w:tab w:val="left" w:pos="0"/>
        </w:tabs>
        <w:ind w:left="0"/>
      </w:pPr>
      <w:r w:rsidRPr="00440E94">
        <w:lastRenderedPageBreak/>
        <w:t xml:space="preserve">It can be seen that for all the simulated blast magnitudes, only 6 nodes are need to achieve the threshold correlation coefficients determined when all 181 helmet nodes are used. </w:t>
      </w:r>
    </w:p>
    <w:p w14:paraId="06118D54" w14:textId="77777777" w:rsidR="002975CC" w:rsidRPr="00440E94" w:rsidRDefault="002975CC" w:rsidP="002975CC">
      <w:r w:rsidRPr="00440E94">
        <w:t xml:space="preserve">Finally, the same analysis was performed for different blast distances. </w:t>
      </w:r>
      <w:r w:rsidR="00076492" w:rsidRPr="00440E94">
        <w:fldChar w:fldCharType="begin"/>
      </w:r>
      <w:r w:rsidRPr="00440E94">
        <w:instrText xml:space="preserve"> REF _Ref256340306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27</w:t>
      </w:r>
      <w:r w:rsidR="00076492" w:rsidRPr="00440E94">
        <w:fldChar w:fldCharType="end"/>
      </w:r>
      <w:r w:rsidRPr="00440E94">
        <w:t xml:space="preserve"> shows the lowest correlation coefficient of the subset and the brain nodes as a function of size of the subset of nodes. Each simulation approaches and reaches the subset of nodes required to achieve the threshold value that exists when all 181 nodes are used. As the blast distance increases, the size of the subset is smaller.</w:t>
      </w:r>
    </w:p>
    <w:p w14:paraId="6A678A8F" w14:textId="77777777" w:rsidR="002975CC" w:rsidRPr="00440E94" w:rsidRDefault="002975CC" w:rsidP="002975CC">
      <w:pPr>
        <w:keepNext/>
        <w:jc w:val="center"/>
      </w:pPr>
      <w:r w:rsidRPr="00440E94">
        <w:t xml:space="preserve">A)  </w:t>
      </w:r>
      <w:r w:rsidRPr="00440E94">
        <w:rPr>
          <w:noProof/>
        </w:rPr>
        <w:drawing>
          <wp:inline distT="0" distB="0" distL="0" distR="0" wp14:anchorId="7635FA6F" wp14:editId="0FD5604D">
            <wp:extent cx="3987800" cy="21097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s (1).eps"/>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990595" cy="2111229"/>
                    </a:xfrm>
                    <a:prstGeom prst="rect">
                      <a:avLst/>
                    </a:prstGeom>
                  </pic:spPr>
                </pic:pic>
              </a:graphicData>
            </a:graphic>
          </wp:inline>
        </w:drawing>
      </w:r>
    </w:p>
    <w:p w14:paraId="213B6EE3" w14:textId="77777777" w:rsidR="002975CC" w:rsidRPr="00440E94" w:rsidRDefault="002975CC" w:rsidP="002975CC">
      <w:pPr>
        <w:keepNext/>
        <w:jc w:val="center"/>
      </w:pPr>
      <w:r w:rsidRPr="00440E94">
        <w:t xml:space="preserve">B)  </w:t>
      </w:r>
      <w:r w:rsidRPr="00440E94">
        <w:rPr>
          <w:noProof/>
        </w:rPr>
        <w:drawing>
          <wp:inline distT="0" distB="0" distL="0" distR="0" wp14:anchorId="07DC13B6" wp14:editId="20ECE744">
            <wp:extent cx="3937873" cy="236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s_zoom (1).eps"/>
                    <pic:cNvPicPr/>
                  </pic:nvPicPr>
                  <pic:blipFill rotWithShape="1">
                    <a:blip r:embed="rId128" cstate="print">
                      <a:extLst>
                        <a:ext uri="{28A0092B-C50C-407E-A947-70E740481C1C}">
                          <a14:useLocalDpi xmlns:a14="http://schemas.microsoft.com/office/drawing/2010/main" val="0"/>
                        </a:ext>
                      </a:extLst>
                    </a:blip>
                    <a:srcRect l="5555" r="6250"/>
                    <a:stretch/>
                  </pic:blipFill>
                  <pic:spPr bwMode="auto">
                    <a:xfrm>
                      <a:off x="0" y="0"/>
                      <a:ext cx="3939486" cy="2363168"/>
                    </a:xfrm>
                    <a:prstGeom prst="rect">
                      <a:avLst/>
                    </a:prstGeom>
                    <a:ln>
                      <a:noFill/>
                    </a:ln>
                    <a:extLst>
                      <a:ext uri="{53640926-AAD7-44d8-BBD7-CCE9431645EC}">
                        <a14:shadowObscured xmlns:a14="http://schemas.microsoft.com/office/drawing/2010/main"/>
                      </a:ext>
                    </a:extLst>
                  </pic:spPr>
                </pic:pic>
              </a:graphicData>
            </a:graphic>
          </wp:inline>
        </w:drawing>
      </w:r>
    </w:p>
    <w:p w14:paraId="0019B344" w14:textId="58506E5F" w:rsidR="002975CC" w:rsidRPr="00440E94" w:rsidRDefault="002975CC" w:rsidP="002975CC">
      <w:pPr>
        <w:pStyle w:val="Caption"/>
        <w:jc w:val="both"/>
      </w:pPr>
      <w:bookmarkStart w:id="358" w:name="_Ref256340306"/>
      <w:bookmarkStart w:id="359" w:name="_Toc261006013"/>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27</w:t>
      </w:r>
      <w:r w:rsidR="00F67FF9">
        <w:rPr>
          <w:noProof/>
        </w:rPr>
        <w:fldChar w:fldCharType="end"/>
      </w:r>
      <w:bookmarkEnd w:id="358"/>
      <w:r w:rsidRPr="00440E94">
        <w:t xml:space="preserve"> The minimum correlation coefficient obtained with a subset of nodes for different blast</w:t>
      </w:r>
      <w:r w:rsidR="000A508F" w:rsidRPr="00440E94">
        <w:t xml:space="preserve"> distances at 20</w:t>
      </w:r>
      <w:r w:rsidR="00972975" w:rsidRPr="00440E94">
        <w:t xml:space="preserve"> psi</w:t>
      </w:r>
      <w:r w:rsidR="000A508F" w:rsidRPr="00440E94">
        <w:t>, 0.4</w:t>
      </w:r>
      <w:r w:rsidR="00954979" w:rsidRPr="00440E94">
        <w:t xml:space="preserve"> </w:t>
      </w:r>
      <w:r w:rsidRPr="00440E94">
        <w:t>m: (A) complete results (B) zoomed in to see only 18 nodes.</w:t>
      </w:r>
      <w:bookmarkEnd w:id="359"/>
    </w:p>
    <w:p w14:paraId="74FEDF0A" w14:textId="77777777" w:rsidR="002975CC" w:rsidRPr="00440E94" w:rsidRDefault="002975CC" w:rsidP="002975CC">
      <w:r w:rsidRPr="00440E94">
        <w:lastRenderedPageBreak/>
        <w:t>All subsets obtained with this analysis procedure are provided in Appendix I.1.</w:t>
      </w:r>
    </w:p>
    <w:p w14:paraId="70BF6A55" w14:textId="77777777" w:rsidR="002975CC" w:rsidRPr="00440E94" w:rsidRDefault="007B7B0F" w:rsidP="00FC71BC">
      <w:pPr>
        <w:pStyle w:val="Heading3"/>
      </w:pPr>
      <w:r w:rsidRPr="00440E94">
        <w:t xml:space="preserve"> </w:t>
      </w:r>
      <w:bookmarkStart w:id="360" w:name="_Toc261011244"/>
      <w:r w:rsidR="002975CC" w:rsidRPr="00440E94">
        <w:t>Optimal Sensor Sets with Fixed Number of Nodes</w:t>
      </w:r>
      <w:bookmarkEnd w:id="360"/>
    </w:p>
    <w:p w14:paraId="7A5F357D" w14:textId="77777777" w:rsidR="002975CC" w:rsidRPr="00440E94" w:rsidRDefault="002975CC" w:rsidP="002975CC">
      <w:r w:rsidRPr="00440E94">
        <w:t xml:space="preserve">In order to explore more feasible sensor placement methods, a second analysis was performed using a small sets of nodes; i.e., only 1, 2, or 3 nodes in the subsets. In this analysis, optimal sets of 1, 2 and 3 nodes are determined based on their percent coverage for different blast magnitudes, </w:t>
      </w:r>
      <w:r w:rsidR="000A508F" w:rsidRPr="00440E94">
        <w:t>distances</w:t>
      </w:r>
      <w:r w:rsidRPr="00440E94">
        <w:t xml:space="preserve">, and </w:t>
      </w:r>
      <w:r w:rsidR="000A508F" w:rsidRPr="00440E94">
        <w:t>angles</w:t>
      </w:r>
      <w:r w:rsidRPr="00440E94">
        <w:t xml:space="preserve">. The percent coverage for a subset of helmet nodes is defined as the percentage of brain nodes that have a correlation coefficient value at or above the threshold from within the set. </w:t>
      </w:r>
    </w:p>
    <w:p w14:paraId="3193EAEE" w14:textId="77777777" w:rsidR="002975CC" w:rsidRPr="00440E94" w:rsidRDefault="002975CC" w:rsidP="002975CC">
      <w:r w:rsidRPr="00440E94">
        <w:t xml:space="preserve">In </w:t>
      </w:r>
      <w:r w:rsidR="00076492" w:rsidRPr="00440E94">
        <w:fldChar w:fldCharType="begin"/>
      </w:r>
      <w:r w:rsidRPr="00440E94">
        <w:instrText xml:space="preserve"> REF _Ref381636691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28</w:t>
      </w:r>
      <w:r w:rsidR="00076492" w:rsidRPr="00440E94">
        <w:fldChar w:fldCharType="end"/>
      </w:r>
      <w:r w:rsidRPr="00440E94">
        <w:t>, the percent coverage as a function of blast angle is shown for different number of sensors.  The results show that the best coverage occurs at 0 degrees and the lowest coverage occurs at 90 degrees. The sets of 3 sensors achieved more than 50% coverage for all blast angles except 75 and 90 degrees. The coverage percentages achieved with the sets of 2 sensors were approximately 15% lower than that for sets of 3 sensors. Finally, the percent coverage for sets of 1 sensor were approximately 20% lower than the coverage for 2 sensors.</w:t>
      </w:r>
    </w:p>
    <w:p w14:paraId="12A8834E" w14:textId="77777777" w:rsidR="002975CC" w:rsidRPr="00440E94" w:rsidRDefault="002975CC" w:rsidP="002975CC">
      <w:pPr>
        <w:keepNext/>
        <w:suppressAutoHyphens w:val="0"/>
        <w:overflowPunct/>
        <w:autoSpaceDE/>
        <w:autoSpaceDN/>
        <w:spacing w:after="200"/>
        <w:jc w:val="left"/>
        <w:textAlignment w:val="auto"/>
      </w:pPr>
      <w:r w:rsidRPr="00440E94">
        <w:rPr>
          <w:noProof/>
        </w:rPr>
        <w:lastRenderedPageBreak/>
        <w:drawing>
          <wp:inline distT="0" distB="0" distL="0" distR="0" wp14:anchorId="3B70CD62" wp14:editId="7183EC7C">
            <wp:extent cx="5486400" cy="3828415"/>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age_noCut.eps"/>
                    <pic:cNvPicPr/>
                  </pic:nvPicPr>
                  <pic:blipFill>
                    <a:blip r:embed="rId129">
                      <a:extLst>
                        <a:ext uri="{28A0092B-C50C-407E-A947-70E740481C1C}">
                          <a14:useLocalDpi xmlns:a14="http://schemas.microsoft.com/office/drawing/2010/main" val="0"/>
                        </a:ext>
                      </a:extLst>
                    </a:blip>
                    <a:stretch>
                      <a:fillRect/>
                    </a:stretch>
                  </pic:blipFill>
                  <pic:spPr>
                    <a:xfrm>
                      <a:off x="0" y="0"/>
                      <a:ext cx="5486400" cy="3828415"/>
                    </a:xfrm>
                    <a:prstGeom prst="rect">
                      <a:avLst/>
                    </a:prstGeom>
                  </pic:spPr>
                </pic:pic>
              </a:graphicData>
            </a:graphic>
          </wp:inline>
        </w:drawing>
      </w:r>
    </w:p>
    <w:p w14:paraId="65C20ED1" w14:textId="74C28807" w:rsidR="002975CC" w:rsidRPr="00440E94" w:rsidRDefault="002975CC" w:rsidP="002975CC">
      <w:pPr>
        <w:pStyle w:val="Caption"/>
        <w:jc w:val="both"/>
      </w:pPr>
      <w:bookmarkStart w:id="361" w:name="_Ref381636691"/>
      <w:bookmarkStart w:id="362" w:name="_Ref256531813"/>
      <w:bookmarkStart w:id="363" w:name="_Toc255379225"/>
      <w:bookmarkStart w:id="364" w:name="_Toc261006014"/>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28</w:t>
      </w:r>
      <w:r w:rsidR="00F67FF9">
        <w:rPr>
          <w:noProof/>
        </w:rPr>
        <w:fldChar w:fldCharType="end"/>
      </w:r>
      <w:bookmarkEnd w:id="361"/>
      <w:r w:rsidRPr="00440E94">
        <w:t>: Percent coverage versus blast angle obtained with optimal sensor sets of fixed sizes</w:t>
      </w:r>
      <w:bookmarkEnd w:id="362"/>
      <w:bookmarkEnd w:id="363"/>
      <w:r w:rsidR="000A508F" w:rsidRPr="00440E94">
        <w:t xml:space="preserve"> at 20</w:t>
      </w:r>
      <w:r w:rsidR="00972975" w:rsidRPr="00440E94">
        <w:t xml:space="preserve"> psi</w:t>
      </w:r>
      <w:r w:rsidR="00A402C1" w:rsidRPr="00440E94">
        <w:t>, 0.4</w:t>
      </w:r>
      <w:r w:rsidR="0076623C" w:rsidRPr="00440E94">
        <w:t xml:space="preserve"> </w:t>
      </w:r>
      <w:r w:rsidRPr="00440E94">
        <w:t>m.</w:t>
      </w:r>
      <w:bookmarkEnd w:id="364"/>
    </w:p>
    <w:p w14:paraId="60BF4CB4" w14:textId="77777777" w:rsidR="002975CC" w:rsidRPr="00440E94" w:rsidRDefault="002975CC" w:rsidP="002975CC">
      <w:r w:rsidRPr="00440E94">
        <w:t xml:space="preserve">The locations of the optimal sets of 3 nodes for blast angles of -90, 0, and 90 degrees are shown in </w:t>
      </w:r>
      <w:r w:rsidR="00076492" w:rsidRPr="00440E94">
        <w:fldChar w:fldCharType="begin"/>
      </w:r>
      <w:r w:rsidRPr="00440E94">
        <w:instrText xml:space="preserve"> REF _Ref256532245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29</w:t>
      </w:r>
      <w:r w:rsidR="00076492" w:rsidRPr="00440E94">
        <w:fldChar w:fldCharType="end"/>
      </w:r>
      <w:r w:rsidRPr="00440E94">
        <w:t xml:space="preserve">. These results show a preference for sensor position on the right and top sides of the helmet. </w:t>
      </w:r>
    </w:p>
    <w:p w14:paraId="25EE7AFF" w14:textId="77777777" w:rsidR="002975CC" w:rsidRPr="00440E94" w:rsidRDefault="002975CC" w:rsidP="002975CC">
      <w:pPr>
        <w:keepNext/>
        <w:jc w:val="center"/>
      </w:pPr>
    </w:p>
    <w:p w14:paraId="48F147CD" w14:textId="77777777" w:rsidR="002975CC" w:rsidRPr="00440E94" w:rsidRDefault="002975CC" w:rsidP="002975CC">
      <w:pPr>
        <w:pStyle w:val="Caption"/>
      </w:pPr>
      <w:bookmarkStart w:id="365" w:name="_Ref380676777"/>
      <w:bookmarkStart w:id="366" w:name="_Toc255379226"/>
    </w:p>
    <w:p w14:paraId="6B5C6208" w14:textId="77777777" w:rsidR="002975CC" w:rsidRPr="00440E94" w:rsidRDefault="002975CC" w:rsidP="002975CC">
      <w:pPr>
        <w:pStyle w:val="Caption"/>
      </w:pPr>
      <w:r w:rsidRPr="00440E94">
        <w:rPr>
          <w:i w:val="0"/>
        </w:rPr>
        <w:lastRenderedPageBreak/>
        <w:t>A)</w:t>
      </w:r>
      <w:r w:rsidRPr="00440E94">
        <w:rPr>
          <w:noProof/>
        </w:rPr>
        <w:drawing>
          <wp:inline distT="0" distB="0" distL="0" distR="0" wp14:anchorId="6D14409D" wp14:editId="3CFFB2B5">
            <wp:extent cx="2801257" cy="23361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deg-3-nodes (1).eps"/>
                    <pic:cNvPicPr/>
                  </pic:nvPicPr>
                  <pic:blipFill rotWithShape="1">
                    <a:blip r:embed="rId130" cstate="print">
                      <a:extLst>
                        <a:ext uri="{28A0092B-C50C-407E-A947-70E740481C1C}">
                          <a14:useLocalDpi xmlns:a14="http://schemas.microsoft.com/office/drawing/2010/main"/>
                        </a:ext>
                      </a:extLst>
                    </a:blip>
                    <a:srcRect l="26459" t="5356" r="22470" b="8423"/>
                    <a:stretch/>
                  </pic:blipFill>
                  <pic:spPr bwMode="auto">
                    <a:xfrm>
                      <a:off x="0" y="0"/>
                      <a:ext cx="2801992" cy="2336778"/>
                    </a:xfrm>
                    <a:prstGeom prst="rect">
                      <a:avLst/>
                    </a:prstGeom>
                    <a:ln>
                      <a:noFill/>
                    </a:ln>
                    <a:extLst>
                      <a:ext uri="{53640926-AAD7-44d8-BBD7-CCE9431645EC}">
                        <a14:shadowObscured xmlns:a14="http://schemas.microsoft.com/office/drawing/2010/main"/>
                      </a:ext>
                    </a:extLst>
                  </pic:spPr>
                </pic:pic>
              </a:graphicData>
            </a:graphic>
          </wp:inline>
        </w:drawing>
      </w:r>
    </w:p>
    <w:p w14:paraId="5229AF96" w14:textId="77777777" w:rsidR="002975CC" w:rsidRPr="00440E94" w:rsidRDefault="002975CC" w:rsidP="002975CC">
      <w:pPr>
        <w:pStyle w:val="Caption"/>
      </w:pPr>
      <w:r w:rsidRPr="00440E94">
        <w:rPr>
          <w:i w:val="0"/>
        </w:rPr>
        <w:t>B)</w:t>
      </w:r>
      <w:r w:rsidRPr="00440E94">
        <w:rPr>
          <w:noProof/>
        </w:rPr>
        <w:drawing>
          <wp:inline distT="0" distB="0" distL="0" distR="0" wp14:anchorId="3877A458" wp14:editId="60E88E98">
            <wp:extent cx="2858246" cy="2307318"/>
            <wp:effectExtent l="0" t="0" r="12065"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deg-3-nodes (2).eps"/>
                    <pic:cNvPicPr/>
                  </pic:nvPicPr>
                  <pic:blipFill rotWithShape="1">
                    <a:blip r:embed="rId131">
                      <a:extLst>
                        <a:ext uri="{28A0092B-C50C-407E-A947-70E740481C1C}">
                          <a14:useLocalDpi xmlns:a14="http://schemas.microsoft.com/office/drawing/2010/main" val="0"/>
                        </a:ext>
                      </a:extLst>
                    </a:blip>
                    <a:srcRect l="25662" t="5894" r="22215" b="8927"/>
                    <a:stretch/>
                  </pic:blipFill>
                  <pic:spPr bwMode="auto">
                    <a:xfrm>
                      <a:off x="0" y="0"/>
                      <a:ext cx="2859695" cy="2308488"/>
                    </a:xfrm>
                    <a:prstGeom prst="rect">
                      <a:avLst/>
                    </a:prstGeom>
                    <a:ln>
                      <a:noFill/>
                    </a:ln>
                    <a:extLst>
                      <a:ext uri="{53640926-AAD7-44d8-BBD7-CCE9431645EC}">
                        <a14:shadowObscured xmlns:a14="http://schemas.microsoft.com/office/drawing/2010/main"/>
                      </a:ext>
                    </a:extLst>
                  </pic:spPr>
                </pic:pic>
              </a:graphicData>
            </a:graphic>
          </wp:inline>
        </w:drawing>
      </w:r>
    </w:p>
    <w:p w14:paraId="2441EFE0" w14:textId="77777777" w:rsidR="002975CC" w:rsidRPr="00440E94" w:rsidRDefault="002975CC" w:rsidP="002975CC">
      <w:pPr>
        <w:pStyle w:val="Caption"/>
      </w:pPr>
      <w:r w:rsidRPr="00440E94">
        <w:rPr>
          <w:i w:val="0"/>
        </w:rPr>
        <w:t>C)</w:t>
      </w:r>
      <w:r w:rsidRPr="00440E94">
        <w:rPr>
          <w:noProof/>
        </w:rPr>
        <w:drawing>
          <wp:inline distT="0" distB="0" distL="0" distR="0" wp14:anchorId="54B35A20" wp14:editId="7F954F98">
            <wp:extent cx="2829560" cy="2351314"/>
            <wp:effectExtent l="0" t="0" r="0" b="1143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deg-3-nodes (1).eps"/>
                    <pic:cNvPicPr/>
                  </pic:nvPicPr>
                  <pic:blipFill rotWithShape="1">
                    <a:blip r:embed="rId132">
                      <a:extLst>
                        <a:ext uri="{28A0092B-C50C-407E-A947-70E740481C1C}">
                          <a14:useLocalDpi xmlns:a14="http://schemas.microsoft.com/office/drawing/2010/main" val="0"/>
                        </a:ext>
                      </a:extLst>
                    </a:blip>
                    <a:srcRect l="25662" t="4821" r="22745" b="8386"/>
                    <a:stretch/>
                  </pic:blipFill>
                  <pic:spPr bwMode="auto">
                    <a:xfrm>
                      <a:off x="0" y="0"/>
                      <a:ext cx="2830664" cy="2352231"/>
                    </a:xfrm>
                    <a:prstGeom prst="rect">
                      <a:avLst/>
                    </a:prstGeom>
                    <a:ln>
                      <a:noFill/>
                    </a:ln>
                    <a:extLst>
                      <a:ext uri="{53640926-AAD7-44d8-BBD7-CCE9431645EC}">
                        <a14:shadowObscured xmlns:a14="http://schemas.microsoft.com/office/drawing/2010/main"/>
                      </a:ext>
                    </a:extLst>
                  </pic:spPr>
                </pic:pic>
              </a:graphicData>
            </a:graphic>
          </wp:inline>
        </w:drawing>
      </w:r>
    </w:p>
    <w:p w14:paraId="109C2AD0" w14:textId="195E9CCE" w:rsidR="002975CC" w:rsidRPr="00440E94" w:rsidRDefault="002975CC" w:rsidP="002975CC">
      <w:pPr>
        <w:pStyle w:val="Caption"/>
        <w:jc w:val="both"/>
      </w:pPr>
      <w:bookmarkStart w:id="367" w:name="_Ref256532245"/>
      <w:bookmarkStart w:id="368" w:name="_Toc261006015"/>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29</w:t>
      </w:r>
      <w:r w:rsidR="00F67FF9">
        <w:rPr>
          <w:noProof/>
        </w:rPr>
        <w:fldChar w:fldCharType="end"/>
      </w:r>
      <w:bookmarkEnd w:id="365"/>
      <w:bookmarkEnd w:id="367"/>
      <w:r w:rsidRPr="00440E94">
        <w:t>: Optimal locations of 3 node sets for blast angles of (A) -90, (B) 0, and (C) 90 degree</w:t>
      </w:r>
      <w:bookmarkEnd w:id="366"/>
      <w:r w:rsidRPr="00440E94">
        <w:t>s</w:t>
      </w:r>
      <w:r w:rsidR="00A402C1" w:rsidRPr="00440E94">
        <w:t>.</w:t>
      </w:r>
      <w:bookmarkEnd w:id="368"/>
    </w:p>
    <w:p w14:paraId="52231726" w14:textId="77777777" w:rsidR="002975CC" w:rsidRPr="00440E94" w:rsidRDefault="002975CC" w:rsidP="002975CC"/>
    <w:p w14:paraId="273BDF61" w14:textId="77777777" w:rsidR="002975CC" w:rsidRPr="00440E94" w:rsidRDefault="002975CC" w:rsidP="002975CC">
      <w:r w:rsidRPr="00440E94">
        <w:lastRenderedPageBreak/>
        <w:t xml:space="preserve">Percent coverage is relative to the threshold. As a result, the percent coverage obtained near 90 degrees has a lower value due to the relatively high threshold values at this angle. To mitigate this effect, an upper limit for the threshold was selected to acknowledge diminishing returns for high correlation values. </w:t>
      </w:r>
      <w:r w:rsidR="00076492" w:rsidRPr="00440E94">
        <w:fldChar w:fldCharType="begin"/>
      </w:r>
      <w:r w:rsidRPr="00440E94">
        <w:instrText xml:space="preserve"> REF _Ref380640240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30</w:t>
      </w:r>
      <w:r w:rsidR="00076492" w:rsidRPr="00440E94">
        <w:fldChar w:fldCharType="end"/>
      </w:r>
      <w:r w:rsidRPr="00440E94">
        <w:t xml:space="preserve"> shows the percent coverage as a function of blast angle obtained with the fixed sensor sets. 100% coverage can be obtained for several simulated blast angles with 2 or 3 sensors. Using this method, all angles achieved coverage over 70% with 3 sensors. </w:t>
      </w:r>
    </w:p>
    <w:p w14:paraId="3EF54629" w14:textId="77777777" w:rsidR="002975CC" w:rsidRPr="00440E94" w:rsidRDefault="002975CC" w:rsidP="002975CC">
      <w:pPr>
        <w:keepNext/>
      </w:pPr>
      <w:r w:rsidRPr="00440E94">
        <w:rPr>
          <w:noProof/>
        </w:rPr>
        <w:drawing>
          <wp:inline distT="0" distB="0" distL="0" distR="0" wp14:anchorId="1E1B6F7C" wp14:editId="1D90A5DD">
            <wp:extent cx="5486400" cy="38144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age_cut_9_b.eps"/>
                    <pic:cNvPicPr/>
                  </pic:nvPicPr>
                  <pic:blipFill>
                    <a:blip r:embed="rId133">
                      <a:extLst>
                        <a:ext uri="{28A0092B-C50C-407E-A947-70E740481C1C}">
                          <a14:useLocalDpi xmlns:a14="http://schemas.microsoft.com/office/drawing/2010/main" val="0"/>
                        </a:ext>
                      </a:extLst>
                    </a:blip>
                    <a:stretch>
                      <a:fillRect/>
                    </a:stretch>
                  </pic:blipFill>
                  <pic:spPr>
                    <a:xfrm>
                      <a:off x="0" y="0"/>
                      <a:ext cx="5486400" cy="3814445"/>
                    </a:xfrm>
                    <a:prstGeom prst="rect">
                      <a:avLst/>
                    </a:prstGeom>
                  </pic:spPr>
                </pic:pic>
              </a:graphicData>
            </a:graphic>
          </wp:inline>
        </w:drawing>
      </w:r>
    </w:p>
    <w:p w14:paraId="62915607" w14:textId="4CD3BD55" w:rsidR="002975CC" w:rsidRPr="00440E94" w:rsidRDefault="002975CC" w:rsidP="002975CC">
      <w:pPr>
        <w:pStyle w:val="Caption"/>
        <w:jc w:val="both"/>
      </w:pPr>
      <w:bookmarkStart w:id="369" w:name="_Ref380640240"/>
      <w:bookmarkStart w:id="370" w:name="_Ref380640203"/>
      <w:bookmarkStart w:id="371" w:name="_Toc255379227"/>
      <w:bookmarkStart w:id="372" w:name="_Toc261006016"/>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30</w:t>
      </w:r>
      <w:r w:rsidR="00F67FF9">
        <w:rPr>
          <w:noProof/>
        </w:rPr>
        <w:fldChar w:fldCharType="end"/>
      </w:r>
      <w:bookmarkEnd w:id="369"/>
      <w:r w:rsidRPr="00440E94">
        <w:t>: Percent coverage versus blast angle obtained with optimal sensor sets of fixed sizes for a threshold limit of 0.9</w:t>
      </w:r>
      <w:bookmarkEnd w:id="370"/>
      <w:bookmarkEnd w:id="371"/>
      <w:r w:rsidR="000A508F" w:rsidRPr="00440E94">
        <w:t xml:space="preserve"> Pressure magnitude is 20</w:t>
      </w:r>
      <w:r w:rsidR="00972975" w:rsidRPr="00440E94">
        <w:t xml:space="preserve"> psi</w:t>
      </w:r>
      <w:r w:rsidRPr="00440E94">
        <w:t xml:space="preserve"> and blast distance is 0.4</w:t>
      </w:r>
      <w:r w:rsidR="0076623C" w:rsidRPr="00440E94">
        <w:t xml:space="preserve"> </w:t>
      </w:r>
      <w:r w:rsidRPr="00440E94">
        <w:t>m.</w:t>
      </w:r>
      <w:bookmarkEnd w:id="372"/>
    </w:p>
    <w:p w14:paraId="7C9E4127" w14:textId="77777777" w:rsidR="002975CC" w:rsidRPr="00440E94" w:rsidRDefault="002975CC" w:rsidP="002975CC">
      <w:r w:rsidRPr="00440E94">
        <w:t>The complete node sets and the coverage achieved for this analysis procedure is shown in Appendix I.2.</w:t>
      </w:r>
    </w:p>
    <w:p w14:paraId="5E36639C" w14:textId="77777777" w:rsidR="002975CC" w:rsidRPr="00440E94" w:rsidRDefault="002975CC" w:rsidP="002975CC">
      <w:pPr>
        <w:suppressAutoHyphens w:val="0"/>
        <w:overflowPunct/>
        <w:autoSpaceDE/>
        <w:autoSpaceDN/>
        <w:spacing w:after="200"/>
        <w:jc w:val="left"/>
        <w:textAlignment w:val="auto"/>
        <w:rPr>
          <w:szCs w:val="24"/>
        </w:rPr>
      </w:pPr>
    </w:p>
    <w:p w14:paraId="67984DFB" w14:textId="77777777" w:rsidR="002975CC" w:rsidRPr="00440E94" w:rsidRDefault="007B7B0F" w:rsidP="00FC71BC">
      <w:pPr>
        <w:pStyle w:val="Heading3"/>
      </w:pPr>
      <w:r w:rsidRPr="00440E94">
        <w:lastRenderedPageBreak/>
        <w:t xml:space="preserve"> </w:t>
      </w:r>
      <w:bookmarkStart w:id="373" w:name="_Toc261011245"/>
      <w:r w:rsidR="002975CC" w:rsidRPr="00440E94">
        <w:t>Coverage with Fixed Sensor Locations</w:t>
      </w:r>
      <w:bookmarkEnd w:id="373"/>
    </w:p>
    <w:p w14:paraId="58F48F1E" w14:textId="77777777" w:rsidR="002975CC" w:rsidRPr="00440E94" w:rsidRDefault="002975CC" w:rsidP="002975CC">
      <w:pPr>
        <w:suppressAutoHyphens w:val="0"/>
        <w:overflowPunct/>
        <w:autoSpaceDE/>
        <w:autoSpaceDN/>
        <w:spacing w:after="200"/>
        <w:textAlignment w:val="auto"/>
        <w:rPr>
          <w:szCs w:val="24"/>
        </w:rPr>
      </w:pPr>
      <w:r w:rsidRPr="00440E94">
        <w:rPr>
          <w:szCs w:val="24"/>
        </w:rPr>
        <w:t xml:space="preserve">In the third analysis, sets of equally spaced sensors (3, 5, and 9 sensors) were studied. Sensor location can be found in </w:t>
      </w:r>
      <w:r w:rsidR="00076492" w:rsidRPr="00440E94">
        <w:rPr>
          <w:szCs w:val="24"/>
        </w:rPr>
        <w:fldChar w:fldCharType="begin"/>
      </w:r>
      <w:r w:rsidR="00C25810" w:rsidRPr="00440E94">
        <w:rPr>
          <w:szCs w:val="24"/>
        </w:rPr>
        <w:instrText xml:space="preserve"> REF _Ref381184878 \h </w:instrText>
      </w:r>
      <w:r w:rsidR="00076492" w:rsidRPr="00440E94">
        <w:rPr>
          <w:szCs w:val="24"/>
        </w:rPr>
      </w:r>
      <w:r w:rsidR="00076492" w:rsidRPr="00440E94">
        <w:rPr>
          <w:szCs w:val="24"/>
        </w:rPr>
        <w:fldChar w:fldCharType="separate"/>
      </w:r>
      <w:r w:rsidR="008D4431" w:rsidRPr="00440E94">
        <w:t xml:space="preserve">Figure </w:t>
      </w:r>
      <w:r w:rsidR="008D4431">
        <w:rPr>
          <w:noProof/>
        </w:rPr>
        <w:t>3</w:t>
      </w:r>
      <w:r w:rsidR="008D4431" w:rsidRPr="00440E94">
        <w:t>.</w:t>
      </w:r>
      <w:r w:rsidR="008D4431">
        <w:rPr>
          <w:noProof/>
        </w:rPr>
        <w:t>25</w:t>
      </w:r>
      <w:r w:rsidR="00076492" w:rsidRPr="00440E94">
        <w:rPr>
          <w:szCs w:val="24"/>
        </w:rPr>
        <w:fldChar w:fldCharType="end"/>
      </w:r>
      <w:r w:rsidRPr="00440E94">
        <w:rPr>
          <w:szCs w:val="24"/>
        </w:rPr>
        <w:t xml:space="preserve">. In this analysis, the percent coverage is determined with respect to each correlation coefficient threshold. The threshold is obtained for the different sensor sets for variation in blast angle. </w:t>
      </w:r>
    </w:p>
    <w:p w14:paraId="3923522F" w14:textId="77777777" w:rsidR="002975CC" w:rsidRPr="00440E94" w:rsidRDefault="00076492" w:rsidP="002975CC">
      <w:pPr>
        <w:suppressAutoHyphens w:val="0"/>
        <w:overflowPunct/>
        <w:autoSpaceDE/>
        <w:autoSpaceDN/>
        <w:spacing w:after="200"/>
        <w:textAlignment w:val="auto"/>
        <w:rPr>
          <w:szCs w:val="24"/>
        </w:rPr>
      </w:pPr>
      <w:r w:rsidRPr="00440E94">
        <w:rPr>
          <w:szCs w:val="24"/>
        </w:rPr>
        <w:fldChar w:fldCharType="begin"/>
      </w:r>
      <w:r w:rsidR="002975CC" w:rsidRPr="00440E94">
        <w:rPr>
          <w:szCs w:val="24"/>
        </w:rPr>
        <w:instrText xml:space="preserve"> REF _Ref380641822 \h </w:instrText>
      </w:r>
      <w:r w:rsidRPr="00440E94">
        <w:rPr>
          <w:szCs w:val="24"/>
        </w:rPr>
      </w:r>
      <w:r w:rsidRPr="00440E94">
        <w:rPr>
          <w:szCs w:val="24"/>
        </w:rPr>
        <w:fldChar w:fldCharType="separate"/>
      </w:r>
      <w:r w:rsidR="008D4431" w:rsidRPr="00440E94">
        <w:t xml:space="preserve">Figure </w:t>
      </w:r>
      <w:r w:rsidR="008D4431">
        <w:rPr>
          <w:noProof/>
        </w:rPr>
        <w:t>4</w:t>
      </w:r>
      <w:r w:rsidR="008D4431" w:rsidRPr="00440E94">
        <w:t>.</w:t>
      </w:r>
      <w:r w:rsidR="008D4431">
        <w:rPr>
          <w:noProof/>
        </w:rPr>
        <w:t>31</w:t>
      </w:r>
      <w:r w:rsidRPr="00440E94">
        <w:rPr>
          <w:szCs w:val="24"/>
        </w:rPr>
        <w:fldChar w:fldCharType="end"/>
      </w:r>
      <w:r w:rsidR="002975CC" w:rsidRPr="00440E94">
        <w:rPr>
          <w:szCs w:val="24"/>
        </w:rPr>
        <w:t xml:space="preserve"> shows that the -90 to -60 degree blast angles have lower achievable coverage. The other angles were able to have higher thresholds, reaching at least 50% coverage at a threshold of 0.75. However, the coverage percentages show diminishing returns when adding additional sensors. For example, for the 3 sensor configuration, 30% coverage is achieved at a correlation coefficient threshold of 0.8 for a blast angle of -45 degrees. For the 5 sensor configuration, coverage of slightly below 40% is achieved at this angle, and slightly above 40% coverage is achieved for the 9 sensor configuration. </w:t>
      </w:r>
    </w:p>
    <w:p w14:paraId="1B149836" w14:textId="77777777" w:rsidR="002975CC" w:rsidRPr="00440E94" w:rsidRDefault="002975CC" w:rsidP="002975CC">
      <w:pPr>
        <w:suppressAutoHyphens w:val="0"/>
        <w:overflowPunct/>
        <w:autoSpaceDE/>
        <w:autoSpaceDN/>
        <w:spacing w:after="200"/>
        <w:jc w:val="center"/>
        <w:textAlignment w:val="auto"/>
        <w:rPr>
          <w:szCs w:val="24"/>
        </w:rPr>
      </w:pPr>
      <w:r w:rsidRPr="00440E94">
        <w:rPr>
          <w:szCs w:val="24"/>
        </w:rPr>
        <w:t xml:space="preserve">A) </w:t>
      </w:r>
      <w:r w:rsidRPr="00440E94">
        <w:rPr>
          <w:noProof/>
          <w:szCs w:val="24"/>
        </w:rPr>
        <w:drawing>
          <wp:inline distT="0" distB="0" distL="0" distR="0" wp14:anchorId="5137E381" wp14:editId="681FABFF">
            <wp:extent cx="5024673" cy="3199711"/>
            <wp:effectExtent l="0" t="0" r="508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Node-Angle.eps"/>
                    <pic:cNvPicPr/>
                  </pic:nvPicPr>
                  <pic:blipFill>
                    <a:blip r:embed="rId134">
                      <a:extLst>
                        <a:ext uri="{28A0092B-C50C-407E-A947-70E740481C1C}">
                          <a14:useLocalDpi xmlns:a14="http://schemas.microsoft.com/office/drawing/2010/main" val="0"/>
                        </a:ext>
                      </a:extLst>
                    </a:blip>
                    <a:stretch>
                      <a:fillRect/>
                    </a:stretch>
                  </pic:blipFill>
                  <pic:spPr>
                    <a:xfrm>
                      <a:off x="0" y="0"/>
                      <a:ext cx="5025755" cy="3200400"/>
                    </a:xfrm>
                    <a:prstGeom prst="rect">
                      <a:avLst/>
                    </a:prstGeom>
                  </pic:spPr>
                </pic:pic>
              </a:graphicData>
            </a:graphic>
          </wp:inline>
        </w:drawing>
      </w:r>
    </w:p>
    <w:p w14:paraId="00201FDF" w14:textId="77777777" w:rsidR="002975CC" w:rsidRPr="00440E94" w:rsidRDefault="002975CC" w:rsidP="002975CC">
      <w:pPr>
        <w:suppressAutoHyphens w:val="0"/>
        <w:overflowPunct/>
        <w:autoSpaceDE/>
        <w:autoSpaceDN/>
        <w:spacing w:after="200"/>
        <w:jc w:val="center"/>
        <w:textAlignment w:val="auto"/>
        <w:rPr>
          <w:szCs w:val="24"/>
        </w:rPr>
      </w:pPr>
      <w:r w:rsidRPr="00440E94">
        <w:rPr>
          <w:szCs w:val="24"/>
        </w:rPr>
        <w:lastRenderedPageBreak/>
        <w:t xml:space="preserve">B) </w:t>
      </w:r>
      <w:r w:rsidRPr="00440E94">
        <w:rPr>
          <w:noProof/>
          <w:szCs w:val="24"/>
        </w:rPr>
        <w:drawing>
          <wp:inline distT="0" distB="0" distL="0" distR="0" wp14:anchorId="22163134" wp14:editId="486A4A04">
            <wp:extent cx="5024673" cy="353922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NodeSet_angle.eps"/>
                    <pic:cNvPicPr/>
                  </pic:nvPicPr>
                  <pic:blipFill>
                    <a:blip r:embed="rId135">
                      <a:extLst>
                        <a:ext uri="{28A0092B-C50C-407E-A947-70E740481C1C}">
                          <a14:useLocalDpi xmlns:a14="http://schemas.microsoft.com/office/drawing/2010/main" val="0"/>
                        </a:ext>
                      </a:extLst>
                    </a:blip>
                    <a:stretch>
                      <a:fillRect/>
                    </a:stretch>
                  </pic:blipFill>
                  <pic:spPr>
                    <a:xfrm>
                      <a:off x="0" y="0"/>
                      <a:ext cx="5028737" cy="3542087"/>
                    </a:xfrm>
                    <a:prstGeom prst="rect">
                      <a:avLst/>
                    </a:prstGeom>
                  </pic:spPr>
                </pic:pic>
              </a:graphicData>
            </a:graphic>
          </wp:inline>
        </w:drawing>
      </w:r>
    </w:p>
    <w:p w14:paraId="6B734FBA" w14:textId="77777777" w:rsidR="002975CC" w:rsidRPr="00440E94" w:rsidRDefault="002975CC" w:rsidP="002975CC">
      <w:pPr>
        <w:keepNext/>
        <w:suppressAutoHyphens w:val="0"/>
        <w:overflowPunct/>
        <w:autoSpaceDE/>
        <w:autoSpaceDN/>
        <w:spacing w:after="200"/>
        <w:jc w:val="center"/>
        <w:textAlignment w:val="auto"/>
      </w:pPr>
      <w:r w:rsidRPr="00440E94">
        <w:t xml:space="preserve">C) </w:t>
      </w:r>
      <w:r w:rsidRPr="00440E94">
        <w:rPr>
          <w:noProof/>
        </w:rPr>
        <w:drawing>
          <wp:inline distT="0" distB="0" distL="0" distR="0" wp14:anchorId="30A66926" wp14:editId="7B1CADA5">
            <wp:extent cx="5024673" cy="3480018"/>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NodeSet_angle.eps"/>
                    <pic:cNvPicPr/>
                  </pic:nvPicPr>
                  <pic:blipFill>
                    <a:blip r:embed="rId136">
                      <a:extLst>
                        <a:ext uri="{28A0092B-C50C-407E-A947-70E740481C1C}">
                          <a14:useLocalDpi xmlns:a14="http://schemas.microsoft.com/office/drawing/2010/main" val="0"/>
                        </a:ext>
                      </a:extLst>
                    </a:blip>
                    <a:stretch>
                      <a:fillRect/>
                    </a:stretch>
                  </pic:blipFill>
                  <pic:spPr>
                    <a:xfrm>
                      <a:off x="0" y="0"/>
                      <a:ext cx="5026612" cy="3481361"/>
                    </a:xfrm>
                    <a:prstGeom prst="rect">
                      <a:avLst/>
                    </a:prstGeom>
                  </pic:spPr>
                </pic:pic>
              </a:graphicData>
            </a:graphic>
          </wp:inline>
        </w:drawing>
      </w:r>
    </w:p>
    <w:p w14:paraId="41C688BC" w14:textId="6FB19D16" w:rsidR="002975CC" w:rsidRPr="00440E94" w:rsidRDefault="002975CC" w:rsidP="002975CC">
      <w:pPr>
        <w:pStyle w:val="Caption"/>
        <w:jc w:val="both"/>
      </w:pPr>
      <w:bookmarkStart w:id="374" w:name="_Ref380641822"/>
      <w:bookmarkStart w:id="375" w:name="_Toc255379228"/>
      <w:bookmarkStart w:id="376" w:name="_Toc261006017"/>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31</w:t>
      </w:r>
      <w:r w:rsidR="00F67FF9">
        <w:rPr>
          <w:noProof/>
        </w:rPr>
        <w:fldChar w:fldCharType="end"/>
      </w:r>
      <w:bookmarkEnd w:id="374"/>
      <w:r w:rsidRPr="00440E94">
        <w:t>: Percent coverage vs. correlation coefficient threshold for equally spaced sensor sets with respect to different blast angles: (A) 3 sensor set, (B) 5 sensor set, and (C) 9 sensor set.</w:t>
      </w:r>
      <w:bookmarkEnd w:id="375"/>
      <w:r w:rsidRPr="00440E94">
        <w:t xml:space="preserve"> 20</w:t>
      </w:r>
      <w:r w:rsidR="00972975" w:rsidRPr="00440E94">
        <w:t xml:space="preserve"> psi</w:t>
      </w:r>
      <w:r w:rsidRPr="00440E94">
        <w:t xml:space="preserve"> blast at 0.4</w:t>
      </w:r>
      <w:r w:rsidR="00954979" w:rsidRPr="00440E94">
        <w:t xml:space="preserve"> </w:t>
      </w:r>
      <w:r w:rsidRPr="00440E94">
        <w:t>m distance.</w:t>
      </w:r>
      <w:bookmarkEnd w:id="376"/>
    </w:p>
    <w:p w14:paraId="78786764" w14:textId="77777777" w:rsidR="002975CC" w:rsidRPr="00440E94" w:rsidRDefault="002975CC" w:rsidP="002975CC"/>
    <w:p w14:paraId="3E235207" w14:textId="77777777" w:rsidR="002975CC" w:rsidRPr="00440E94" w:rsidRDefault="002975CC" w:rsidP="002975CC">
      <w:r w:rsidRPr="00440E94">
        <w:t>Further increasing the number of sensors only slightly improves the coverage for simulations that had good correlations and percent coverage with a smaller set of sensors.</w:t>
      </w:r>
    </w:p>
    <w:p w14:paraId="6C0EA331" w14:textId="77777777" w:rsidR="002975CC" w:rsidRPr="00440E94" w:rsidRDefault="002975CC" w:rsidP="002975CC">
      <w:r w:rsidRPr="00440E94">
        <w:rPr>
          <w:szCs w:val="24"/>
        </w:rPr>
        <w:t>The graphs for variation in blast magnitude and distance are found in Appendix I.3</w:t>
      </w:r>
      <w:r w:rsidRPr="00440E94">
        <w:t xml:space="preserve"> </w:t>
      </w:r>
    </w:p>
    <w:p w14:paraId="0897880A" w14:textId="77777777" w:rsidR="002975CC" w:rsidRPr="00440E94" w:rsidRDefault="007B7B0F" w:rsidP="00FC71BC">
      <w:pPr>
        <w:pStyle w:val="Heading3"/>
      </w:pPr>
      <w:r w:rsidRPr="00440E94">
        <w:t xml:space="preserve"> </w:t>
      </w:r>
      <w:bookmarkStart w:id="377" w:name="_Toc261011246"/>
      <w:r w:rsidR="002975CC" w:rsidRPr="00440E94">
        <w:t>Mapping Brain Nodes to Sensors</w:t>
      </w:r>
      <w:bookmarkEnd w:id="377"/>
      <w:r w:rsidR="002975CC" w:rsidRPr="00440E94">
        <w:t xml:space="preserve"> </w:t>
      </w:r>
    </w:p>
    <w:p w14:paraId="384A9737" w14:textId="77777777" w:rsidR="002975CC" w:rsidRPr="00440E94" w:rsidRDefault="002975CC" w:rsidP="002975CC">
      <w:r w:rsidRPr="00440E94">
        <w:t xml:space="preserve">In this analysis, the sensor placement configurations determined in previous sections  were analyzed for their coverage patterns of the brain. In these coverage patterns, each brain node was linked with the sensor to which it was best correlated. To visualize these patterns, the sensors were colored on a spectrum from red to blue that corresponds to the helmet nodes going from left to right. Each brain node was then colored to match the sensor node with which it was linked. These coverage maps were obtained for different blast magnitudes, distances, and angles with sets of 3, 5, and 9 sensors, as well as with all 181 helmet nodes. Samples for the 5 node subset at -90, 0, and 90 degrees are shown in </w:t>
      </w:r>
      <w:r w:rsidR="00076492" w:rsidRPr="00440E94">
        <w:fldChar w:fldCharType="begin"/>
      </w:r>
      <w:r w:rsidRPr="00440E94">
        <w:instrText xml:space="preserve"> REF _Ref256344155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32</w:t>
      </w:r>
      <w:r w:rsidR="00076492" w:rsidRPr="00440E94">
        <w:fldChar w:fldCharType="end"/>
      </w:r>
    </w:p>
    <w:p w14:paraId="2097D992" w14:textId="77777777" w:rsidR="002975CC" w:rsidRPr="00440E94" w:rsidRDefault="002975CC" w:rsidP="00A402C1">
      <w:pPr>
        <w:keepNext/>
        <w:jc w:val="center"/>
      </w:pPr>
      <w:r w:rsidRPr="00440E94">
        <w:lastRenderedPageBreak/>
        <w:t>A)</w:t>
      </w:r>
      <w:r w:rsidRPr="00440E94">
        <w:rPr>
          <w:b/>
          <w:noProof/>
        </w:rPr>
        <w:drawing>
          <wp:inline distT="0" distB="0" distL="0" distR="0" wp14:anchorId="163E80CA" wp14:editId="76DF83F2">
            <wp:extent cx="3140912" cy="2514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137">
                      <a:extLst>
                        <a:ext uri="{28A0092B-C50C-407E-A947-70E740481C1C}">
                          <a14:useLocalDpi xmlns:a14="http://schemas.microsoft.com/office/drawing/2010/main" val="0"/>
                        </a:ext>
                      </a:extLst>
                    </a:blip>
                    <a:stretch>
                      <a:fillRect/>
                    </a:stretch>
                  </pic:blipFill>
                  <pic:spPr>
                    <a:xfrm>
                      <a:off x="0" y="0"/>
                      <a:ext cx="3141899" cy="2515390"/>
                    </a:xfrm>
                    <a:prstGeom prst="rect">
                      <a:avLst/>
                    </a:prstGeom>
                  </pic:spPr>
                </pic:pic>
              </a:graphicData>
            </a:graphic>
          </wp:inline>
        </w:drawing>
      </w:r>
      <w:r w:rsidRPr="00440E94">
        <w:t xml:space="preserve">  </w:t>
      </w:r>
    </w:p>
    <w:p w14:paraId="7C827F8A" w14:textId="77777777" w:rsidR="002975CC" w:rsidRPr="00440E94" w:rsidRDefault="002975CC" w:rsidP="00A402C1">
      <w:pPr>
        <w:keepNext/>
        <w:jc w:val="center"/>
      </w:pPr>
      <w:r w:rsidRPr="00440E94">
        <w:t>B)</w:t>
      </w:r>
      <w:r w:rsidRPr="00440E94">
        <w:rPr>
          <w:b/>
          <w:noProof/>
        </w:rPr>
        <w:drawing>
          <wp:inline distT="0" distB="0" distL="0" distR="0" wp14:anchorId="77D5CE73" wp14:editId="605E1593">
            <wp:extent cx="2877769" cy="2303929"/>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138">
                      <a:extLst>
                        <a:ext uri="{28A0092B-C50C-407E-A947-70E740481C1C}">
                          <a14:useLocalDpi xmlns:a14="http://schemas.microsoft.com/office/drawing/2010/main" val="0"/>
                        </a:ext>
                      </a:extLst>
                    </a:blip>
                    <a:stretch>
                      <a:fillRect/>
                    </a:stretch>
                  </pic:blipFill>
                  <pic:spPr>
                    <a:xfrm>
                      <a:off x="0" y="0"/>
                      <a:ext cx="2878255" cy="2304318"/>
                    </a:xfrm>
                    <a:prstGeom prst="rect">
                      <a:avLst/>
                    </a:prstGeom>
                  </pic:spPr>
                </pic:pic>
              </a:graphicData>
            </a:graphic>
          </wp:inline>
        </w:drawing>
      </w:r>
    </w:p>
    <w:p w14:paraId="3563D89B" w14:textId="77777777" w:rsidR="002975CC" w:rsidRPr="00440E94" w:rsidRDefault="002975CC" w:rsidP="00A402C1">
      <w:pPr>
        <w:keepNext/>
        <w:jc w:val="center"/>
      </w:pPr>
      <w:r w:rsidRPr="00440E94">
        <w:t>C)</w:t>
      </w:r>
      <w:r w:rsidRPr="00440E94">
        <w:rPr>
          <w:b/>
          <w:noProof/>
        </w:rPr>
        <w:drawing>
          <wp:inline distT="0" distB="0" distL="0" distR="0" wp14:anchorId="146E95BA" wp14:editId="7172B491">
            <wp:extent cx="2883369" cy="230841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139">
                      <a:extLst>
                        <a:ext uri="{28A0092B-C50C-407E-A947-70E740481C1C}">
                          <a14:useLocalDpi xmlns:a14="http://schemas.microsoft.com/office/drawing/2010/main" val="0"/>
                        </a:ext>
                      </a:extLst>
                    </a:blip>
                    <a:stretch>
                      <a:fillRect/>
                    </a:stretch>
                  </pic:blipFill>
                  <pic:spPr>
                    <a:xfrm>
                      <a:off x="0" y="0"/>
                      <a:ext cx="2883856" cy="2308802"/>
                    </a:xfrm>
                    <a:prstGeom prst="rect">
                      <a:avLst/>
                    </a:prstGeom>
                  </pic:spPr>
                </pic:pic>
              </a:graphicData>
            </a:graphic>
          </wp:inline>
        </w:drawing>
      </w:r>
    </w:p>
    <w:p w14:paraId="5279755E" w14:textId="6ECFA4B0" w:rsidR="002975CC" w:rsidRPr="00440E94" w:rsidRDefault="002975CC" w:rsidP="002975CC">
      <w:pPr>
        <w:pStyle w:val="Caption"/>
        <w:jc w:val="both"/>
      </w:pPr>
      <w:bookmarkStart w:id="378" w:name="_Ref256344155"/>
      <w:bookmarkStart w:id="379" w:name="_Toc261006018"/>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32</w:t>
      </w:r>
      <w:r w:rsidR="00F67FF9">
        <w:rPr>
          <w:noProof/>
        </w:rPr>
        <w:fldChar w:fldCharType="end"/>
      </w:r>
      <w:bookmarkEnd w:id="378"/>
      <w:r w:rsidRPr="00440E94">
        <w:t>: Coverage patterns obtained with a 5 sensor set for blast angles of (A) -90, (B) 0 and (C) 90 degrees. 20</w:t>
      </w:r>
      <w:r w:rsidR="00972975" w:rsidRPr="00440E94">
        <w:t xml:space="preserve"> psi</w:t>
      </w:r>
      <w:r w:rsidRPr="00440E94">
        <w:t xml:space="preserve"> blast at 0.4</w:t>
      </w:r>
      <w:r w:rsidR="00954979" w:rsidRPr="00440E94">
        <w:t xml:space="preserve"> </w:t>
      </w:r>
      <w:r w:rsidRPr="00440E94">
        <w:t>m.</w:t>
      </w:r>
      <w:bookmarkEnd w:id="379"/>
    </w:p>
    <w:p w14:paraId="189886CB" w14:textId="77777777" w:rsidR="002975CC" w:rsidRDefault="002975CC" w:rsidP="002975CC">
      <w:r w:rsidRPr="00440E94">
        <w:lastRenderedPageBreak/>
        <w:t xml:space="preserve">In </w:t>
      </w:r>
      <w:r w:rsidR="00076492" w:rsidRPr="00440E94">
        <w:fldChar w:fldCharType="begin"/>
      </w:r>
      <w:r w:rsidRPr="00440E94">
        <w:instrText xml:space="preserve"> REF _Ref256344155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32</w:t>
      </w:r>
      <w:r w:rsidR="00076492" w:rsidRPr="00440E94">
        <w:fldChar w:fldCharType="end"/>
      </w:r>
      <w:r w:rsidRPr="00440E94">
        <w:t xml:space="preserve">, the coverage patterns obtained for the 5 sensor set at different blast incident angles are shown. It can be observed that the sensor does not always correlate best to nearby brain locations. For example, for a blast with a -90 degree angle, the sensor at 90 degrees (green) is found to correlate well to a large portion of the bottom half of the brain. Similarly, the yellow and blue sensors are found to correlate primarily to the opposite quadrants in the top of the brain. Furthermore, for a blast angle of 0 degree, most brain nodes are linked to the orange sensor on the far left side. </w:t>
      </w:r>
    </w:p>
    <w:p w14:paraId="48A719D5" w14:textId="31692F0F" w:rsidR="001E4AAC" w:rsidRPr="00440E94" w:rsidRDefault="001E4AAC" w:rsidP="001E4AAC">
      <w:pPr>
        <w:shd w:val="clear" w:color="auto" w:fill="FFFFFF"/>
      </w:pPr>
      <w:r w:rsidRPr="00440E94">
        <w:fldChar w:fldCharType="begin"/>
      </w:r>
      <w:r w:rsidRPr="00440E94">
        <w:instrText xml:space="preserve"> REF _Ref256344403 \h </w:instrText>
      </w:r>
      <w:r w:rsidRPr="00440E94">
        <w:fldChar w:fldCharType="separate"/>
      </w:r>
      <w:r w:rsidRPr="00440E94">
        <w:t xml:space="preserve">Figure </w:t>
      </w:r>
      <w:r>
        <w:rPr>
          <w:noProof/>
        </w:rPr>
        <w:t>4</w:t>
      </w:r>
      <w:r w:rsidRPr="00440E94">
        <w:t>.</w:t>
      </w:r>
      <w:r>
        <w:rPr>
          <w:noProof/>
        </w:rPr>
        <w:t>33</w:t>
      </w:r>
      <w:r w:rsidRPr="00440E94">
        <w:fldChar w:fldCharType="end"/>
      </w:r>
      <w:r w:rsidRPr="00440E94">
        <w:t xml:space="preserve"> shows the coverage patterns for all the 181 nodes with different blast angles.</w:t>
      </w:r>
    </w:p>
    <w:p w14:paraId="2E77E5F3" w14:textId="77777777" w:rsidR="002975CC" w:rsidRPr="00440E94" w:rsidRDefault="002975CC" w:rsidP="002975CC">
      <w:pPr>
        <w:keepNext/>
        <w:shd w:val="clear" w:color="auto" w:fill="FFFFFF"/>
        <w:jc w:val="center"/>
      </w:pPr>
      <w:r w:rsidRPr="00440E94">
        <w:lastRenderedPageBreak/>
        <w:t>A)</w:t>
      </w:r>
      <w:r w:rsidRPr="00440E94">
        <w:rPr>
          <w:noProof/>
        </w:rPr>
        <w:drawing>
          <wp:inline distT="0" distB="0" distL="0" distR="0" wp14:anchorId="58862120" wp14:editId="2CB1AB9B">
            <wp:extent cx="2855375" cy="2286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140">
                      <a:extLst>
                        <a:ext uri="{28A0092B-C50C-407E-A947-70E740481C1C}">
                          <a14:useLocalDpi xmlns:a14="http://schemas.microsoft.com/office/drawing/2010/main" val="0"/>
                        </a:ext>
                      </a:extLst>
                    </a:blip>
                    <a:stretch>
                      <a:fillRect/>
                    </a:stretch>
                  </pic:blipFill>
                  <pic:spPr>
                    <a:xfrm>
                      <a:off x="0" y="0"/>
                      <a:ext cx="2855857" cy="2286386"/>
                    </a:xfrm>
                    <a:prstGeom prst="rect">
                      <a:avLst/>
                    </a:prstGeom>
                  </pic:spPr>
                </pic:pic>
              </a:graphicData>
            </a:graphic>
          </wp:inline>
        </w:drawing>
      </w:r>
    </w:p>
    <w:p w14:paraId="48BD6AB3" w14:textId="77777777" w:rsidR="002975CC" w:rsidRPr="00440E94" w:rsidRDefault="002975CC" w:rsidP="002975CC">
      <w:pPr>
        <w:keepNext/>
        <w:shd w:val="clear" w:color="auto" w:fill="FFFFFF"/>
        <w:jc w:val="center"/>
      </w:pPr>
      <w:r w:rsidRPr="00440E94">
        <w:t>B)</w:t>
      </w:r>
      <w:r w:rsidRPr="00440E94">
        <w:rPr>
          <w:noProof/>
        </w:rPr>
        <w:drawing>
          <wp:inline distT="0" distB="0" distL="0" distR="0" wp14:anchorId="37113120" wp14:editId="29966DF8">
            <wp:extent cx="2872690" cy="230841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141">
                      <a:extLst>
                        <a:ext uri="{28A0092B-C50C-407E-A947-70E740481C1C}">
                          <a14:useLocalDpi xmlns:a14="http://schemas.microsoft.com/office/drawing/2010/main" val="0"/>
                        </a:ext>
                      </a:extLst>
                    </a:blip>
                    <a:stretch>
                      <a:fillRect/>
                    </a:stretch>
                  </pic:blipFill>
                  <pic:spPr>
                    <a:xfrm>
                      <a:off x="0" y="0"/>
                      <a:ext cx="2872808" cy="2308507"/>
                    </a:xfrm>
                    <a:prstGeom prst="rect">
                      <a:avLst/>
                    </a:prstGeom>
                  </pic:spPr>
                </pic:pic>
              </a:graphicData>
            </a:graphic>
          </wp:inline>
        </w:drawing>
      </w:r>
    </w:p>
    <w:p w14:paraId="25B3438C" w14:textId="77777777" w:rsidR="002975CC" w:rsidRPr="00440E94" w:rsidRDefault="002975CC" w:rsidP="002975CC">
      <w:pPr>
        <w:keepNext/>
        <w:shd w:val="clear" w:color="auto" w:fill="FFFFFF"/>
        <w:jc w:val="center"/>
      </w:pPr>
      <w:r w:rsidRPr="00440E94">
        <w:t>C)</w:t>
      </w:r>
      <w:r w:rsidRPr="00440E94">
        <w:rPr>
          <w:noProof/>
        </w:rPr>
        <w:drawing>
          <wp:inline distT="0" distB="0" distL="0" distR="0" wp14:anchorId="0B0598AA" wp14:editId="70BE75DD">
            <wp:extent cx="2850776" cy="232474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142">
                      <a:extLst>
                        <a:ext uri="{28A0092B-C50C-407E-A947-70E740481C1C}">
                          <a14:useLocalDpi xmlns:a14="http://schemas.microsoft.com/office/drawing/2010/main" val="0"/>
                        </a:ext>
                      </a:extLst>
                    </a:blip>
                    <a:stretch>
                      <a:fillRect/>
                    </a:stretch>
                  </pic:blipFill>
                  <pic:spPr>
                    <a:xfrm>
                      <a:off x="0" y="0"/>
                      <a:ext cx="2850893" cy="2324836"/>
                    </a:xfrm>
                    <a:prstGeom prst="rect">
                      <a:avLst/>
                    </a:prstGeom>
                  </pic:spPr>
                </pic:pic>
              </a:graphicData>
            </a:graphic>
          </wp:inline>
        </w:drawing>
      </w:r>
    </w:p>
    <w:p w14:paraId="693328A0" w14:textId="7B830CFF" w:rsidR="002975CC" w:rsidRPr="00440E94" w:rsidRDefault="002975CC" w:rsidP="002975CC">
      <w:pPr>
        <w:pStyle w:val="Caption"/>
        <w:jc w:val="both"/>
      </w:pPr>
      <w:bookmarkStart w:id="380" w:name="_Ref256344403"/>
      <w:bookmarkStart w:id="381" w:name="_Toc261006019"/>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33</w:t>
      </w:r>
      <w:r w:rsidR="00F67FF9">
        <w:rPr>
          <w:noProof/>
        </w:rPr>
        <w:fldChar w:fldCharType="end"/>
      </w:r>
      <w:bookmarkEnd w:id="380"/>
      <w:r w:rsidRPr="00440E94">
        <w:t>: Coverage patterns obtained with all 181 helmet nodes for blast angles of (A) -90, (B) 0 an</w:t>
      </w:r>
      <w:r w:rsidR="000A508F" w:rsidRPr="00440E94">
        <w:t>d (C) 90 degrees at 20</w:t>
      </w:r>
      <w:r w:rsidR="00972975" w:rsidRPr="00440E94">
        <w:t xml:space="preserve"> psi</w:t>
      </w:r>
      <w:r w:rsidR="000A508F" w:rsidRPr="00440E94">
        <w:t>, 0.4</w:t>
      </w:r>
      <w:r w:rsidR="00954979" w:rsidRPr="00440E94">
        <w:t xml:space="preserve"> </w:t>
      </w:r>
      <w:r w:rsidRPr="00440E94">
        <w:t>m.</w:t>
      </w:r>
      <w:bookmarkEnd w:id="381"/>
    </w:p>
    <w:p w14:paraId="268B0DE7" w14:textId="77777777" w:rsidR="002975CC" w:rsidRPr="00440E94" w:rsidRDefault="002975CC" w:rsidP="002975CC">
      <w:pPr>
        <w:suppressAutoHyphens w:val="0"/>
        <w:overflowPunct/>
        <w:autoSpaceDE/>
        <w:autoSpaceDN/>
        <w:textAlignment w:val="auto"/>
        <w:rPr>
          <w:rFonts w:cs="Arial"/>
          <w:color w:val="222222"/>
          <w:kern w:val="0"/>
          <w:szCs w:val="24"/>
          <w:shd w:val="clear" w:color="auto" w:fill="FFFFFF"/>
        </w:rPr>
      </w:pPr>
      <w:r w:rsidRPr="00440E94">
        <w:rPr>
          <w:rFonts w:eastAsiaTheme="minorEastAsia" w:cs="Arial"/>
          <w:color w:val="222222"/>
          <w:kern w:val="0"/>
          <w:szCs w:val="24"/>
        </w:rPr>
        <w:lastRenderedPageBreak/>
        <w:t xml:space="preserve">Again, the brain nodes are found to not usually best correlate to the nearest helmet nodes. </w:t>
      </w:r>
      <w:r w:rsidRPr="00440E94">
        <w:rPr>
          <w:rFonts w:cs="Arial"/>
          <w:color w:val="222222"/>
          <w:kern w:val="0"/>
          <w:szCs w:val="24"/>
          <w:shd w:val="clear" w:color="auto" w:fill="FFFFFF"/>
        </w:rPr>
        <w:t>For a blast with 0 degree angle, fewer sensor nodes are required to cover all the brain nodes, which are almost entirely linked to the blue section of sensors on the right side of the helmet. For blast angles of -90 and 90 degrees, more sensors distributed throughout the helmet are need, although it seems that more brain nodes are linked to the sensors on the left side of the helmet. Th</w:t>
      </w:r>
      <w:r w:rsidRPr="00440E94">
        <w:t>e coverage maps for 3, 5, and 9 node sets for each blast scenario are provided in Appendix I.4.</w:t>
      </w:r>
    </w:p>
    <w:p w14:paraId="3FA115C8" w14:textId="77777777" w:rsidR="003038D3" w:rsidRPr="00440E94" w:rsidRDefault="007B7B0F" w:rsidP="007B7B0F">
      <w:pPr>
        <w:pStyle w:val="Heading2"/>
      </w:pPr>
      <w:r w:rsidRPr="00440E94">
        <w:t xml:space="preserve"> </w:t>
      </w:r>
      <w:bookmarkStart w:id="382" w:name="_Toc261011247"/>
      <w:r w:rsidR="002975CC" w:rsidRPr="00440E94">
        <w:rPr>
          <w:shd w:val="clear" w:color="auto" w:fill="FFFFFF"/>
        </w:rPr>
        <w:t>Physical Experiment Results</w:t>
      </w:r>
      <w:bookmarkEnd w:id="382"/>
    </w:p>
    <w:p w14:paraId="21CD82B5" w14:textId="77777777" w:rsidR="00AB222F" w:rsidRPr="00440E94" w:rsidRDefault="00AB222F" w:rsidP="00AB222F">
      <w:r w:rsidRPr="00440E94">
        <w:t>The experimental portion of our study was constructed to investigate the feasibility of measuring real world blasts in a manner that would allow future integration with our 2D model. We investigated the ability to roughly localize a blast, what attenuation of the blast wave resulted from the presence of a helmet, and the correlation coefficients of external sensors to the blast reference sensor.</w:t>
      </w:r>
    </w:p>
    <w:p w14:paraId="641C268E" w14:textId="77777777" w:rsidR="0044058F" w:rsidRPr="00440E94" w:rsidRDefault="007B7B0F" w:rsidP="00FC71BC">
      <w:pPr>
        <w:pStyle w:val="Heading3"/>
      </w:pPr>
      <w:r w:rsidRPr="00440E94">
        <w:t xml:space="preserve"> </w:t>
      </w:r>
      <w:bookmarkStart w:id="383" w:name="_Toc261011248"/>
      <w:r w:rsidR="00AB222F" w:rsidRPr="00440E94">
        <w:t>Time Domain Results</w:t>
      </w:r>
      <w:bookmarkEnd w:id="383"/>
    </w:p>
    <w:p w14:paraId="26FFF665" w14:textId="77777777" w:rsidR="00AB222F" w:rsidRPr="00440E94" w:rsidRDefault="00AB222F" w:rsidP="00AB222F">
      <w:r w:rsidRPr="00440E94">
        <w:t xml:space="preserve">Time domain pressure data was recorded by using 4 pressure sensors at 6 locations on the helmet (three interior locations, three exterior locations), as well as at a reference location close to the opening of the pressure chamber. At each location, 4 different blast incident angles were tested. A representative time-domain pressure data obtained from the reference sensor is shown in </w:t>
      </w:r>
      <w:r w:rsidR="00076492" w:rsidRPr="00440E94">
        <w:fldChar w:fldCharType="begin"/>
      </w:r>
      <w:r w:rsidRPr="00440E94">
        <w:instrText xml:space="preserve"> REF _Ref383566659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34</w:t>
      </w:r>
      <w:r w:rsidR="00076492" w:rsidRPr="00440E94">
        <w:fldChar w:fldCharType="end"/>
      </w:r>
      <w:r w:rsidRPr="00440E94">
        <w:t xml:space="preserve"> There are several frequency components in this signal, most likely caused by the blast wave reverberating in the pressure chamber and in the lab</w:t>
      </w:r>
      <w:r w:rsidR="00B36EEB" w:rsidRPr="00440E94">
        <w:t>oratory</w:t>
      </w:r>
      <w:r w:rsidRPr="00440E94">
        <w:t xml:space="preserve"> where the experiments were conducted.</w:t>
      </w:r>
    </w:p>
    <w:p w14:paraId="449C4E3E" w14:textId="77777777" w:rsidR="00AB222F" w:rsidRPr="00440E94" w:rsidRDefault="00AB222F" w:rsidP="00AB222F">
      <w:pPr>
        <w:keepNext/>
      </w:pPr>
      <w:r w:rsidRPr="00440E94">
        <w:rPr>
          <w:noProof/>
        </w:rPr>
        <w:lastRenderedPageBreak/>
        <w:drawing>
          <wp:inline distT="0" distB="0" distL="0" distR="0" wp14:anchorId="55BCA3C2" wp14:editId="40E328B6">
            <wp:extent cx="5188585" cy="3649980"/>
            <wp:effectExtent l="0" t="0" r="0" b="7620"/>
            <wp:docPr id="93" name="Picture 93" descr="C:\Users\mreil_000\Desktop\ALL DEAD DO NOT ENTER\BLAST\pictures\ref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eil_000\Desktop\ALL DEAD DO NOT ENTER\BLAST\pictures\reftime.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t="6190"/>
                    <a:stretch/>
                  </pic:blipFill>
                  <pic:spPr bwMode="auto">
                    <a:xfrm>
                      <a:off x="0" y="0"/>
                      <a:ext cx="5188585" cy="3649980"/>
                    </a:xfrm>
                    <a:prstGeom prst="rect">
                      <a:avLst/>
                    </a:prstGeom>
                    <a:noFill/>
                    <a:ln>
                      <a:noFill/>
                    </a:ln>
                    <a:extLst>
                      <a:ext uri="{53640926-AAD7-44d8-BBD7-CCE9431645EC}">
                        <a14:shadowObscured xmlns:a14="http://schemas.microsoft.com/office/drawing/2010/main"/>
                      </a:ext>
                    </a:extLst>
                  </pic:spPr>
                </pic:pic>
              </a:graphicData>
            </a:graphic>
          </wp:inline>
        </w:drawing>
      </w:r>
    </w:p>
    <w:p w14:paraId="3B727A4A" w14:textId="3F09F36D" w:rsidR="00AB222F" w:rsidRPr="00440E94" w:rsidRDefault="00AB222F" w:rsidP="00AB222F">
      <w:pPr>
        <w:pStyle w:val="Caption"/>
        <w:rPr>
          <w:rFonts w:eastAsia="Times New Roman"/>
          <w:noProof/>
          <w:kern w:val="3"/>
          <w:szCs w:val="20"/>
        </w:rPr>
      </w:pPr>
      <w:bookmarkStart w:id="384" w:name="_Ref383566659"/>
      <w:bookmarkStart w:id="385" w:name="_Toc261006020"/>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34</w:t>
      </w:r>
      <w:r w:rsidR="00F67FF9">
        <w:rPr>
          <w:noProof/>
        </w:rPr>
        <w:fldChar w:fldCharType="end"/>
      </w:r>
      <w:bookmarkEnd w:id="384"/>
      <w:r w:rsidRPr="00440E94">
        <w:t>: Time history of pressure obtained from the reference sensor.</w:t>
      </w:r>
      <w:bookmarkEnd w:id="385"/>
      <w:r w:rsidRPr="00440E94">
        <w:t xml:space="preserve"> </w:t>
      </w:r>
    </w:p>
    <w:p w14:paraId="31CA3396" w14:textId="77777777" w:rsidR="00AB222F" w:rsidRPr="00440E94" w:rsidRDefault="00AB222F" w:rsidP="00AB222F">
      <w:pPr>
        <w:rPr>
          <w:snapToGrid w:val="0"/>
          <w:color w:val="000000"/>
          <w:w w:val="0"/>
          <w:sz w:val="0"/>
          <w:szCs w:val="0"/>
          <w:u w:color="000000"/>
          <w:bdr w:val="none" w:sz="0" w:space="0" w:color="000000"/>
          <w:shd w:val="clear" w:color="000000" w:fill="000000"/>
        </w:rPr>
      </w:pPr>
    </w:p>
    <w:p w14:paraId="3529DF01" w14:textId="77777777" w:rsidR="00AB222F" w:rsidRPr="00440E94" w:rsidRDefault="007B7B0F" w:rsidP="007B7B0F">
      <w:pPr>
        <w:pStyle w:val="Heading4"/>
      </w:pPr>
      <w:bookmarkStart w:id="386" w:name="_Toc255159317"/>
      <w:r w:rsidRPr="00440E94">
        <w:t xml:space="preserve"> </w:t>
      </w:r>
      <w:r w:rsidR="00AB222F" w:rsidRPr="00440E94">
        <w:t>Time Delay</w:t>
      </w:r>
      <w:bookmarkEnd w:id="386"/>
      <w:r w:rsidR="00AB222F" w:rsidRPr="00440E94">
        <w:t xml:space="preserve"> Measurement</w:t>
      </w:r>
    </w:p>
    <w:p w14:paraId="225CF737" w14:textId="77777777" w:rsidR="00AB222F" w:rsidRPr="00440E94" w:rsidRDefault="00AB222F" w:rsidP="00AB222F">
      <w:r w:rsidRPr="00440E94">
        <w:t xml:space="preserve">As shown in </w:t>
      </w:r>
      <w:r w:rsidR="00076492" w:rsidRPr="00440E94">
        <w:fldChar w:fldCharType="begin"/>
      </w:r>
      <w:r w:rsidRPr="00440E94">
        <w:instrText xml:space="preserve"> REF _Ref383565045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35</w:t>
      </w:r>
      <w:r w:rsidR="00076492" w:rsidRPr="00440E94">
        <w:fldChar w:fldCharType="end"/>
      </w:r>
      <w:r w:rsidRPr="00440E94">
        <w:t xml:space="preserve">, B1, C, and B2 are the three interior helmet-mounted sensor locations. Sensor location C is located in the middle of the helmet, while B1 is located 45 degrees toward the front, and B2 is located 45 degrees toward the rear.  The test angle refers to the angle between the right-hand side of the headform and the front of the pressure chamber. At 0 degrees, the headform’s right “ear” is facing the pressure chamber, and at 90 degrees, the headform’s “face” is facing the pressure chamber. Note that due to the limited number of sensors, there was always a sensor placed at location C, while another was moved between B1 and B2 from trial to trial. The time delays obtained between two interior helmet-mounted sensors were plotted as a function of blast incident </w:t>
      </w:r>
      <w:r w:rsidRPr="00440E94">
        <w:lastRenderedPageBreak/>
        <w:t xml:space="preserve">angle in </w:t>
      </w:r>
      <w:r w:rsidR="00076492" w:rsidRPr="00440E94">
        <w:fldChar w:fldCharType="begin"/>
      </w:r>
      <w:r w:rsidRPr="00440E94">
        <w:instrText xml:space="preserve"> REF _Ref383565452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36</w:t>
      </w:r>
      <w:r w:rsidR="00076492" w:rsidRPr="00440E94">
        <w:fldChar w:fldCharType="end"/>
      </w:r>
      <w:r w:rsidRPr="00440E94">
        <w:t>. For these calculations, the time delay was calculated as the time between the initial peak overpressures in the sensor signals.</w:t>
      </w:r>
    </w:p>
    <w:p w14:paraId="6384C841" w14:textId="77777777" w:rsidR="00AB222F" w:rsidRPr="00440E94" w:rsidRDefault="00AB222F" w:rsidP="00AB222F">
      <w:pPr>
        <w:keepNext/>
      </w:pPr>
      <w:r w:rsidRPr="00440E94">
        <w:rPr>
          <w:noProof/>
        </w:rPr>
        <w:drawing>
          <wp:inline distT="0" distB="0" distL="0" distR="0" wp14:anchorId="659DA2C9" wp14:editId="6B7ADC99">
            <wp:extent cx="5664200" cy="2527300"/>
            <wp:effectExtent l="0" t="0" r="0"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2564" t="33518" r="2137" b="33626"/>
                    <a:stretch/>
                  </pic:blipFill>
                  <pic:spPr bwMode="auto">
                    <a:xfrm>
                      <a:off x="0" y="0"/>
                      <a:ext cx="5664200" cy="2527300"/>
                    </a:xfrm>
                    <a:prstGeom prst="rect">
                      <a:avLst/>
                    </a:prstGeom>
                    <a:ln>
                      <a:noFill/>
                    </a:ln>
                    <a:extLst>
                      <a:ext uri="{53640926-AAD7-44d8-BBD7-CCE9431645EC}">
                        <a14:shadowObscured xmlns:a14="http://schemas.microsoft.com/office/drawing/2010/main"/>
                      </a:ext>
                    </a:extLst>
                  </pic:spPr>
                </pic:pic>
              </a:graphicData>
            </a:graphic>
          </wp:inline>
        </w:drawing>
      </w:r>
    </w:p>
    <w:p w14:paraId="78034631" w14:textId="275F0003" w:rsidR="00AB222F" w:rsidRPr="00440E94" w:rsidRDefault="00AB222F" w:rsidP="00AB222F">
      <w:pPr>
        <w:pStyle w:val="Caption"/>
      </w:pPr>
      <w:bookmarkStart w:id="387" w:name="_Ref383565045"/>
      <w:bookmarkStart w:id="388" w:name="_Toc261006021"/>
      <w:r w:rsidRPr="00440E94">
        <w:t xml:space="preserve">Figure </w:t>
      </w:r>
      <w:r w:rsidR="00F67FF9">
        <w:fldChar w:fldCharType="begin"/>
      </w:r>
      <w:r w:rsidR="00F67FF9">
        <w:instrText xml:space="preserve"> STYLEREF 1</w:instrText>
      </w:r>
      <w:r w:rsidR="00F67FF9">
        <w:instrText xml:space="preserve">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35</w:t>
      </w:r>
      <w:r w:rsidR="00F67FF9">
        <w:rPr>
          <w:noProof/>
        </w:rPr>
        <w:fldChar w:fldCharType="end"/>
      </w:r>
      <w:bookmarkEnd w:id="387"/>
      <w:r w:rsidR="00EC425F" w:rsidRPr="00440E94">
        <w:t>:</w:t>
      </w:r>
      <w:r w:rsidRPr="00440E94">
        <w:t xml:space="preserve"> Helmet mounted sensor locations</w:t>
      </w:r>
      <w:r w:rsidR="00EC425F" w:rsidRPr="00440E94">
        <w:t>.</w:t>
      </w:r>
      <w:bookmarkEnd w:id="388"/>
    </w:p>
    <w:p w14:paraId="30A8CB2D" w14:textId="77777777" w:rsidR="00AB222F" w:rsidRPr="00440E94" w:rsidRDefault="00AB222F" w:rsidP="00AB222F">
      <w:pPr>
        <w:keepNext/>
        <w:jc w:val="center"/>
      </w:pPr>
      <w:r w:rsidRPr="00440E94">
        <w:rPr>
          <w:noProof/>
        </w:rPr>
        <w:drawing>
          <wp:inline distT="0" distB="0" distL="0" distR="0" wp14:anchorId="636DC2C8" wp14:editId="6779054B">
            <wp:extent cx="5427296" cy="3277590"/>
            <wp:effectExtent l="0" t="0" r="34290" b="24765"/>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6873D1C" w14:textId="660748C1" w:rsidR="00AB222F" w:rsidRPr="00440E94" w:rsidRDefault="00AB222F" w:rsidP="00AF4B53">
      <w:pPr>
        <w:pStyle w:val="Caption"/>
        <w:jc w:val="both"/>
      </w:pPr>
      <w:bookmarkStart w:id="389" w:name="_Ref383565452"/>
      <w:bookmarkStart w:id="390" w:name="_Toc261006022"/>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36</w:t>
      </w:r>
      <w:r w:rsidR="00F67FF9">
        <w:rPr>
          <w:noProof/>
        </w:rPr>
        <w:fldChar w:fldCharType="end"/>
      </w:r>
      <w:bookmarkEnd w:id="389"/>
      <w:r w:rsidRPr="00440E94">
        <w:t xml:space="preserve">: Average time delay between two sensors inside the helmet vs. blast incident angle.  The time delays were calculated between sensors placed at B1 and C, as well as B2 and C. </w:t>
      </w:r>
      <w:r w:rsidR="00AF4B53" w:rsidRPr="00440E94">
        <w:t>The error bars represent the range of results obtained across all trials.</w:t>
      </w:r>
      <w:bookmarkEnd w:id="390"/>
    </w:p>
    <w:p w14:paraId="1D404B1E" w14:textId="77777777" w:rsidR="00AB222F" w:rsidRPr="00440E94" w:rsidRDefault="00AB222F" w:rsidP="00AB222F">
      <w:r w:rsidRPr="00440E94">
        <w:lastRenderedPageBreak/>
        <w:t>In an ideal case, the time delay is expected to monotonically increase as the headform is turned from 0 to 90 degrees, because of the increase in the blast wave traveling distances between the two sensors.  The expected trend can be observed from the time delay results obtained between Sensors B1 and C for angles from 0 to 60 degrees. At 90 degrees, however, the time delay between Sensors B1 and C decreased sharply. This trend cannot be observed from the time delay results between Sensors C and B2.  This may be because the blast wave caused helmet vibrations that could induce fluctuations in the pressure measurement results obtained from the sensors. Further experiments are necessary to determine if there is any strong relationship between the time delay in helmet-mounted pressure sensors and blast location.</w:t>
      </w:r>
    </w:p>
    <w:p w14:paraId="468E7F9C" w14:textId="77777777" w:rsidR="00AB222F" w:rsidRPr="00440E94" w:rsidRDefault="007B7B0F" w:rsidP="00FC71BC">
      <w:pPr>
        <w:pStyle w:val="Heading3"/>
      </w:pPr>
      <w:bookmarkStart w:id="391" w:name="_Toc255159318"/>
      <w:r w:rsidRPr="00440E94">
        <w:t xml:space="preserve"> </w:t>
      </w:r>
      <w:bookmarkStart w:id="392" w:name="_Toc261011249"/>
      <w:r w:rsidR="00AB222F" w:rsidRPr="00440E94">
        <w:t>Blast Magnitude</w:t>
      </w:r>
      <w:bookmarkEnd w:id="391"/>
      <w:bookmarkEnd w:id="392"/>
      <w:r w:rsidR="0044058F" w:rsidRPr="00440E94">
        <w:t xml:space="preserve"> </w:t>
      </w:r>
    </w:p>
    <w:p w14:paraId="63C268F9" w14:textId="77777777" w:rsidR="00AB222F" w:rsidRPr="00440E94" w:rsidRDefault="00AB222F" w:rsidP="00AB222F">
      <w:r w:rsidRPr="00440E94">
        <w:t xml:space="preserve">The pressure magnitudes measured from three interior sensors were plotted as a function of reference sensor magnitude; </w:t>
      </w:r>
      <w:r w:rsidR="00076492" w:rsidRPr="00440E94">
        <w:fldChar w:fldCharType="begin"/>
      </w:r>
      <w:r w:rsidRPr="00440E94">
        <w:instrText xml:space="preserve"> REF _Ref383565847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37</w:t>
      </w:r>
      <w:r w:rsidR="00076492" w:rsidRPr="00440E94">
        <w:fldChar w:fldCharType="end"/>
      </w:r>
      <w:r w:rsidRPr="00440E94">
        <w:t xml:space="preserve"> through </w:t>
      </w:r>
      <w:r w:rsidR="00076492" w:rsidRPr="00440E94">
        <w:fldChar w:fldCharType="begin"/>
      </w:r>
      <w:r w:rsidRPr="00440E94">
        <w:instrText xml:space="preserve"> REF _Ref383565849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42</w:t>
      </w:r>
      <w:r w:rsidR="00076492" w:rsidRPr="00440E94">
        <w:fldChar w:fldCharType="end"/>
      </w:r>
      <w:r w:rsidRPr="00440E94">
        <w:t xml:space="preserve"> show each sensor’s plot at 0 degrees, and Figures G-I show the plots for sensor C at 30, 60, and 90 degrees. The results are not as linear or consistent as would be expected. However, most of the plots show a general positive relationship between the blast magnitude and the pressure detected by the helmet-mounted sensors. This relationship seems to be independent of the incident blast angle on the headform.</w:t>
      </w:r>
    </w:p>
    <w:p w14:paraId="3442087A" w14:textId="77777777" w:rsidR="00AB222F" w:rsidRPr="00440E94" w:rsidRDefault="00AB222F" w:rsidP="00AB222F">
      <w:pPr>
        <w:rPr>
          <w:noProof/>
        </w:rPr>
      </w:pPr>
      <w:r w:rsidRPr="00440E94">
        <w:t>Based on these results, it is clear that detecting blast magnitudes is difficult using helmet-mounted pressure sensors, because of the interactions between the blast wave and the helmet and the headform. Further experiments are necessary to determine how reliably helmet-mounted pressure sensor data can be used to determine the blast overpressure magnitude. Future experimentation may find that it is advantageous to use externally-</w:t>
      </w:r>
      <w:r w:rsidRPr="00440E94">
        <w:lastRenderedPageBreak/>
        <w:t xml:space="preserve">mounted pressure sensors to monitor blast overpressure, rather than interior-mounted pressure sensors. </w:t>
      </w:r>
    </w:p>
    <w:p w14:paraId="644BF900" w14:textId="06A15BBA" w:rsidR="00AB222F" w:rsidRPr="00440E94" w:rsidRDefault="0047799A" w:rsidP="00AB222F">
      <w:pPr>
        <w:keepNext/>
        <w:jc w:val="center"/>
      </w:pPr>
      <w:r w:rsidRPr="00440E94">
        <w:rPr>
          <w:noProof/>
        </w:rPr>
        <mc:AlternateContent>
          <mc:Choice Requires="wps">
            <w:drawing>
              <wp:anchor distT="0" distB="0" distL="114300" distR="114300" simplePos="0" relativeHeight="251663360" behindDoc="0" locked="0" layoutInCell="1" allowOverlap="1" wp14:anchorId="0260B485" wp14:editId="0A1BA62F">
                <wp:simplePos x="0" y="0"/>
                <wp:positionH relativeFrom="column">
                  <wp:posOffset>685800</wp:posOffset>
                </wp:positionH>
                <wp:positionV relativeFrom="paragraph">
                  <wp:posOffset>739775</wp:posOffset>
                </wp:positionV>
                <wp:extent cx="393065" cy="241935"/>
                <wp:effectExtent l="75565" t="26035" r="38100" b="12700"/>
                <wp:wrapNone/>
                <wp:docPr id="495" name="Right Arrow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F48645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2" o:spid="_x0000_s1026" type="#_x0000_t13" style="position:absolute;margin-left:54pt;margin-top:58.25pt;width:30.95pt;height:19.05pt;rotation:7077291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" fillcolor="red"/>
            </w:pict>
          </mc:Fallback>
        </mc:AlternateContent>
      </w:r>
      <w:r w:rsidR="00AB222F" w:rsidRPr="00440E94">
        <w:rPr>
          <w:noProof/>
        </w:rPr>
        <w:drawing>
          <wp:anchor distT="0" distB="0" distL="114300" distR="114300" simplePos="0" relativeHeight="251645952" behindDoc="0" locked="0" layoutInCell="1" allowOverlap="1" wp14:anchorId="2C63F442" wp14:editId="7748A856">
            <wp:simplePos x="0" y="0"/>
            <wp:positionH relativeFrom="column">
              <wp:posOffset>0</wp:posOffset>
            </wp:positionH>
            <wp:positionV relativeFrom="paragraph">
              <wp:posOffset>709295</wp:posOffset>
            </wp:positionV>
            <wp:extent cx="1314450" cy="1531620"/>
            <wp:effectExtent l="0" t="0" r="635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20"/>
                    </a:xfrm>
                    <a:prstGeom prst="rect">
                      <a:avLst/>
                    </a:prstGeom>
                    <a:ln>
                      <a:noFill/>
                    </a:ln>
                    <a:extLst>
                      <a:ext uri="{53640926-AAD7-44d8-BBD7-CCE9431645EC}">
                        <a14:shadowObscured xmlns:a14="http://schemas.microsoft.com/office/drawing/2010/main"/>
                      </a:ext>
                    </a:extLst>
                  </pic:spPr>
                </pic:pic>
              </a:graphicData>
            </a:graphic>
          </wp:anchor>
        </w:drawing>
      </w:r>
      <w:r w:rsidR="00AB222F" w:rsidRPr="00440E94">
        <w:rPr>
          <w:noProof/>
        </w:rPr>
        <w:drawing>
          <wp:inline distT="0" distB="0" distL="0" distR="0" wp14:anchorId="52F9F3CF" wp14:editId="5C0C7654">
            <wp:extent cx="5521960" cy="3136605"/>
            <wp:effectExtent l="0" t="0" r="15240" b="1333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519C562E" w14:textId="11674E6B" w:rsidR="00AB222F" w:rsidRPr="00440E94" w:rsidRDefault="00AB222F" w:rsidP="00AB222F">
      <w:pPr>
        <w:pStyle w:val="Caption"/>
        <w:jc w:val="both"/>
      </w:pPr>
      <w:bookmarkStart w:id="393" w:name="_Ref383565847"/>
      <w:bookmarkStart w:id="394" w:name="_Toc261006023"/>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37</w:t>
      </w:r>
      <w:r w:rsidR="00F67FF9">
        <w:rPr>
          <w:noProof/>
        </w:rPr>
        <w:fldChar w:fldCharType="end"/>
      </w:r>
      <w:bookmarkEnd w:id="393"/>
      <w:r w:rsidRPr="00440E94">
        <w:t>: Pressure magnitude measured from Sensor C vs. blast magnitude obtained from the reference sensor at 0 degree blast incident angle</w:t>
      </w:r>
      <w:r w:rsidR="00EC425F" w:rsidRPr="00440E94">
        <w:t>.</w:t>
      </w:r>
      <w:bookmarkEnd w:id="394"/>
      <w:r w:rsidRPr="00440E94">
        <w:t xml:space="preserve"> </w:t>
      </w:r>
    </w:p>
    <w:p w14:paraId="75A3131A" w14:textId="3901890D" w:rsidR="00AB222F" w:rsidRPr="00440E94" w:rsidRDefault="00DB7146" w:rsidP="00AB222F">
      <w:pPr>
        <w:pStyle w:val="Caption"/>
        <w:keepNext/>
        <w:jc w:val="both"/>
      </w:pPr>
      <w:r w:rsidRPr="00440E94">
        <w:rPr>
          <w:noProof/>
        </w:rPr>
        <w:lastRenderedPageBreak/>
        <mc:AlternateContent>
          <mc:Choice Requires="wps">
            <w:drawing>
              <wp:anchor distT="0" distB="0" distL="114300" distR="114300" simplePos="0" relativeHeight="251664384" behindDoc="0" locked="0" layoutInCell="1" allowOverlap="1" wp14:anchorId="79DBC980" wp14:editId="31A59994">
                <wp:simplePos x="0" y="0"/>
                <wp:positionH relativeFrom="column">
                  <wp:posOffset>1377950</wp:posOffset>
                </wp:positionH>
                <wp:positionV relativeFrom="paragraph">
                  <wp:posOffset>1016000</wp:posOffset>
                </wp:positionV>
                <wp:extent cx="393065" cy="241935"/>
                <wp:effectExtent l="56515" t="38735" r="25400" b="6350"/>
                <wp:wrapNone/>
                <wp:docPr id="494" name="Right Arrow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4E4763" id="Right Arrow 83" o:spid="_x0000_s1026" type="#_x0000_t13" style="position:absolute;margin-left:108.5pt;margin-top:80pt;width:30.95pt;height:19.05pt;rotation:7077291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" fillcolor="red"/>
            </w:pict>
          </mc:Fallback>
        </mc:AlternateContent>
      </w:r>
      <w:r w:rsidR="00AB222F" w:rsidRPr="00440E94">
        <w:rPr>
          <w:noProof/>
        </w:rPr>
        <w:drawing>
          <wp:anchor distT="0" distB="0" distL="114300" distR="114300" simplePos="0" relativeHeight="251646976" behindDoc="0" locked="0" layoutInCell="1" allowOverlap="1" wp14:anchorId="7FCE3832" wp14:editId="254ECA61">
            <wp:simplePos x="0" y="0"/>
            <wp:positionH relativeFrom="column">
              <wp:posOffset>304800</wp:posOffset>
            </wp:positionH>
            <wp:positionV relativeFrom="paragraph">
              <wp:posOffset>971550</wp:posOffset>
            </wp:positionV>
            <wp:extent cx="1314450" cy="1531668"/>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68"/>
                    </a:xfrm>
                    <a:prstGeom prst="rect">
                      <a:avLst/>
                    </a:prstGeom>
                    <a:ln>
                      <a:noFill/>
                    </a:ln>
                    <a:extLst>
                      <a:ext uri="{53640926-AAD7-44d8-BBD7-CCE9431645EC}">
                        <a14:shadowObscured xmlns:a14="http://schemas.microsoft.com/office/drawing/2010/main"/>
                      </a:ext>
                    </a:extLst>
                  </pic:spPr>
                </pic:pic>
              </a:graphicData>
            </a:graphic>
          </wp:anchor>
        </w:drawing>
      </w:r>
      <w:r w:rsidR="00AB222F" w:rsidRPr="00440E94">
        <w:rPr>
          <w:noProof/>
        </w:rPr>
        <w:drawing>
          <wp:inline distT="0" distB="0" distL="0" distR="0" wp14:anchorId="5AB6BA96" wp14:editId="40BB9E3E">
            <wp:extent cx="5600700" cy="3327606"/>
            <wp:effectExtent l="0" t="0" r="12700" b="25400"/>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C20B7F9" w14:textId="659B52B5" w:rsidR="00AB222F" w:rsidRPr="00440E94" w:rsidRDefault="00AB222F" w:rsidP="00AB222F">
      <w:pPr>
        <w:pStyle w:val="Caption"/>
        <w:jc w:val="both"/>
      </w:pPr>
      <w:bookmarkStart w:id="395" w:name="_Toc261006024"/>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38</w:t>
      </w:r>
      <w:r w:rsidR="00F67FF9">
        <w:rPr>
          <w:noProof/>
        </w:rPr>
        <w:fldChar w:fldCharType="end"/>
      </w:r>
      <w:r w:rsidRPr="00440E94">
        <w:t>: Pressure magnitude measured from Sensor B1 vs. blast magnitude obtained from the reference sensor at 0 degree blast incident angle</w:t>
      </w:r>
      <w:r w:rsidR="00EC425F" w:rsidRPr="00440E94">
        <w:t>.</w:t>
      </w:r>
      <w:bookmarkEnd w:id="395"/>
    </w:p>
    <w:p w14:paraId="5E3E71BE" w14:textId="71931714" w:rsidR="00AB222F" w:rsidRPr="00440E94" w:rsidRDefault="00DB7146" w:rsidP="00AB222F">
      <w:pPr>
        <w:pStyle w:val="Caption"/>
        <w:keepNext/>
        <w:jc w:val="left"/>
      </w:pPr>
      <w:r w:rsidRPr="00440E94">
        <w:rPr>
          <w:noProof/>
        </w:rPr>
        <mc:AlternateContent>
          <mc:Choice Requires="wps">
            <w:drawing>
              <wp:anchor distT="0" distB="0" distL="114300" distR="114300" simplePos="0" relativeHeight="251665408" behindDoc="0" locked="0" layoutInCell="1" allowOverlap="1" wp14:anchorId="1E3F24E3" wp14:editId="66B2B9E9">
                <wp:simplePos x="0" y="0"/>
                <wp:positionH relativeFrom="column">
                  <wp:posOffset>482600</wp:posOffset>
                </wp:positionH>
                <wp:positionV relativeFrom="paragraph">
                  <wp:posOffset>1040130</wp:posOffset>
                </wp:positionV>
                <wp:extent cx="393065" cy="241935"/>
                <wp:effectExtent l="56515" t="38735" r="25400" b="6350"/>
                <wp:wrapNone/>
                <wp:docPr id="493" name="Right Arrow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1D1E0D" id="Right Arrow 86" o:spid="_x0000_s1026" type="#_x0000_t13" style="position:absolute;margin-left:38pt;margin-top:81.9pt;width:30.95pt;height:19.05pt;rotation:7077291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" fillcolor="red"/>
            </w:pict>
          </mc:Fallback>
        </mc:AlternateContent>
      </w:r>
      <w:r w:rsidR="00AB222F" w:rsidRPr="00440E94">
        <w:rPr>
          <w:noProof/>
        </w:rPr>
        <w:drawing>
          <wp:anchor distT="0" distB="0" distL="114300" distR="114300" simplePos="0" relativeHeight="251648000" behindDoc="0" locked="0" layoutInCell="1" allowOverlap="1" wp14:anchorId="7776D89A" wp14:editId="2560785E">
            <wp:simplePos x="0" y="0"/>
            <wp:positionH relativeFrom="column">
              <wp:posOffset>304800</wp:posOffset>
            </wp:positionH>
            <wp:positionV relativeFrom="paragraph">
              <wp:posOffset>974090</wp:posOffset>
            </wp:positionV>
            <wp:extent cx="1314450" cy="1531668"/>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68"/>
                    </a:xfrm>
                    <a:prstGeom prst="rect">
                      <a:avLst/>
                    </a:prstGeom>
                    <a:ln>
                      <a:noFill/>
                    </a:ln>
                    <a:extLst>
                      <a:ext uri="{53640926-AAD7-44d8-BBD7-CCE9431645EC}">
                        <a14:shadowObscured xmlns:a14="http://schemas.microsoft.com/office/drawing/2010/main"/>
                      </a:ext>
                    </a:extLst>
                  </pic:spPr>
                </pic:pic>
              </a:graphicData>
            </a:graphic>
          </wp:anchor>
        </w:drawing>
      </w:r>
      <w:r w:rsidR="00AB222F" w:rsidRPr="00440E94">
        <w:rPr>
          <w:noProof/>
        </w:rPr>
        <w:drawing>
          <wp:inline distT="0" distB="0" distL="0" distR="0" wp14:anchorId="00F681B3" wp14:editId="74A6A120">
            <wp:extent cx="5638800" cy="3316605"/>
            <wp:effectExtent l="0" t="0" r="25400" b="36195"/>
            <wp:docPr id="162" name="Chart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C9E7F43" w14:textId="54DD7DA4" w:rsidR="00AB222F" w:rsidRPr="00440E94" w:rsidRDefault="00AB222F" w:rsidP="00AB222F">
      <w:pPr>
        <w:pStyle w:val="Caption"/>
        <w:jc w:val="both"/>
      </w:pPr>
      <w:bookmarkStart w:id="396" w:name="_Toc261006025"/>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39</w:t>
      </w:r>
      <w:r w:rsidR="00F67FF9">
        <w:rPr>
          <w:noProof/>
        </w:rPr>
        <w:fldChar w:fldCharType="end"/>
      </w:r>
      <w:r w:rsidRPr="00440E94">
        <w:t>: Pressure magnitude measured from Sensor B2 vs. blast magnitude obtained from the reference sensor at 0 degree blast incident angle.</w:t>
      </w:r>
      <w:bookmarkEnd w:id="396"/>
    </w:p>
    <w:p w14:paraId="0784DCC6" w14:textId="77777777" w:rsidR="00AB222F" w:rsidRPr="00440E94" w:rsidRDefault="00AB222F" w:rsidP="00AB222F">
      <w:pPr>
        <w:jc w:val="center"/>
      </w:pPr>
    </w:p>
    <w:p w14:paraId="0F164A96" w14:textId="77777777" w:rsidR="00AB222F" w:rsidRPr="00440E94" w:rsidRDefault="00AB222F" w:rsidP="00AB222F">
      <w:pPr>
        <w:jc w:val="center"/>
      </w:pPr>
    </w:p>
    <w:p w14:paraId="653807E0" w14:textId="65BDC91E" w:rsidR="00AB222F" w:rsidRPr="00440E94" w:rsidRDefault="00533260" w:rsidP="00AB222F">
      <w:pPr>
        <w:keepNext/>
        <w:jc w:val="center"/>
      </w:pPr>
      <w:r w:rsidRPr="00440E94">
        <w:rPr>
          <w:noProof/>
        </w:rPr>
        <w:drawing>
          <wp:anchor distT="0" distB="0" distL="114300" distR="114300" simplePos="0" relativeHeight="251649024" behindDoc="0" locked="0" layoutInCell="1" allowOverlap="1" wp14:anchorId="51735CB4" wp14:editId="67D1CF13">
            <wp:simplePos x="0" y="0"/>
            <wp:positionH relativeFrom="column">
              <wp:posOffset>228600</wp:posOffset>
            </wp:positionH>
            <wp:positionV relativeFrom="paragraph">
              <wp:posOffset>866775</wp:posOffset>
            </wp:positionV>
            <wp:extent cx="1314450" cy="1531620"/>
            <wp:effectExtent l="0" t="0" r="635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20"/>
                    </a:xfrm>
                    <a:prstGeom prst="rect">
                      <a:avLst/>
                    </a:prstGeom>
                    <a:ln>
                      <a:noFill/>
                    </a:ln>
                    <a:extLst>
                      <a:ext uri="{53640926-AAD7-44d8-BBD7-CCE9431645EC}">
                        <a14:shadowObscured xmlns:a14="http://schemas.microsoft.com/office/drawing/2010/main"/>
                      </a:ext>
                    </a:extLst>
                  </pic:spPr>
                </pic:pic>
              </a:graphicData>
            </a:graphic>
          </wp:anchor>
        </w:drawing>
      </w:r>
      <w:r w:rsidRPr="00440E94">
        <w:rPr>
          <w:noProof/>
        </w:rPr>
        <mc:AlternateContent>
          <mc:Choice Requires="wps">
            <w:drawing>
              <wp:anchor distT="0" distB="0" distL="114300" distR="114300" simplePos="0" relativeHeight="251666432" behindDoc="0" locked="0" layoutInCell="1" allowOverlap="1" wp14:anchorId="2562B05E" wp14:editId="76850305">
                <wp:simplePos x="0" y="0"/>
                <wp:positionH relativeFrom="column">
                  <wp:posOffset>825500</wp:posOffset>
                </wp:positionH>
                <wp:positionV relativeFrom="paragraph">
                  <wp:posOffset>920750</wp:posOffset>
                </wp:positionV>
                <wp:extent cx="393065" cy="241935"/>
                <wp:effectExtent l="75565" t="26035" r="38100" b="12700"/>
                <wp:wrapNone/>
                <wp:docPr id="492" name="Right Arrow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BFC5623" id="Right Arrow 90" o:spid="_x0000_s1026" type="#_x0000_t13" style="position:absolute;margin-left:65pt;margin-top:72.5pt;width:30.95pt;height:19.05pt;rotation:7077291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" fillcolor="red"/>
            </w:pict>
          </mc:Fallback>
        </mc:AlternateContent>
      </w:r>
      <w:r w:rsidR="00AB222F" w:rsidRPr="00440E94">
        <w:rPr>
          <w:noProof/>
        </w:rPr>
        <w:drawing>
          <wp:inline distT="0" distB="0" distL="0" distR="0" wp14:anchorId="5614C05E" wp14:editId="4FC73B24">
            <wp:extent cx="5429250" cy="3225741"/>
            <wp:effectExtent l="0" t="0" r="31750" b="26035"/>
            <wp:docPr id="164" name="Chart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192FCBC" w14:textId="4A8D31CC" w:rsidR="00AB222F" w:rsidRPr="00440E94" w:rsidRDefault="00AB222F" w:rsidP="00AB222F">
      <w:pPr>
        <w:pStyle w:val="Caption"/>
        <w:jc w:val="both"/>
      </w:pPr>
      <w:bookmarkStart w:id="397" w:name="_Toc261006026"/>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40</w:t>
      </w:r>
      <w:r w:rsidR="00F67FF9">
        <w:rPr>
          <w:noProof/>
        </w:rPr>
        <w:fldChar w:fldCharType="end"/>
      </w:r>
      <w:r w:rsidRPr="00440E94">
        <w:t>: Pressure magnitude measured from Sensor C vs. blast magnitude obtained from the reference sensor at 30 degree blast incident angle.</w:t>
      </w:r>
      <w:bookmarkEnd w:id="397"/>
    </w:p>
    <w:p w14:paraId="6EF68266" w14:textId="2571B13C" w:rsidR="00AB222F" w:rsidRPr="00440E94" w:rsidRDefault="00533260" w:rsidP="00AB222F">
      <w:pPr>
        <w:pStyle w:val="Caption"/>
        <w:keepNext/>
        <w:jc w:val="both"/>
      </w:pPr>
      <w:r w:rsidRPr="00440E94">
        <w:rPr>
          <w:noProof/>
        </w:rPr>
        <mc:AlternateContent>
          <mc:Choice Requires="wps">
            <w:drawing>
              <wp:anchor distT="0" distB="0" distL="114300" distR="114300" simplePos="0" relativeHeight="251667456" behindDoc="0" locked="0" layoutInCell="1" allowOverlap="1" wp14:anchorId="1C46A5A9" wp14:editId="4075D468">
                <wp:simplePos x="0" y="0"/>
                <wp:positionH relativeFrom="column">
                  <wp:posOffset>825500</wp:posOffset>
                </wp:positionH>
                <wp:positionV relativeFrom="paragraph">
                  <wp:posOffset>955040</wp:posOffset>
                </wp:positionV>
                <wp:extent cx="393065" cy="241935"/>
                <wp:effectExtent l="75565" t="26035" r="38100" b="12700"/>
                <wp:wrapNone/>
                <wp:docPr id="491" name="Right Arrow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8B617D" id="Right Arrow 91" o:spid="_x0000_s1026" type="#_x0000_t13" style="position:absolute;margin-left:65pt;margin-top:75.2pt;width:30.95pt;height:19.05pt;rotation:7077291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" fillcolor="red"/>
            </w:pict>
          </mc:Fallback>
        </mc:AlternateContent>
      </w:r>
      <w:r w:rsidRPr="00440E94">
        <w:rPr>
          <w:noProof/>
        </w:rPr>
        <w:drawing>
          <wp:anchor distT="0" distB="0" distL="114300" distR="114300" simplePos="0" relativeHeight="251650048" behindDoc="0" locked="0" layoutInCell="1" allowOverlap="1" wp14:anchorId="5D4E0E0C" wp14:editId="3B1F726F">
            <wp:simplePos x="0" y="0"/>
            <wp:positionH relativeFrom="column">
              <wp:posOffset>228600</wp:posOffset>
            </wp:positionH>
            <wp:positionV relativeFrom="paragraph">
              <wp:posOffset>901065</wp:posOffset>
            </wp:positionV>
            <wp:extent cx="1314450" cy="1531620"/>
            <wp:effectExtent l="0" t="0" r="635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20"/>
                    </a:xfrm>
                    <a:prstGeom prst="rect">
                      <a:avLst/>
                    </a:prstGeom>
                    <a:ln>
                      <a:noFill/>
                    </a:ln>
                    <a:extLst>
                      <a:ext uri="{53640926-AAD7-44d8-BBD7-CCE9431645EC}">
                        <a14:shadowObscured xmlns:a14="http://schemas.microsoft.com/office/drawing/2010/main"/>
                      </a:ext>
                    </a:extLst>
                  </pic:spPr>
                </pic:pic>
              </a:graphicData>
            </a:graphic>
          </wp:anchor>
        </w:drawing>
      </w:r>
      <w:r w:rsidR="00AB222F" w:rsidRPr="00440E94">
        <w:rPr>
          <w:noProof/>
        </w:rPr>
        <w:drawing>
          <wp:inline distT="0" distB="0" distL="0" distR="0" wp14:anchorId="73D73D99" wp14:editId="65EF774F">
            <wp:extent cx="5453849" cy="3276600"/>
            <wp:effectExtent l="0" t="0" r="33020" b="25400"/>
            <wp:docPr id="166" name="Chart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1F5758D" w14:textId="65FA8C63" w:rsidR="00AB222F" w:rsidRPr="00440E94" w:rsidRDefault="00AB222F" w:rsidP="00AB222F">
      <w:pPr>
        <w:pStyle w:val="Caption"/>
        <w:jc w:val="both"/>
      </w:pPr>
      <w:bookmarkStart w:id="398" w:name="_Toc261006027"/>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41</w:t>
      </w:r>
      <w:r w:rsidR="00F67FF9">
        <w:rPr>
          <w:noProof/>
        </w:rPr>
        <w:fldChar w:fldCharType="end"/>
      </w:r>
      <w:r w:rsidRPr="00440E94">
        <w:t>: Pressure magnitude measured from Sensor C vs. blast magnitude obtained from the reference sensor at 60 degree blast incident angle.</w:t>
      </w:r>
      <w:bookmarkEnd w:id="398"/>
    </w:p>
    <w:p w14:paraId="40AB4451" w14:textId="75CAD185" w:rsidR="00AB222F" w:rsidRPr="00440E94" w:rsidRDefault="00AB222F" w:rsidP="00AB222F">
      <w:pPr>
        <w:keepNext/>
      </w:pPr>
      <w:r w:rsidRPr="00440E94">
        <w:rPr>
          <w:noProof/>
        </w:rPr>
        <w:lastRenderedPageBreak/>
        <w:drawing>
          <wp:anchor distT="0" distB="0" distL="114300" distR="114300" simplePos="0" relativeHeight="251651072" behindDoc="0" locked="0" layoutInCell="1" allowOverlap="1" wp14:anchorId="290F69FB" wp14:editId="4F618EC2">
            <wp:simplePos x="0" y="0"/>
            <wp:positionH relativeFrom="column">
              <wp:posOffset>414020</wp:posOffset>
            </wp:positionH>
            <wp:positionV relativeFrom="paragraph">
              <wp:posOffset>979170</wp:posOffset>
            </wp:positionV>
            <wp:extent cx="1314450" cy="153162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df"/>
                    <pic:cNvPicPr/>
                  </pic:nvPicPr>
                  <pic:blipFill rotWithShape="1">
                    <a:blip r:embed="rId144">
                      <a:extLst>
                        <a:ext uri="{28A0092B-C50C-407E-A947-70E740481C1C}">
                          <a14:useLocalDpi xmlns:a14="http://schemas.microsoft.com/office/drawing/2010/main" val="0"/>
                        </a:ext>
                      </a:extLst>
                    </a:blip>
                    <a:srcRect l="4008" t="34476" r="62163" b="35071"/>
                    <a:stretch/>
                  </pic:blipFill>
                  <pic:spPr bwMode="auto">
                    <a:xfrm>
                      <a:off x="0" y="0"/>
                      <a:ext cx="1314450" cy="1531620"/>
                    </a:xfrm>
                    <a:prstGeom prst="rect">
                      <a:avLst/>
                    </a:prstGeom>
                    <a:ln>
                      <a:noFill/>
                    </a:ln>
                    <a:extLst>
                      <a:ext uri="{53640926-AAD7-44d8-BBD7-CCE9431645EC}">
                        <a14:shadowObscured xmlns:a14="http://schemas.microsoft.com/office/drawing/2010/main"/>
                      </a:ext>
                    </a:extLst>
                  </pic:spPr>
                </pic:pic>
              </a:graphicData>
            </a:graphic>
          </wp:anchor>
        </w:drawing>
      </w:r>
      <w:r w:rsidR="00DB7146" w:rsidRPr="00440E94">
        <w:rPr>
          <w:noProof/>
        </w:rPr>
        <mc:AlternateContent>
          <mc:Choice Requires="wps">
            <w:drawing>
              <wp:anchor distT="0" distB="0" distL="114300" distR="114300" simplePos="0" relativeHeight="251668480" behindDoc="0" locked="0" layoutInCell="1" allowOverlap="1" wp14:anchorId="6CAE9ABD" wp14:editId="2B1F9604">
                <wp:simplePos x="0" y="0"/>
                <wp:positionH relativeFrom="column">
                  <wp:posOffset>1010920</wp:posOffset>
                </wp:positionH>
                <wp:positionV relativeFrom="paragraph">
                  <wp:posOffset>1033780</wp:posOffset>
                </wp:positionV>
                <wp:extent cx="393065" cy="241935"/>
                <wp:effectExtent l="56515" t="38735" r="25400" b="6350"/>
                <wp:wrapNone/>
                <wp:docPr id="490" name="Right Arrow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79453">
                          <a:off x="0" y="0"/>
                          <a:ext cx="393065" cy="241935"/>
                        </a:xfrm>
                        <a:prstGeom prst="rightArrow">
                          <a:avLst>
                            <a:gd name="adj1" fmla="val 50000"/>
                            <a:gd name="adj2" fmla="val 40617"/>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AA64C4" id="Right Arrow 92" o:spid="_x0000_s1026" type="#_x0000_t13" style="position:absolute;margin-left:79.6pt;margin-top:81.4pt;width:30.95pt;height:19.05pt;rotation:7077291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" fillcolor="red"/>
            </w:pict>
          </mc:Fallback>
        </mc:AlternateContent>
      </w:r>
      <w:r w:rsidRPr="00440E94">
        <w:rPr>
          <w:noProof/>
        </w:rPr>
        <w:drawing>
          <wp:inline distT="0" distB="0" distL="0" distR="0" wp14:anchorId="017344F1" wp14:editId="3A833A05">
            <wp:extent cx="5517594" cy="3314700"/>
            <wp:effectExtent l="0" t="0" r="19685" b="12700"/>
            <wp:docPr id="168" name="Chart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1A5D1DCA" w14:textId="03626995" w:rsidR="00EC425F" w:rsidRPr="00440E94" w:rsidRDefault="00AB222F" w:rsidP="00533260">
      <w:pPr>
        <w:pStyle w:val="Caption"/>
        <w:jc w:val="left"/>
      </w:pPr>
      <w:bookmarkStart w:id="399" w:name="_Ref383565849"/>
      <w:bookmarkStart w:id="400" w:name="_Toc261006028"/>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42</w:t>
      </w:r>
      <w:r w:rsidR="00F67FF9">
        <w:rPr>
          <w:noProof/>
        </w:rPr>
        <w:fldChar w:fldCharType="end"/>
      </w:r>
      <w:bookmarkEnd w:id="399"/>
      <w:r w:rsidRPr="00440E94">
        <w:t>: Pressure magnitude measured from Sensor C vs. blast magnitude obtained from the reference sensor at 90 degree blast incident angle.</w:t>
      </w:r>
      <w:bookmarkEnd w:id="400"/>
    </w:p>
    <w:p w14:paraId="014C895B" w14:textId="77777777" w:rsidR="00AB222F" w:rsidRPr="00440E94" w:rsidRDefault="007B7B0F" w:rsidP="00FC71BC">
      <w:pPr>
        <w:pStyle w:val="Heading3"/>
      </w:pPr>
      <w:r w:rsidRPr="00440E94">
        <w:t xml:space="preserve"> </w:t>
      </w:r>
      <w:bookmarkStart w:id="401" w:name="_Toc261011250"/>
      <w:r w:rsidR="00AB222F" w:rsidRPr="00440E94">
        <w:t>Frequency Domain Results</w:t>
      </w:r>
      <w:bookmarkEnd w:id="401"/>
    </w:p>
    <w:p w14:paraId="703E19A9" w14:textId="77777777" w:rsidR="00AB222F" w:rsidRPr="00440E94" w:rsidRDefault="00AB222F" w:rsidP="00AB222F">
      <w:r w:rsidRPr="00440E94">
        <w:t xml:space="preserve">For each trial, the fast Fourier Transform (FFT) data was obtained by using the </w:t>
      </w:r>
      <w:r w:rsidR="005574D8" w:rsidRPr="00440E94">
        <w:t xml:space="preserve">unfiltered </w:t>
      </w:r>
      <w:r w:rsidRPr="00440E94">
        <w:t xml:space="preserve">time domain data to observe what frequency components were present in the sensor signals. An example of a frequency spectrum obtained from the reference sensor is shown in </w:t>
      </w:r>
      <w:r w:rsidR="00076492" w:rsidRPr="00440E94">
        <w:fldChar w:fldCharType="begin"/>
      </w:r>
      <w:r w:rsidRPr="00440E94">
        <w:instrText xml:space="preserve"> REF _Ref383565921 \h </w:instrText>
      </w:r>
      <w:r w:rsidR="00076492" w:rsidRPr="00440E94">
        <w:fldChar w:fldCharType="separate"/>
      </w:r>
      <w:r w:rsidR="008D4431" w:rsidRPr="00440E94">
        <w:t xml:space="preserve">Figure </w:t>
      </w:r>
      <w:r w:rsidR="008D4431">
        <w:rPr>
          <w:noProof/>
        </w:rPr>
        <w:t>4</w:t>
      </w:r>
      <w:r w:rsidR="008D4431" w:rsidRPr="00440E94">
        <w:t>.</w:t>
      </w:r>
      <w:r w:rsidR="008D4431">
        <w:rPr>
          <w:noProof/>
        </w:rPr>
        <w:t>43</w:t>
      </w:r>
      <w:r w:rsidR="00076492" w:rsidRPr="00440E94">
        <w:fldChar w:fldCharType="end"/>
      </w:r>
    </w:p>
    <w:p w14:paraId="196B4BAE" w14:textId="77777777" w:rsidR="00AB222F" w:rsidRPr="00440E94" w:rsidRDefault="00AB222F" w:rsidP="00AB222F">
      <w:pPr>
        <w:keepNext/>
      </w:pPr>
      <w:r w:rsidRPr="00440E94">
        <w:rPr>
          <w:noProof/>
        </w:rPr>
        <w:lastRenderedPageBreak/>
        <w:drawing>
          <wp:inline distT="0" distB="0" distL="0" distR="0" wp14:anchorId="33563149" wp14:editId="0CAD9796">
            <wp:extent cx="5334000" cy="3981450"/>
            <wp:effectExtent l="0" t="0" r="0" b="0"/>
            <wp:docPr id="98" name="Picture 98" descr="C:\Users\mreil_000\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eil_000\Desktop\Picture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34000" cy="3981450"/>
                    </a:xfrm>
                    <a:prstGeom prst="rect">
                      <a:avLst/>
                    </a:prstGeom>
                    <a:noFill/>
                    <a:ln>
                      <a:noFill/>
                    </a:ln>
                  </pic:spPr>
                </pic:pic>
              </a:graphicData>
            </a:graphic>
          </wp:inline>
        </w:drawing>
      </w:r>
    </w:p>
    <w:p w14:paraId="444304CA" w14:textId="5917A89C" w:rsidR="00AB222F" w:rsidRPr="00440E94" w:rsidRDefault="00AB222F" w:rsidP="00AB222F">
      <w:pPr>
        <w:pStyle w:val="Caption"/>
      </w:pPr>
      <w:bookmarkStart w:id="402" w:name="_Ref383565921"/>
      <w:bookmarkStart w:id="403" w:name="_Toc261006029"/>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43</w:t>
      </w:r>
      <w:r w:rsidR="00F67FF9">
        <w:rPr>
          <w:noProof/>
        </w:rPr>
        <w:fldChar w:fldCharType="end"/>
      </w:r>
      <w:bookmarkEnd w:id="402"/>
      <w:r w:rsidRPr="00440E94">
        <w:t>: Frequency response of the pressure data recorded from the reference sensor.</w:t>
      </w:r>
      <w:bookmarkEnd w:id="403"/>
    </w:p>
    <w:p w14:paraId="5A1B8429" w14:textId="77777777" w:rsidR="00AB222F" w:rsidRPr="00440E94" w:rsidRDefault="00AB222F" w:rsidP="00AB222F">
      <w:r w:rsidRPr="00440E94">
        <w:t xml:space="preserve">It can be seen from the FFT result of the reference sensor that the pressure waves generated by the pressure chamber have broadband frequency components, with the strongest frequency components between 500 Hz and 1 kHz. </w:t>
      </w:r>
    </w:p>
    <w:p w14:paraId="6CA9FD5F" w14:textId="77777777" w:rsidR="00AB222F" w:rsidRPr="00440E94" w:rsidRDefault="00AB222F" w:rsidP="00AB222F">
      <w:r w:rsidRPr="00440E94">
        <w:t xml:space="preserve">In an effort to investigate how much protection the helmet can provide the head from blast waves, the transfer functions between the interior (or exterior) sensor data and reference sensor data were calculated, which were defined as the ratio of frequency spectra of interior (or exterior) sensor data and the reference sensor data. </w:t>
      </w:r>
      <w:r w:rsidR="007F2C8D" w:rsidRPr="00440E94">
        <w:fldChar w:fldCharType="begin"/>
      </w:r>
      <w:r w:rsidR="007F2C8D" w:rsidRPr="00440E94">
        <w:instrText xml:space="preserve"> REF _Ref383566014 \h  \* MERGEFORMAT </w:instrText>
      </w:r>
      <w:r w:rsidR="007F2C8D" w:rsidRPr="00440E94">
        <w:fldChar w:fldCharType="separate"/>
      </w:r>
      <w:r w:rsidR="008D4431" w:rsidRPr="00440E94">
        <w:t xml:space="preserve">Figure </w:t>
      </w:r>
      <w:r w:rsidR="008D4431">
        <w:rPr>
          <w:noProof/>
        </w:rPr>
        <w:t>4</w:t>
      </w:r>
      <w:r w:rsidR="008D4431" w:rsidRPr="00440E94">
        <w:rPr>
          <w:noProof/>
        </w:rPr>
        <w:t>.</w:t>
      </w:r>
      <w:r w:rsidR="008D4431">
        <w:rPr>
          <w:noProof/>
        </w:rPr>
        <w:t>44</w:t>
      </w:r>
      <w:r w:rsidR="007F2C8D" w:rsidRPr="00440E94">
        <w:fldChar w:fldCharType="end"/>
      </w:r>
      <w:r w:rsidRPr="00440E94">
        <w:t xml:space="preserve">, </w:t>
      </w:r>
      <w:r w:rsidR="007F2C8D" w:rsidRPr="00440E94">
        <w:fldChar w:fldCharType="begin"/>
      </w:r>
      <w:r w:rsidR="007F2C8D" w:rsidRPr="00440E94">
        <w:instrText xml:space="preserve"> REF _Ref383566015 \h  \* MERGEFORMAT </w:instrText>
      </w:r>
      <w:r w:rsidR="007F2C8D" w:rsidRPr="00440E94">
        <w:fldChar w:fldCharType="separate"/>
      </w:r>
      <w:r w:rsidR="008D4431" w:rsidRPr="00440E94">
        <w:t xml:space="preserve">Figure </w:t>
      </w:r>
      <w:r w:rsidR="008D4431">
        <w:rPr>
          <w:noProof/>
        </w:rPr>
        <w:t>4</w:t>
      </w:r>
      <w:r w:rsidR="008D4431" w:rsidRPr="00440E94">
        <w:rPr>
          <w:noProof/>
        </w:rPr>
        <w:t>.</w:t>
      </w:r>
      <w:r w:rsidR="008D4431">
        <w:rPr>
          <w:noProof/>
        </w:rPr>
        <w:t>45</w:t>
      </w:r>
      <w:r w:rsidR="007F2C8D" w:rsidRPr="00440E94">
        <w:fldChar w:fldCharType="end"/>
      </w:r>
      <w:r w:rsidRPr="00440E94">
        <w:t xml:space="preserve">, and </w:t>
      </w:r>
      <w:r w:rsidR="007F2C8D" w:rsidRPr="00440E94">
        <w:fldChar w:fldCharType="begin"/>
      </w:r>
      <w:r w:rsidR="007F2C8D" w:rsidRPr="00440E94">
        <w:instrText xml:space="preserve"> REF _Ref383566017 \h  \* MERGEFORMAT </w:instrText>
      </w:r>
      <w:r w:rsidR="007F2C8D" w:rsidRPr="00440E94">
        <w:fldChar w:fldCharType="separate"/>
      </w:r>
      <w:r w:rsidR="008D4431" w:rsidRPr="00440E94">
        <w:t xml:space="preserve">Figure </w:t>
      </w:r>
      <w:r w:rsidR="008D4431">
        <w:rPr>
          <w:noProof/>
        </w:rPr>
        <w:t>4</w:t>
      </w:r>
      <w:r w:rsidR="008D4431" w:rsidRPr="00440E94">
        <w:rPr>
          <w:noProof/>
        </w:rPr>
        <w:t>.</w:t>
      </w:r>
      <w:r w:rsidR="008D4431">
        <w:rPr>
          <w:noProof/>
        </w:rPr>
        <w:t>46</w:t>
      </w:r>
      <w:r w:rsidR="007F2C8D" w:rsidRPr="00440E94">
        <w:fldChar w:fldCharType="end"/>
      </w:r>
      <w:r w:rsidRPr="00440E94">
        <w:t xml:space="preserve"> show the transfer functions obtained at a blast incident angle of 0 degrees.</w:t>
      </w:r>
    </w:p>
    <w:p w14:paraId="506A159B" w14:textId="77777777" w:rsidR="00AB222F" w:rsidRPr="00440E94" w:rsidRDefault="00AB222F" w:rsidP="00AB222F">
      <w:pPr>
        <w:keepNext/>
        <w:jc w:val="center"/>
      </w:pPr>
      <w:r w:rsidRPr="00440E94">
        <w:rPr>
          <w:noProof/>
        </w:rPr>
        <w:lastRenderedPageBreak/>
        <w:drawing>
          <wp:inline distT="0" distB="0" distL="0" distR="0" wp14:anchorId="7A9D15B4" wp14:editId="77568DC7">
            <wp:extent cx="4876361" cy="3429000"/>
            <wp:effectExtent l="0" t="0" r="0" b="0"/>
            <wp:docPr id="99" name="Picture 99" descr="C:\Users\mreil_000\Desktop\ALL DEAD DO NOT ENTER\BLAST\TransferFunctions\Comparison\C\0_2_compari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eil_000\Desktop\ALL DEAD DO NOT ENTER\BLAST\TransferFunctions\Comparison\C\0_2_comparisons.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6242"/>
                    <a:stretch/>
                  </pic:blipFill>
                  <pic:spPr bwMode="auto">
                    <a:xfrm>
                      <a:off x="0" y="0"/>
                      <a:ext cx="4876968" cy="3429427"/>
                    </a:xfrm>
                    <a:prstGeom prst="rect">
                      <a:avLst/>
                    </a:prstGeom>
                    <a:noFill/>
                    <a:ln>
                      <a:noFill/>
                    </a:ln>
                    <a:extLst>
                      <a:ext uri="{53640926-AAD7-44d8-BBD7-CCE9431645EC}">
                        <a14:shadowObscured xmlns:a14="http://schemas.microsoft.com/office/drawing/2010/main"/>
                      </a:ext>
                    </a:extLst>
                  </pic:spPr>
                </pic:pic>
              </a:graphicData>
            </a:graphic>
          </wp:inline>
        </w:drawing>
      </w:r>
    </w:p>
    <w:p w14:paraId="10CBAAF6" w14:textId="10AA904F" w:rsidR="00AB222F" w:rsidRPr="00440E94" w:rsidRDefault="00AB222F" w:rsidP="005574D8">
      <w:pPr>
        <w:pStyle w:val="Caption"/>
        <w:jc w:val="left"/>
      </w:pPr>
      <w:bookmarkStart w:id="404" w:name="_Ref383566014"/>
      <w:bookmarkStart w:id="405" w:name="_Toc261006030"/>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w:instrText>
      </w:r>
      <w:r w:rsidR="00F67FF9">
        <w:instrText xml:space="preserve">Figure \* ARABIC \s 1 </w:instrText>
      </w:r>
      <w:r w:rsidR="00F67FF9">
        <w:fldChar w:fldCharType="separate"/>
      </w:r>
      <w:r w:rsidR="008D4431">
        <w:rPr>
          <w:noProof/>
        </w:rPr>
        <w:t>44</w:t>
      </w:r>
      <w:r w:rsidR="00F67FF9">
        <w:rPr>
          <w:noProof/>
        </w:rPr>
        <w:fldChar w:fldCharType="end"/>
      </w:r>
      <w:bookmarkEnd w:id="404"/>
      <w:r w:rsidRPr="00440E94">
        <w:t xml:space="preserve">: </w:t>
      </w:r>
      <w:r w:rsidR="005574D8" w:rsidRPr="00440E94">
        <w:t>Transfer functions for the data obtained from helmet mounted sensor C and the corresponding exterior sensor position, relative to the reference sensor</w:t>
      </w:r>
      <w:r w:rsidR="009C6148">
        <w:t>.</w:t>
      </w:r>
      <w:r w:rsidR="005574D8" w:rsidRPr="00440E94">
        <w:t xml:space="preserve"> </w:t>
      </w:r>
      <w:r w:rsidR="009C6148">
        <w:t>(F</w:t>
      </w:r>
      <w:r w:rsidR="005574D8" w:rsidRPr="00440E94">
        <w:t>or a bl</w:t>
      </w:r>
      <w:r w:rsidR="009C6148">
        <w:t>ast incident angle of 0 degrees relative to the helmet).</w:t>
      </w:r>
      <w:r w:rsidRPr="00440E94">
        <w:rPr>
          <w:noProof/>
        </w:rPr>
        <w:drawing>
          <wp:inline distT="0" distB="0" distL="0" distR="0" wp14:anchorId="4E8A0101" wp14:editId="1F556AFE">
            <wp:extent cx="4875664" cy="3429000"/>
            <wp:effectExtent l="0" t="0" r="0" b="0"/>
            <wp:docPr id="100" name="Picture 100" descr="C:\Users\mreil_000\Desktop\ALL DEAD DO NOT ENTER\BLAST\TransferFunctions\Comparison\B1\0_1_compari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eil_000\Desktop\ALL DEAD DO NOT ENTER\BLAST\TransferFunctions\Comparison\B1\0_1_comparisons.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6228"/>
                    <a:stretch/>
                  </pic:blipFill>
                  <pic:spPr bwMode="auto">
                    <a:xfrm>
                      <a:off x="0" y="0"/>
                      <a:ext cx="4878907" cy="3431281"/>
                    </a:xfrm>
                    <a:prstGeom prst="rect">
                      <a:avLst/>
                    </a:prstGeom>
                    <a:noFill/>
                    <a:ln>
                      <a:noFill/>
                    </a:ln>
                    <a:extLst>
                      <a:ext uri="{53640926-AAD7-44d8-BBD7-CCE9431645EC}">
                        <a14:shadowObscured xmlns:a14="http://schemas.microsoft.com/office/drawing/2010/main"/>
                      </a:ext>
                    </a:extLst>
                  </pic:spPr>
                </pic:pic>
              </a:graphicData>
            </a:graphic>
          </wp:inline>
        </w:drawing>
      </w:r>
      <w:bookmarkEnd w:id="405"/>
    </w:p>
    <w:p w14:paraId="706A5610" w14:textId="24522CEF" w:rsidR="00AB222F" w:rsidRPr="00440E94" w:rsidRDefault="00AB222F" w:rsidP="00AB222F">
      <w:pPr>
        <w:pStyle w:val="Caption"/>
        <w:jc w:val="both"/>
      </w:pPr>
      <w:bookmarkStart w:id="406" w:name="_Ref383566015"/>
      <w:bookmarkStart w:id="407" w:name="_Toc261006031"/>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45</w:t>
      </w:r>
      <w:r w:rsidR="00F67FF9">
        <w:rPr>
          <w:noProof/>
        </w:rPr>
        <w:fldChar w:fldCharType="end"/>
      </w:r>
      <w:bookmarkEnd w:id="406"/>
      <w:r w:rsidRPr="00440E94">
        <w:t xml:space="preserve">: </w:t>
      </w:r>
      <w:r w:rsidR="005574D8" w:rsidRPr="00440E94">
        <w:t>Transfer functions for the data obtained from helmet mounted sensor B1 and the corresponding exterior sensor position, relative to the reference sensor</w:t>
      </w:r>
      <w:r w:rsidR="009C6148">
        <w:t>. (F</w:t>
      </w:r>
      <w:r w:rsidR="009C6148" w:rsidRPr="00440E94">
        <w:t>or a bl</w:t>
      </w:r>
      <w:r w:rsidR="009C6148">
        <w:t>ast incident angle of 0 degrees relative to the helmet).</w:t>
      </w:r>
      <w:bookmarkEnd w:id="407"/>
    </w:p>
    <w:p w14:paraId="3A749495" w14:textId="77777777" w:rsidR="00AB222F" w:rsidRPr="00440E94" w:rsidRDefault="00AB222F" w:rsidP="00AB222F"/>
    <w:p w14:paraId="2574D9D8" w14:textId="44C3D833" w:rsidR="00AB222F" w:rsidRPr="00440E94" w:rsidRDefault="00AB222F" w:rsidP="00EC425F">
      <w:pPr>
        <w:pStyle w:val="Caption"/>
        <w:jc w:val="both"/>
      </w:pPr>
      <w:bookmarkStart w:id="408" w:name="_Toc261006032"/>
      <w:r w:rsidRPr="00440E94">
        <w:rPr>
          <w:noProof/>
        </w:rPr>
        <w:drawing>
          <wp:inline distT="0" distB="0" distL="0" distR="0" wp14:anchorId="2AF64DC5" wp14:editId="46123A95">
            <wp:extent cx="5524186" cy="3886200"/>
            <wp:effectExtent l="0" t="0" r="0" b="0"/>
            <wp:docPr id="101" name="Picture 101" descr="C:\Users\mreil_000\Desktop\ALL DEAD DO NOT ENTER\BLAST\TransferFunctions\Comparison\B2\0_6_compari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eil_000\Desktop\ALL DEAD DO NOT ENTER\BLAST\TransferFunctions\Comparison\B2\0_6_comparisons.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6202"/>
                    <a:stretch/>
                  </pic:blipFill>
                  <pic:spPr bwMode="auto">
                    <a:xfrm>
                      <a:off x="0" y="0"/>
                      <a:ext cx="5524732" cy="3886584"/>
                    </a:xfrm>
                    <a:prstGeom prst="rect">
                      <a:avLst/>
                    </a:prstGeom>
                    <a:noFill/>
                    <a:ln>
                      <a:noFill/>
                    </a:ln>
                    <a:extLst>
                      <a:ext uri="{53640926-AAD7-44d8-BBD7-CCE9431645EC}">
                        <a14:shadowObscured xmlns:a14="http://schemas.microsoft.com/office/drawing/2010/main"/>
                      </a:ext>
                    </a:extLst>
                  </pic:spPr>
                </pic:pic>
              </a:graphicData>
            </a:graphic>
          </wp:inline>
        </w:drawing>
      </w:r>
      <w:bookmarkStart w:id="409" w:name="_Ref383566017"/>
      <w:r w:rsidRPr="00440E94">
        <w:t xml:space="preserve">Figure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00AD746E" w:rsidRPr="00440E94">
        <w:t>.</w:t>
      </w:r>
      <w:r w:rsidR="00F67FF9">
        <w:fldChar w:fldCharType="begin"/>
      </w:r>
      <w:r w:rsidR="00F67FF9">
        <w:instrText xml:space="preserve"> SEQ Figure \* ARABIC \s 1 </w:instrText>
      </w:r>
      <w:r w:rsidR="00F67FF9">
        <w:fldChar w:fldCharType="separate"/>
      </w:r>
      <w:r w:rsidR="008D4431">
        <w:rPr>
          <w:noProof/>
        </w:rPr>
        <w:t>46</w:t>
      </w:r>
      <w:r w:rsidR="00F67FF9">
        <w:rPr>
          <w:noProof/>
        </w:rPr>
        <w:fldChar w:fldCharType="end"/>
      </w:r>
      <w:bookmarkEnd w:id="409"/>
      <w:r w:rsidRPr="00440E94">
        <w:t>:</w:t>
      </w:r>
      <w:r w:rsidR="005574D8" w:rsidRPr="00440E94">
        <w:t xml:space="preserve"> Transfer functions for the data obtained from helmet mounted sensor B2 and the corresponding exterior sensor position, relative to the reference sensor</w:t>
      </w:r>
      <w:bookmarkEnd w:id="408"/>
      <w:r w:rsidR="009C6148">
        <w:t>. (F</w:t>
      </w:r>
      <w:r w:rsidR="009C6148" w:rsidRPr="00440E94">
        <w:t>or a bl</w:t>
      </w:r>
      <w:r w:rsidR="009C6148">
        <w:t>ast incident angle of 0 degrees relative to the helmet).</w:t>
      </w:r>
    </w:p>
    <w:p w14:paraId="0ED5F269" w14:textId="77777777" w:rsidR="00AB222F" w:rsidRPr="00440E94" w:rsidRDefault="00AB222F" w:rsidP="00AB222F">
      <w:r w:rsidRPr="00440E94">
        <w:t>It can be observed from these results that the helmet can provide a broadband attenuation for the blast waves when the interior sensor data are compared to the exterior sensor data. This means that the presence of the helmet may help provide some level of protection from blast overpressure, because it reduces the pressure magnitude on the surface of the skull.</w:t>
      </w:r>
    </w:p>
    <w:p w14:paraId="40C16FCD" w14:textId="77777777" w:rsidR="00AB222F" w:rsidRPr="00440E94" w:rsidRDefault="00AB222F" w:rsidP="00AB222F">
      <w:r w:rsidRPr="00440E94">
        <w:t xml:space="preserve">These results also suggest that using interior pressure sensors to record blast events could prove to be difficult. Although the attenuation of the interior pressure sensor signals is broadband, it is clear to see that the attenuation is not uniform across all frequencies, and varies at different positions in the helmet. The dips and spikes in the results are likely due to complex resonance and attenuation effects inside of the helmet, resulting from the </w:t>
      </w:r>
      <w:r w:rsidRPr="00440E94">
        <w:lastRenderedPageBreak/>
        <w:t>helmet’s geometry and material properties. Further investigation on how an interior pressure sensor array could be placed for effectively monitoring blast events would be necessary.</w:t>
      </w:r>
    </w:p>
    <w:p w14:paraId="57EAD427" w14:textId="77777777" w:rsidR="00AB222F" w:rsidRPr="00440E94" w:rsidRDefault="007B7B0F" w:rsidP="00FC71BC">
      <w:pPr>
        <w:pStyle w:val="Heading3"/>
      </w:pPr>
      <w:r w:rsidRPr="00440E94">
        <w:t xml:space="preserve"> </w:t>
      </w:r>
      <w:bookmarkStart w:id="410" w:name="_Toc261011251"/>
      <w:r w:rsidR="00AB222F" w:rsidRPr="00440E94">
        <w:t>Correlation Coefficients</w:t>
      </w:r>
      <w:bookmarkEnd w:id="410"/>
      <w:r w:rsidR="00AB222F" w:rsidRPr="00440E94">
        <w:t xml:space="preserve"> </w:t>
      </w:r>
    </w:p>
    <w:p w14:paraId="66D9BD59" w14:textId="77777777" w:rsidR="00AB222F" w:rsidRPr="00440E94" w:rsidRDefault="00AB222F" w:rsidP="00AB222F">
      <w:r w:rsidRPr="00440E94">
        <w:t>The correlation between the reference sensor and each other sensor were calculated for each trial. In general, the correlation coefficients for external sensors were inversely proportional to the angle of exposure, with higher correlations for trials at 0 degrees and lower correlations at 90 degrees. The correlations of the 0 degree trials were ~0.9 in most cases and the correlations of the 90 degree trials were more widely spread with values both at ~0.9 and ~0.4. This relationship is explained by the fact that the external helmet mounted sensor (i.e., sensor C), was closer to the source of the blast at angles closer to 0.</w:t>
      </w:r>
    </w:p>
    <w:p w14:paraId="4A41EFB9" w14:textId="77777777" w:rsidR="00AB222F" w:rsidRPr="00440E94" w:rsidRDefault="00AB222F" w:rsidP="00AB222F">
      <w:r w:rsidRPr="00440E94">
        <w:t xml:space="preserve">The correlation coefficients between the internal sensors and the reference sensor were quite low, with almost all trials falling in a range from 0.3 to 0.6. The correlation coefficients for each trial can be found in </w:t>
      </w:r>
      <w:r w:rsidR="00076492" w:rsidRPr="00440E94">
        <w:fldChar w:fldCharType="begin"/>
      </w:r>
      <w:r w:rsidRPr="00440E94">
        <w:instrText xml:space="preserve"> REF _Ref383566364 \h </w:instrText>
      </w:r>
      <w:r w:rsidR="00076492" w:rsidRPr="00440E94">
        <w:fldChar w:fldCharType="separate"/>
      </w:r>
      <w:r w:rsidR="008D4431" w:rsidRPr="00440E94">
        <w:t xml:space="preserve">Table </w:t>
      </w:r>
      <w:r w:rsidR="008D4431">
        <w:rPr>
          <w:noProof/>
        </w:rPr>
        <w:t>4</w:t>
      </w:r>
      <w:r w:rsidR="008D4431" w:rsidRPr="00440E94">
        <w:t>.</w:t>
      </w:r>
      <w:r w:rsidR="008D4431">
        <w:rPr>
          <w:noProof/>
        </w:rPr>
        <w:t>1</w:t>
      </w:r>
      <w:r w:rsidR="00076492" w:rsidRPr="00440E94">
        <w:fldChar w:fldCharType="end"/>
      </w:r>
      <w:r w:rsidRPr="00440E94">
        <w:t xml:space="preserve"> through </w:t>
      </w:r>
      <w:r w:rsidR="00076492" w:rsidRPr="00440E94">
        <w:fldChar w:fldCharType="begin"/>
      </w:r>
      <w:r w:rsidRPr="00440E94">
        <w:instrText xml:space="preserve"> REF _Ref383566365 \h </w:instrText>
      </w:r>
      <w:r w:rsidR="00076492" w:rsidRPr="00440E94">
        <w:fldChar w:fldCharType="separate"/>
      </w:r>
      <w:r w:rsidR="008D4431" w:rsidRPr="00440E94">
        <w:t xml:space="preserve">Table </w:t>
      </w:r>
      <w:r w:rsidR="008D4431">
        <w:rPr>
          <w:noProof/>
        </w:rPr>
        <w:t>4</w:t>
      </w:r>
      <w:r w:rsidR="008D4431" w:rsidRPr="00440E94">
        <w:t>.</w:t>
      </w:r>
      <w:r w:rsidR="008D4431">
        <w:rPr>
          <w:noProof/>
        </w:rPr>
        <w:t>4</w:t>
      </w:r>
      <w:r w:rsidR="00076492" w:rsidRPr="00440E94">
        <w:fldChar w:fldCharType="end"/>
      </w:r>
      <w:r w:rsidRPr="00440E94">
        <w:t>.</w:t>
      </w:r>
    </w:p>
    <w:p w14:paraId="5E9677BA" w14:textId="77777777" w:rsidR="00AB222F" w:rsidRPr="00440E94" w:rsidRDefault="00AB222F" w:rsidP="00AB222F">
      <w:pPr>
        <w:pStyle w:val="Caption"/>
        <w:keepNext/>
        <w:jc w:val="left"/>
      </w:pPr>
      <w:bookmarkStart w:id="411" w:name="_Ref383566364"/>
      <w:bookmarkStart w:id="412" w:name="_Toc261005941"/>
      <w:r w:rsidRPr="00440E94">
        <w:t xml:space="preserve">Table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Pr="00440E94">
        <w:t>.</w:t>
      </w:r>
      <w:r w:rsidR="00F67FF9">
        <w:fldChar w:fldCharType="begin"/>
      </w:r>
      <w:r w:rsidR="00F67FF9">
        <w:instrText xml:space="preserve"> SEQ Table \* ARABIC \s 1 </w:instrText>
      </w:r>
      <w:r w:rsidR="00F67FF9">
        <w:fldChar w:fldCharType="separate"/>
      </w:r>
      <w:r w:rsidR="008D4431">
        <w:rPr>
          <w:noProof/>
        </w:rPr>
        <w:t>1</w:t>
      </w:r>
      <w:r w:rsidR="00F67FF9">
        <w:rPr>
          <w:noProof/>
        </w:rPr>
        <w:fldChar w:fldCharType="end"/>
      </w:r>
      <w:bookmarkEnd w:id="411"/>
      <w:r w:rsidRPr="00440E94">
        <w:t>: Correlation coefficients for physical experiment trials conducted at 0 degrees.</w:t>
      </w:r>
      <w:bookmarkEnd w:id="412"/>
    </w:p>
    <w:tbl>
      <w:tblPr>
        <w:tblW w:w="6651" w:type="dxa"/>
        <w:tblCellMar>
          <w:left w:w="0" w:type="dxa"/>
          <w:right w:w="0" w:type="dxa"/>
        </w:tblCellMar>
        <w:tblLook w:val="04A0" w:firstRow="1" w:lastRow="0" w:firstColumn="1" w:lastColumn="0" w:noHBand="0" w:noVBand="1"/>
      </w:tblPr>
      <w:tblGrid>
        <w:gridCol w:w="891"/>
        <w:gridCol w:w="960"/>
        <w:gridCol w:w="960"/>
        <w:gridCol w:w="960"/>
        <w:gridCol w:w="960"/>
        <w:gridCol w:w="960"/>
        <w:gridCol w:w="960"/>
      </w:tblGrid>
      <w:tr w:rsidR="00AB222F" w:rsidRPr="00440E94" w14:paraId="348AEA42" w14:textId="77777777" w:rsidTr="00440E94">
        <w:trPr>
          <w:trHeight w:val="300"/>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7C0D83"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B1F267E"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51489A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C</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FF2FD93"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7F6EC0A"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6C9E3D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A37AA3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D3</w:t>
            </w:r>
          </w:p>
        </w:tc>
      </w:tr>
      <w:tr w:rsidR="00AB222F" w:rsidRPr="00440E94" w14:paraId="54849E54" w14:textId="77777777" w:rsidTr="00440E94">
        <w:trPr>
          <w:trHeight w:val="300"/>
        </w:trPr>
        <w:tc>
          <w:tcPr>
            <w:tcW w:w="891"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049C8BB"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1</w:t>
            </w:r>
          </w:p>
        </w:tc>
        <w:tc>
          <w:tcPr>
            <w:tcW w:w="960" w:type="dxa"/>
            <w:tcBorders>
              <w:top w:val="single" w:sz="4" w:space="0" w:color="auto"/>
              <w:left w:val="nil"/>
              <w:bottom w:val="single" w:sz="4" w:space="0" w:color="auto"/>
              <w:right w:val="single" w:sz="4" w:space="0" w:color="auto"/>
            </w:tcBorders>
            <w:shd w:val="clear" w:color="000000" w:fill="auto"/>
            <w:noWrap/>
            <w:vAlign w:val="bottom"/>
          </w:tcPr>
          <w:p w14:paraId="39A6973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0.0965</w:t>
            </w:r>
          </w:p>
        </w:tc>
        <w:tc>
          <w:tcPr>
            <w:tcW w:w="960" w:type="dxa"/>
            <w:tcBorders>
              <w:top w:val="single" w:sz="4" w:space="0" w:color="auto"/>
              <w:left w:val="nil"/>
              <w:bottom w:val="single" w:sz="4" w:space="0" w:color="auto"/>
              <w:right w:val="single" w:sz="4" w:space="0" w:color="auto"/>
            </w:tcBorders>
            <w:shd w:val="clear" w:color="000000" w:fill="auto"/>
            <w:noWrap/>
            <w:vAlign w:val="bottom"/>
          </w:tcPr>
          <w:p w14:paraId="4703ADF6"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0.1346</w:t>
            </w:r>
          </w:p>
        </w:tc>
        <w:tc>
          <w:tcPr>
            <w:tcW w:w="960" w:type="dxa"/>
            <w:tcBorders>
              <w:top w:val="nil"/>
              <w:left w:val="nil"/>
              <w:bottom w:val="single" w:sz="4" w:space="0" w:color="auto"/>
              <w:right w:val="single" w:sz="4" w:space="0" w:color="auto"/>
            </w:tcBorders>
            <w:shd w:val="clear" w:color="000000" w:fill="A6A6A6"/>
            <w:noWrap/>
            <w:vAlign w:val="bottom"/>
          </w:tcPr>
          <w:p w14:paraId="73358AC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single" w:sz="4" w:space="0" w:color="auto"/>
              <w:left w:val="nil"/>
              <w:bottom w:val="single" w:sz="4" w:space="0" w:color="auto"/>
              <w:right w:val="single" w:sz="4" w:space="0" w:color="auto"/>
            </w:tcBorders>
            <w:shd w:val="clear" w:color="000000" w:fill="auto"/>
            <w:noWrap/>
            <w:vAlign w:val="bottom"/>
          </w:tcPr>
          <w:p w14:paraId="681B1C3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0.0836</w:t>
            </w:r>
          </w:p>
        </w:tc>
        <w:tc>
          <w:tcPr>
            <w:tcW w:w="960" w:type="dxa"/>
            <w:tcBorders>
              <w:top w:val="nil"/>
              <w:left w:val="nil"/>
              <w:bottom w:val="single" w:sz="4" w:space="0" w:color="auto"/>
              <w:right w:val="single" w:sz="4" w:space="0" w:color="auto"/>
            </w:tcBorders>
            <w:shd w:val="clear" w:color="000000" w:fill="A6A6A6"/>
            <w:noWrap/>
            <w:vAlign w:val="bottom"/>
          </w:tcPr>
          <w:p w14:paraId="73171F8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5920A5C7"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070CE67C"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7EBAF0F3"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2</w:t>
            </w:r>
          </w:p>
        </w:tc>
        <w:tc>
          <w:tcPr>
            <w:tcW w:w="960" w:type="dxa"/>
            <w:tcBorders>
              <w:top w:val="nil"/>
              <w:left w:val="nil"/>
              <w:bottom w:val="single" w:sz="4" w:space="0" w:color="auto"/>
              <w:right w:val="single" w:sz="4" w:space="0" w:color="auto"/>
            </w:tcBorders>
            <w:shd w:val="clear" w:color="auto" w:fill="auto"/>
            <w:noWrap/>
            <w:vAlign w:val="bottom"/>
          </w:tcPr>
          <w:p w14:paraId="64BAA4D1"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0.5252</w:t>
            </w:r>
          </w:p>
        </w:tc>
        <w:tc>
          <w:tcPr>
            <w:tcW w:w="960" w:type="dxa"/>
            <w:tcBorders>
              <w:top w:val="nil"/>
              <w:left w:val="nil"/>
              <w:bottom w:val="single" w:sz="4" w:space="0" w:color="auto"/>
              <w:right w:val="single" w:sz="4" w:space="0" w:color="auto"/>
            </w:tcBorders>
            <w:shd w:val="clear" w:color="auto" w:fill="auto"/>
            <w:noWrap/>
            <w:vAlign w:val="bottom"/>
          </w:tcPr>
          <w:p w14:paraId="6751E09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0.5356</w:t>
            </w:r>
          </w:p>
        </w:tc>
        <w:tc>
          <w:tcPr>
            <w:tcW w:w="960" w:type="dxa"/>
            <w:tcBorders>
              <w:top w:val="nil"/>
              <w:left w:val="nil"/>
              <w:bottom w:val="single" w:sz="4" w:space="0" w:color="auto"/>
              <w:right w:val="single" w:sz="4" w:space="0" w:color="auto"/>
            </w:tcBorders>
            <w:shd w:val="clear" w:color="000000" w:fill="A6A6A6"/>
            <w:noWrap/>
            <w:vAlign w:val="bottom"/>
          </w:tcPr>
          <w:p w14:paraId="4B219B3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34CFDE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1BB4533E"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0.9917</w:t>
            </w:r>
          </w:p>
        </w:tc>
        <w:tc>
          <w:tcPr>
            <w:tcW w:w="960" w:type="dxa"/>
            <w:tcBorders>
              <w:top w:val="nil"/>
              <w:left w:val="nil"/>
              <w:bottom w:val="single" w:sz="4" w:space="0" w:color="auto"/>
              <w:right w:val="single" w:sz="4" w:space="0" w:color="auto"/>
            </w:tcBorders>
            <w:shd w:val="clear" w:color="000000" w:fill="A6A6A6"/>
            <w:noWrap/>
            <w:vAlign w:val="bottom"/>
          </w:tcPr>
          <w:p w14:paraId="6FEA3555"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39968551"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14F2C60B"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3</w:t>
            </w:r>
          </w:p>
        </w:tc>
        <w:tc>
          <w:tcPr>
            <w:tcW w:w="960" w:type="dxa"/>
            <w:tcBorders>
              <w:top w:val="nil"/>
              <w:left w:val="nil"/>
              <w:bottom w:val="single" w:sz="4" w:space="0" w:color="auto"/>
              <w:right w:val="single" w:sz="4" w:space="0" w:color="auto"/>
            </w:tcBorders>
            <w:shd w:val="clear" w:color="auto" w:fill="auto"/>
            <w:noWrap/>
            <w:vAlign w:val="bottom"/>
          </w:tcPr>
          <w:p w14:paraId="40A440CE"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0.6904</w:t>
            </w:r>
          </w:p>
        </w:tc>
        <w:tc>
          <w:tcPr>
            <w:tcW w:w="960" w:type="dxa"/>
            <w:tcBorders>
              <w:top w:val="nil"/>
              <w:left w:val="nil"/>
              <w:bottom w:val="single" w:sz="4" w:space="0" w:color="auto"/>
              <w:right w:val="single" w:sz="4" w:space="0" w:color="auto"/>
            </w:tcBorders>
            <w:shd w:val="clear" w:color="auto" w:fill="auto"/>
            <w:noWrap/>
            <w:vAlign w:val="bottom"/>
          </w:tcPr>
          <w:p w14:paraId="7856EA2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0.3366</w:t>
            </w:r>
          </w:p>
        </w:tc>
        <w:tc>
          <w:tcPr>
            <w:tcW w:w="960" w:type="dxa"/>
            <w:tcBorders>
              <w:top w:val="nil"/>
              <w:left w:val="nil"/>
              <w:bottom w:val="single" w:sz="4" w:space="0" w:color="auto"/>
              <w:right w:val="single" w:sz="4" w:space="0" w:color="auto"/>
            </w:tcBorders>
            <w:shd w:val="clear" w:color="000000" w:fill="A6A6A6"/>
            <w:noWrap/>
            <w:vAlign w:val="bottom"/>
          </w:tcPr>
          <w:p w14:paraId="39612F9C"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06C46EA"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34E977A5"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B9FB959"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0.9956</w:t>
            </w:r>
          </w:p>
        </w:tc>
      </w:tr>
      <w:tr w:rsidR="00AB222F" w:rsidRPr="00440E94" w14:paraId="5EF69C5D"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E85432D"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4</w:t>
            </w:r>
          </w:p>
        </w:tc>
        <w:tc>
          <w:tcPr>
            <w:tcW w:w="960" w:type="dxa"/>
            <w:tcBorders>
              <w:top w:val="nil"/>
              <w:left w:val="nil"/>
              <w:bottom w:val="single" w:sz="4" w:space="0" w:color="auto"/>
              <w:right w:val="single" w:sz="4" w:space="0" w:color="auto"/>
            </w:tcBorders>
            <w:shd w:val="clear" w:color="000000" w:fill="A6A6A6"/>
            <w:noWrap/>
            <w:vAlign w:val="bottom"/>
          </w:tcPr>
          <w:p w14:paraId="396EEB8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6F4DFC7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0.383</w:t>
            </w:r>
          </w:p>
        </w:tc>
        <w:tc>
          <w:tcPr>
            <w:tcW w:w="960" w:type="dxa"/>
            <w:tcBorders>
              <w:top w:val="nil"/>
              <w:left w:val="nil"/>
              <w:bottom w:val="single" w:sz="4" w:space="0" w:color="auto"/>
              <w:right w:val="single" w:sz="4" w:space="0" w:color="auto"/>
            </w:tcBorders>
            <w:shd w:val="clear" w:color="auto" w:fill="auto"/>
            <w:noWrap/>
            <w:vAlign w:val="bottom"/>
          </w:tcPr>
          <w:p w14:paraId="1DDA84E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0.5138</w:t>
            </w:r>
          </w:p>
        </w:tc>
        <w:tc>
          <w:tcPr>
            <w:tcW w:w="960" w:type="dxa"/>
            <w:tcBorders>
              <w:top w:val="nil"/>
              <w:left w:val="nil"/>
              <w:bottom w:val="single" w:sz="4" w:space="0" w:color="auto"/>
              <w:right w:val="single" w:sz="4" w:space="0" w:color="auto"/>
            </w:tcBorders>
            <w:shd w:val="clear" w:color="auto" w:fill="auto"/>
            <w:noWrap/>
            <w:vAlign w:val="bottom"/>
          </w:tcPr>
          <w:p w14:paraId="632A0D9A"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0.9676</w:t>
            </w:r>
          </w:p>
        </w:tc>
        <w:tc>
          <w:tcPr>
            <w:tcW w:w="960" w:type="dxa"/>
            <w:tcBorders>
              <w:top w:val="nil"/>
              <w:left w:val="nil"/>
              <w:bottom w:val="single" w:sz="4" w:space="0" w:color="auto"/>
              <w:right w:val="single" w:sz="4" w:space="0" w:color="auto"/>
            </w:tcBorders>
            <w:shd w:val="clear" w:color="000000" w:fill="A6A6A6"/>
            <w:noWrap/>
            <w:vAlign w:val="bottom"/>
          </w:tcPr>
          <w:p w14:paraId="5F58ABCE"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7C3D606"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1DB9A110"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35D9831D"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5</w:t>
            </w:r>
          </w:p>
        </w:tc>
        <w:tc>
          <w:tcPr>
            <w:tcW w:w="960" w:type="dxa"/>
            <w:tcBorders>
              <w:top w:val="nil"/>
              <w:left w:val="nil"/>
              <w:bottom w:val="single" w:sz="4" w:space="0" w:color="auto"/>
              <w:right w:val="single" w:sz="4" w:space="0" w:color="auto"/>
            </w:tcBorders>
            <w:shd w:val="clear" w:color="000000" w:fill="A6A6A6"/>
            <w:noWrap/>
            <w:vAlign w:val="bottom"/>
          </w:tcPr>
          <w:p w14:paraId="7487B58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154B7BD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0.2936</w:t>
            </w:r>
          </w:p>
        </w:tc>
        <w:tc>
          <w:tcPr>
            <w:tcW w:w="960" w:type="dxa"/>
            <w:tcBorders>
              <w:top w:val="nil"/>
              <w:left w:val="nil"/>
              <w:bottom w:val="single" w:sz="4" w:space="0" w:color="auto"/>
              <w:right w:val="single" w:sz="4" w:space="0" w:color="auto"/>
            </w:tcBorders>
            <w:shd w:val="clear" w:color="auto" w:fill="auto"/>
            <w:noWrap/>
            <w:vAlign w:val="bottom"/>
          </w:tcPr>
          <w:p w14:paraId="0BD9EC4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0.4351</w:t>
            </w:r>
          </w:p>
        </w:tc>
        <w:tc>
          <w:tcPr>
            <w:tcW w:w="960" w:type="dxa"/>
            <w:tcBorders>
              <w:top w:val="nil"/>
              <w:left w:val="nil"/>
              <w:bottom w:val="single" w:sz="4" w:space="0" w:color="auto"/>
              <w:right w:val="single" w:sz="4" w:space="0" w:color="auto"/>
            </w:tcBorders>
            <w:shd w:val="clear" w:color="000000" w:fill="A6A6A6"/>
            <w:noWrap/>
            <w:vAlign w:val="bottom"/>
          </w:tcPr>
          <w:p w14:paraId="424B049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52FCCF2E"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0.9903</w:t>
            </w:r>
          </w:p>
        </w:tc>
        <w:tc>
          <w:tcPr>
            <w:tcW w:w="960" w:type="dxa"/>
            <w:tcBorders>
              <w:top w:val="nil"/>
              <w:left w:val="nil"/>
              <w:bottom w:val="single" w:sz="4" w:space="0" w:color="auto"/>
              <w:right w:val="single" w:sz="4" w:space="0" w:color="auto"/>
            </w:tcBorders>
            <w:shd w:val="clear" w:color="000000" w:fill="A6A6A6"/>
            <w:noWrap/>
            <w:vAlign w:val="bottom"/>
          </w:tcPr>
          <w:p w14:paraId="47A4F0E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1527B18F"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75649490"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6</w:t>
            </w:r>
          </w:p>
        </w:tc>
        <w:tc>
          <w:tcPr>
            <w:tcW w:w="960" w:type="dxa"/>
            <w:tcBorders>
              <w:top w:val="nil"/>
              <w:left w:val="nil"/>
              <w:bottom w:val="single" w:sz="4" w:space="0" w:color="auto"/>
              <w:right w:val="single" w:sz="4" w:space="0" w:color="auto"/>
            </w:tcBorders>
            <w:shd w:val="clear" w:color="000000" w:fill="A6A6A6"/>
            <w:noWrap/>
            <w:vAlign w:val="bottom"/>
          </w:tcPr>
          <w:p w14:paraId="2EA44988"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6FA5AB90"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0.4224</w:t>
            </w:r>
          </w:p>
        </w:tc>
        <w:tc>
          <w:tcPr>
            <w:tcW w:w="960" w:type="dxa"/>
            <w:tcBorders>
              <w:top w:val="nil"/>
              <w:left w:val="nil"/>
              <w:bottom w:val="single" w:sz="4" w:space="0" w:color="auto"/>
              <w:right w:val="single" w:sz="4" w:space="0" w:color="auto"/>
            </w:tcBorders>
            <w:shd w:val="clear" w:color="auto" w:fill="auto"/>
            <w:noWrap/>
            <w:vAlign w:val="bottom"/>
          </w:tcPr>
          <w:p w14:paraId="41B3A641"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0.4699</w:t>
            </w:r>
          </w:p>
        </w:tc>
        <w:tc>
          <w:tcPr>
            <w:tcW w:w="960" w:type="dxa"/>
            <w:tcBorders>
              <w:top w:val="nil"/>
              <w:left w:val="nil"/>
              <w:bottom w:val="single" w:sz="4" w:space="0" w:color="auto"/>
              <w:right w:val="single" w:sz="4" w:space="0" w:color="auto"/>
            </w:tcBorders>
            <w:shd w:val="clear" w:color="000000" w:fill="A6A6A6"/>
            <w:noWrap/>
            <w:vAlign w:val="bottom"/>
          </w:tcPr>
          <w:p w14:paraId="23FDD7A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5C477C9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3D843D1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0.5784</w:t>
            </w:r>
          </w:p>
        </w:tc>
      </w:tr>
    </w:tbl>
    <w:p w14:paraId="2ED38282" w14:textId="77777777" w:rsidR="00AB222F" w:rsidRPr="00440E94" w:rsidRDefault="00AB222F" w:rsidP="00AB222F"/>
    <w:p w14:paraId="03427A9D" w14:textId="77777777" w:rsidR="00AB222F" w:rsidRPr="00440E94" w:rsidRDefault="00AB222F" w:rsidP="00AB222F">
      <w:pPr>
        <w:pStyle w:val="Caption"/>
        <w:keepNext/>
        <w:jc w:val="left"/>
      </w:pPr>
      <w:bookmarkStart w:id="413" w:name="_Toc261005942"/>
      <w:r w:rsidRPr="00440E94">
        <w:lastRenderedPageBreak/>
        <w:t xml:space="preserve">Table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Pr="00440E94">
        <w:t>.</w:t>
      </w:r>
      <w:r w:rsidR="00F67FF9">
        <w:fldChar w:fldCharType="begin"/>
      </w:r>
      <w:r w:rsidR="00F67FF9">
        <w:instrText xml:space="preserve"> SEQ Table \* ARABIC \s 1 </w:instrText>
      </w:r>
      <w:r w:rsidR="00F67FF9">
        <w:fldChar w:fldCharType="separate"/>
      </w:r>
      <w:r w:rsidR="008D4431">
        <w:rPr>
          <w:noProof/>
        </w:rPr>
        <w:t>2</w:t>
      </w:r>
      <w:r w:rsidR="00F67FF9">
        <w:rPr>
          <w:noProof/>
        </w:rPr>
        <w:fldChar w:fldCharType="end"/>
      </w:r>
      <w:r w:rsidRPr="00440E94">
        <w:t>: Correlation coefficients for physical experiment trials conducted at 30 degrees.</w:t>
      </w:r>
      <w:bookmarkEnd w:id="413"/>
    </w:p>
    <w:tbl>
      <w:tblPr>
        <w:tblW w:w="6651" w:type="dxa"/>
        <w:tblCellMar>
          <w:left w:w="0" w:type="dxa"/>
          <w:right w:w="0" w:type="dxa"/>
        </w:tblCellMar>
        <w:tblLook w:val="04A0" w:firstRow="1" w:lastRow="0" w:firstColumn="1" w:lastColumn="0" w:noHBand="0" w:noVBand="1"/>
      </w:tblPr>
      <w:tblGrid>
        <w:gridCol w:w="891"/>
        <w:gridCol w:w="960"/>
        <w:gridCol w:w="960"/>
        <w:gridCol w:w="960"/>
        <w:gridCol w:w="960"/>
        <w:gridCol w:w="960"/>
        <w:gridCol w:w="960"/>
      </w:tblGrid>
      <w:tr w:rsidR="00AB222F" w:rsidRPr="00440E94" w14:paraId="3B9B71D6" w14:textId="77777777">
        <w:trPr>
          <w:trHeight w:val="300"/>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69428"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24E8214"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8E0DE95"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C</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5C7BF25"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AFC9DB8"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83B8D49"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FA80383"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D3</w:t>
            </w:r>
          </w:p>
        </w:tc>
      </w:tr>
      <w:tr w:rsidR="00AB222F" w:rsidRPr="00440E94" w14:paraId="53E333BA"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56AEFE3"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1</w:t>
            </w:r>
          </w:p>
        </w:tc>
        <w:tc>
          <w:tcPr>
            <w:tcW w:w="960" w:type="dxa"/>
            <w:tcBorders>
              <w:top w:val="nil"/>
              <w:left w:val="nil"/>
              <w:bottom w:val="single" w:sz="4" w:space="0" w:color="auto"/>
              <w:right w:val="single" w:sz="4" w:space="0" w:color="auto"/>
            </w:tcBorders>
            <w:shd w:val="clear" w:color="auto" w:fill="auto"/>
            <w:noWrap/>
            <w:vAlign w:val="bottom"/>
          </w:tcPr>
          <w:p w14:paraId="0281CCCE"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0.652</w:t>
            </w:r>
          </w:p>
        </w:tc>
        <w:tc>
          <w:tcPr>
            <w:tcW w:w="960" w:type="dxa"/>
            <w:tcBorders>
              <w:top w:val="nil"/>
              <w:left w:val="nil"/>
              <w:bottom w:val="single" w:sz="4" w:space="0" w:color="auto"/>
              <w:right w:val="single" w:sz="4" w:space="0" w:color="auto"/>
            </w:tcBorders>
            <w:shd w:val="clear" w:color="auto" w:fill="auto"/>
            <w:noWrap/>
            <w:vAlign w:val="bottom"/>
          </w:tcPr>
          <w:p w14:paraId="489ABF8C"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0.7141</w:t>
            </w:r>
          </w:p>
        </w:tc>
        <w:tc>
          <w:tcPr>
            <w:tcW w:w="960" w:type="dxa"/>
            <w:tcBorders>
              <w:top w:val="nil"/>
              <w:left w:val="nil"/>
              <w:bottom w:val="single" w:sz="4" w:space="0" w:color="auto"/>
              <w:right w:val="single" w:sz="4" w:space="0" w:color="auto"/>
            </w:tcBorders>
            <w:shd w:val="clear" w:color="000000" w:fill="A6A6A6"/>
            <w:noWrap/>
            <w:vAlign w:val="bottom"/>
          </w:tcPr>
          <w:p w14:paraId="73B326FD"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3AEBB38B"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0.014</w:t>
            </w:r>
          </w:p>
        </w:tc>
        <w:tc>
          <w:tcPr>
            <w:tcW w:w="960" w:type="dxa"/>
            <w:tcBorders>
              <w:top w:val="nil"/>
              <w:left w:val="nil"/>
              <w:bottom w:val="single" w:sz="4" w:space="0" w:color="auto"/>
              <w:right w:val="single" w:sz="4" w:space="0" w:color="auto"/>
            </w:tcBorders>
            <w:shd w:val="clear" w:color="000000" w:fill="A6A6A6"/>
            <w:noWrap/>
            <w:vAlign w:val="bottom"/>
          </w:tcPr>
          <w:p w14:paraId="7F53AA3E"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47B7090E"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3A7FF413"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4E445803"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2</w:t>
            </w:r>
          </w:p>
        </w:tc>
        <w:tc>
          <w:tcPr>
            <w:tcW w:w="960" w:type="dxa"/>
            <w:tcBorders>
              <w:top w:val="nil"/>
              <w:left w:val="nil"/>
              <w:bottom w:val="single" w:sz="4" w:space="0" w:color="auto"/>
              <w:right w:val="single" w:sz="4" w:space="0" w:color="auto"/>
            </w:tcBorders>
            <w:shd w:val="clear" w:color="auto" w:fill="auto"/>
            <w:noWrap/>
            <w:vAlign w:val="bottom"/>
          </w:tcPr>
          <w:p w14:paraId="2EF14515"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0.4006</w:t>
            </w:r>
          </w:p>
        </w:tc>
        <w:tc>
          <w:tcPr>
            <w:tcW w:w="960" w:type="dxa"/>
            <w:tcBorders>
              <w:top w:val="nil"/>
              <w:left w:val="nil"/>
              <w:bottom w:val="single" w:sz="4" w:space="0" w:color="auto"/>
              <w:right w:val="single" w:sz="4" w:space="0" w:color="auto"/>
            </w:tcBorders>
            <w:shd w:val="clear" w:color="auto" w:fill="auto"/>
            <w:noWrap/>
            <w:vAlign w:val="bottom"/>
          </w:tcPr>
          <w:p w14:paraId="78F3EFDF"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0.533</w:t>
            </w:r>
          </w:p>
        </w:tc>
        <w:tc>
          <w:tcPr>
            <w:tcW w:w="960" w:type="dxa"/>
            <w:tcBorders>
              <w:top w:val="nil"/>
              <w:left w:val="nil"/>
              <w:bottom w:val="single" w:sz="4" w:space="0" w:color="auto"/>
              <w:right w:val="single" w:sz="4" w:space="0" w:color="auto"/>
            </w:tcBorders>
            <w:shd w:val="clear" w:color="000000" w:fill="A6A6A6"/>
            <w:noWrap/>
            <w:vAlign w:val="bottom"/>
          </w:tcPr>
          <w:p w14:paraId="41463586"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3D8024BB"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80DE59C"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0.7789</w:t>
            </w:r>
          </w:p>
        </w:tc>
        <w:tc>
          <w:tcPr>
            <w:tcW w:w="960" w:type="dxa"/>
            <w:tcBorders>
              <w:top w:val="nil"/>
              <w:left w:val="nil"/>
              <w:bottom w:val="single" w:sz="4" w:space="0" w:color="auto"/>
              <w:right w:val="single" w:sz="4" w:space="0" w:color="auto"/>
            </w:tcBorders>
            <w:shd w:val="clear" w:color="000000" w:fill="A6A6A6"/>
            <w:noWrap/>
            <w:vAlign w:val="bottom"/>
          </w:tcPr>
          <w:p w14:paraId="482E7D0B"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47C848A1"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9C35804"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3</w:t>
            </w:r>
          </w:p>
        </w:tc>
        <w:tc>
          <w:tcPr>
            <w:tcW w:w="960" w:type="dxa"/>
            <w:tcBorders>
              <w:top w:val="nil"/>
              <w:left w:val="nil"/>
              <w:bottom w:val="single" w:sz="4" w:space="0" w:color="auto"/>
              <w:right w:val="single" w:sz="4" w:space="0" w:color="auto"/>
            </w:tcBorders>
            <w:shd w:val="clear" w:color="auto" w:fill="auto"/>
            <w:noWrap/>
            <w:vAlign w:val="bottom"/>
          </w:tcPr>
          <w:p w14:paraId="3614667F"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0.5159</w:t>
            </w:r>
          </w:p>
        </w:tc>
        <w:tc>
          <w:tcPr>
            <w:tcW w:w="960" w:type="dxa"/>
            <w:tcBorders>
              <w:top w:val="nil"/>
              <w:left w:val="nil"/>
              <w:bottom w:val="single" w:sz="4" w:space="0" w:color="auto"/>
              <w:right w:val="single" w:sz="4" w:space="0" w:color="auto"/>
            </w:tcBorders>
            <w:shd w:val="clear" w:color="auto" w:fill="auto"/>
            <w:noWrap/>
            <w:vAlign w:val="bottom"/>
          </w:tcPr>
          <w:p w14:paraId="47ACF632"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0.4752</w:t>
            </w:r>
          </w:p>
        </w:tc>
        <w:tc>
          <w:tcPr>
            <w:tcW w:w="960" w:type="dxa"/>
            <w:tcBorders>
              <w:top w:val="nil"/>
              <w:left w:val="nil"/>
              <w:bottom w:val="single" w:sz="4" w:space="0" w:color="auto"/>
              <w:right w:val="single" w:sz="4" w:space="0" w:color="auto"/>
            </w:tcBorders>
            <w:shd w:val="clear" w:color="000000" w:fill="A6A6A6"/>
            <w:noWrap/>
            <w:vAlign w:val="bottom"/>
          </w:tcPr>
          <w:p w14:paraId="516DB0C2"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7822DF16"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CD53C4F"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4B77A380"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0.9812</w:t>
            </w:r>
          </w:p>
        </w:tc>
      </w:tr>
      <w:tr w:rsidR="00AB222F" w:rsidRPr="00440E94" w14:paraId="63AA5111"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69972E3D"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4</w:t>
            </w:r>
          </w:p>
        </w:tc>
        <w:tc>
          <w:tcPr>
            <w:tcW w:w="960" w:type="dxa"/>
            <w:tcBorders>
              <w:top w:val="nil"/>
              <w:left w:val="nil"/>
              <w:bottom w:val="single" w:sz="4" w:space="0" w:color="auto"/>
              <w:right w:val="single" w:sz="4" w:space="0" w:color="auto"/>
            </w:tcBorders>
            <w:shd w:val="clear" w:color="000000" w:fill="A6A6A6"/>
            <w:noWrap/>
            <w:vAlign w:val="bottom"/>
          </w:tcPr>
          <w:p w14:paraId="67D5CD9F"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103E4972"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0.607</w:t>
            </w:r>
          </w:p>
        </w:tc>
        <w:tc>
          <w:tcPr>
            <w:tcW w:w="960" w:type="dxa"/>
            <w:tcBorders>
              <w:top w:val="nil"/>
              <w:left w:val="nil"/>
              <w:bottom w:val="single" w:sz="4" w:space="0" w:color="auto"/>
              <w:right w:val="single" w:sz="4" w:space="0" w:color="auto"/>
            </w:tcBorders>
            <w:shd w:val="clear" w:color="auto" w:fill="auto"/>
            <w:noWrap/>
            <w:vAlign w:val="bottom"/>
          </w:tcPr>
          <w:p w14:paraId="4094577B"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0.5441</w:t>
            </w:r>
          </w:p>
        </w:tc>
        <w:tc>
          <w:tcPr>
            <w:tcW w:w="960" w:type="dxa"/>
            <w:tcBorders>
              <w:top w:val="nil"/>
              <w:left w:val="nil"/>
              <w:bottom w:val="single" w:sz="4" w:space="0" w:color="auto"/>
              <w:right w:val="single" w:sz="4" w:space="0" w:color="auto"/>
            </w:tcBorders>
            <w:shd w:val="clear" w:color="auto" w:fill="auto"/>
            <w:noWrap/>
            <w:vAlign w:val="bottom"/>
          </w:tcPr>
          <w:p w14:paraId="15ECE4F3"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0.9812</w:t>
            </w:r>
          </w:p>
        </w:tc>
        <w:tc>
          <w:tcPr>
            <w:tcW w:w="960" w:type="dxa"/>
            <w:tcBorders>
              <w:top w:val="nil"/>
              <w:left w:val="nil"/>
              <w:bottom w:val="single" w:sz="4" w:space="0" w:color="auto"/>
              <w:right w:val="single" w:sz="4" w:space="0" w:color="auto"/>
            </w:tcBorders>
            <w:shd w:val="clear" w:color="000000" w:fill="A6A6A6"/>
            <w:noWrap/>
            <w:vAlign w:val="bottom"/>
          </w:tcPr>
          <w:p w14:paraId="3C17FAE5"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7F00FB01"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380FBDAB"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17F4F52F"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5</w:t>
            </w:r>
          </w:p>
        </w:tc>
        <w:tc>
          <w:tcPr>
            <w:tcW w:w="960" w:type="dxa"/>
            <w:tcBorders>
              <w:top w:val="nil"/>
              <w:left w:val="nil"/>
              <w:bottom w:val="single" w:sz="4" w:space="0" w:color="auto"/>
              <w:right w:val="single" w:sz="4" w:space="0" w:color="auto"/>
            </w:tcBorders>
            <w:shd w:val="clear" w:color="000000" w:fill="A6A6A6"/>
            <w:noWrap/>
            <w:vAlign w:val="bottom"/>
          </w:tcPr>
          <w:p w14:paraId="2B6ED727"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5640CD28"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0.4848</w:t>
            </w:r>
          </w:p>
        </w:tc>
        <w:tc>
          <w:tcPr>
            <w:tcW w:w="960" w:type="dxa"/>
            <w:tcBorders>
              <w:top w:val="nil"/>
              <w:left w:val="nil"/>
              <w:bottom w:val="single" w:sz="4" w:space="0" w:color="auto"/>
              <w:right w:val="single" w:sz="4" w:space="0" w:color="auto"/>
            </w:tcBorders>
            <w:shd w:val="clear" w:color="auto" w:fill="auto"/>
            <w:noWrap/>
            <w:vAlign w:val="bottom"/>
          </w:tcPr>
          <w:p w14:paraId="0F0B5725"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0.4355</w:t>
            </w:r>
          </w:p>
        </w:tc>
        <w:tc>
          <w:tcPr>
            <w:tcW w:w="960" w:type="dxa"/>
            <w:tcBorders>
              <w:top w:val="nil"/>
              <w:left w:val="nil"/>
              <w:bottom w:val="single" w:sz="4" w:space="0" w:color="auto"/>
              <w:right w:val="single" w:sz="4" w:space="0" w:color="auto"/>
            </w:tcBorders>
            <w:shd w:val="clear" w:color="000000" w:fill="A6A6A6"/>
            <w:noWrap/>
            <w:vAlign w:val="bottom"/>
          </w:tcPr>
          <w:p w14:paraId="411AD13A"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3CD96D0C"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0.9725</w:t>
            </w:r>
          </w:p>
        </w:tc>
        <w:tc>
          <w:tcPr>
            <w:tcW w:w="960" w:type="dxa"/>
            <w:tcBorders>
              <w:top w:val="nil"/>
              <w:left w:val="nil"/>
              <w:bottom w:val="single" w:sz="4" w:space="0" w:color="auto"/>
              <w:right w:val="single" w:sz="4" w:space="0" w:color="auto"/>
            </w:tcBorders>
            <w:shd w:val="clear" w:color="000000" w:fill="A6A6A6"/>
            <w:noWrap/>
            <w:vAlign w:val="bottom"/>
          </w:tcPr>
          <w:p w14:paraId="7C392A11"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4BEA3A83"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4EEC2DC0" w14:textId="77777777" w:rsidR="00AB222F" w:rsidRPr="00440E94" w:rsidRDefault="00AB222F" w:rsidP="00EC425F">
            <w:pPr>
              <w:keepNext/>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6</w:t>
            </w:r>
          </w:p>
        </w:tc>
        <w:tc>
          <w:tcPr>
            <w:tcW w:w="960" w:type="dxa"/>
            <w:tcBorders>
              <w:top w:val="nil"/>
              <w:left w:val="nil"/>
              <w:bottom w:val="single" w:sz="4" w:space="0" w:color="auto"/>
              <w:right w:val="single" w:sz="4" w:space="0" w:color="auto"/>
            </w:tcBorders>
            <w:shd w:val="clear" w:color="000000" w:fill="A6A6A6"/>
            <w:noWrap/>
            <w:vAlign w:val="bottom"/>
          </w:tcPr>
          <w:p w14:paraId="55A3F66A"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0E312E48"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0.4756</w:t>
            </w:r>
          </w:p>
        </w:tc>
        <w:tc>
          <w:tcPr>
            <w:tcW w:w="960" w:type="dxa"/>
            <w:tcBorders>
              <w:top w:val="nil"/>
              <w:left w:val="nil"/>
              <w:bottom w:val="single" w:sz="4" w:space="0" w:color="auto"/>
              <w:right w:val="single" w:sz="4" w:space="0" w:color="auto"/>
            </w:tcBorders>
            <w:shd w:val="clear" w:color="auto" w:fill="auto"/>
            <w:noWrap/>
            <w:vAlign w:val="bottom"/>
          </w:tcPr>
          <w:p w14:paraId="0FC9379B"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0.3766</w:t>
            </w:r>
          </w:p>
        </w:tc>
        <w:tc>
          <w:tcPr>
            <w:tcW w:w="960" w:type="dxa"/>
            <w:tcBorders>
              <w:top w:val="nil"/>
              <w:left w:val="nil"/>
              <w:bottom w:val="single" w:sz="4" w:space="0" w:color="auto"/>
              <w:right w:val="single" w:sz="4" w:space="0" w:color="auto"/>
            </w:tcBorders>
            <w:shd w:val="clear" w:color="000000" w:fill="A6A6A6"/>
            <w:noWrap/>
            <w:vAlign w:val="bottom"/>
          </w:tcPr>
          <w:p w14:paraId="3566F8AC"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4A5E9D46" w14:textId="77777777" w:rsidR="00AB222F" w:rsidRPr="00440E94" w:rsidRDefault="00AB222F" w:rsidP="00EC425F">
            <w:pPr>
              <w:keepNext/>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2AC46883" w14:textId="77777777" w:rsidR="00AB222F" w:rsidRPr="00440E94" w:rsidRDefault="00AB222F" w:rsidP="00EC425F">
            <w:pPr>
              <w:keepNext/>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0.2597</w:t>
            </w:r>
          </w:p>
        </w:tc>
      </w:tr>
    </w:tbl>
    <w:p w14:paraId="73D39405" w14:textId="77777777" w:rsidR="00AB222F" w:rsidRPr="00440E94" w:rsidRDefault="00AB222F" w:rsidP="00AB222F">
      <w:pPr>
        <w:pStyle w:val="Caption"/>
        <w:keepNext/>
        <w:jc w:val="left"/>
      </w:pPr>
    </w:p>
    <w:p w14:paraId="16E27B41" w14:textId="77777777" w:rsidR="00AB222F" w:rsidRPr="00440E94" w:rsidRDefault="00AB222F" w:rsidP="00AB222F">
      <w:pPr>
        <w:pStyle w:val="Caption"/>
        <w:keepNext/>
        <w:jc w:val="left"/>
      </w:pPr>
      <w:bookmarkStart w:id="414" w:name="_Toc261005943"/>
      <w:r w:rsidRPr="00440E94">
        <w:t xml:space="preserve">Table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Pr="00440E94">
        <w:t>.</w:t>
      </w:r>
      <w:r w:rsidR="00F67FF9">
        <w:fldChar w:fldCharType="begin"/>
      </w:r>
      <w:r w:rsidR="00F67FF9">
        <w:instrText xml:space="preserve"> SEQ Table \* ARABIC \s 1 </w:instrText>
      </w:r>
      <w:r w:rsidR="00F67FF9">
        <w:fldChar w:fldCharType="separate"/>
      </w:r>
      <w:r w:rsidR="008D4431">
        <w:rPr>
          <w:noProof/>
        </w:rPr>
        <w:t>3</w:t>
      </w:r>
      <w:r w:rsidR="00F67FF9">
        <w:rPr>
          <w:noProof/>
        </w:rPr>
        <w:fldChar w:fldCharType="end"/>
      </w:r>
      <w:r w:rsidRPr="00440E94">
        <w:t>: Correlation coefficients for physical experiment trials conducted at 60 degrees.</w:t>
      </w:r>
      <w:bookmarkEnd w:id="414"/>
    </w:p>
    <w:tbl>
      <w:tblPr>
        <w:tblW w:w="6651" w:type="dxa"/>
        <w:tblCellMar>
          <w:left w:w="0" w:type="dxa"/>
          <w:right w:w="0" w:type="dxa"/>
        </w:tblCellMar>
        <w:tblLook w:val="04A0" w:firstRow="1" w:lastRow="0" w:firstColumn="1" w:lastColumn="0" w:noHBand="0" w:noVBand="1"/>
      </w:tblPr>
      <w:tblGrid>
        <w:gridCol w:w="891"/>
        <w:gridCol w:w="960"/>
        <w:gridCol w:w="960"/>
        <w:gridCol w:w="960"/>
        <w:gridCol w:w="960"/>
        <w:gridCol w:w="960"/>
        <w:gridCol w:w="960"/>
      </w:tblGrid>
      <w:tr w:rsidR="00AB222F" w:rsidRPr="00440E94" w14:paraId="5491C0F5" w14:textId="77777777">
        <w:trPr>
          <w:trHeight w:val="300"/>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9F34C6"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BB84055"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688E3C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C</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C964C03"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CEEF45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61FB08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8C4E4F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D3</w:t>
            </w:r>
          </w:p>
        </w:tc>
      </w:tr>
      <w:tr w:rsidR="00AB222F" w:rsidRPr="00440E94" w14:paraId="17612BE4"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76A46B4A"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1</w:t>
            </w:r>
          </w:p>
        </w:tc>
        <w:tc>
          <w:tcPr>
            <w:tcW w:w="960" w:type="dxa"/>
            <w:tcBorders>
              <w:top w:val="nil"/>
              <w:left w:val="nil"/>
              <w:bottom w:val="single" w:sz="4" w:space="0" w:color="auto"/>
              <w:right w:val="single" w:sz="4" w:space="0" w:color="auto"/>
            </w:tcBorders>
            <w:shd w:val="clear" w:color="auto" w:fill="auto"/>
            <w:noWrap/>
            <w:vAlign w:val="bottom"/>
          </w:tcPr>
          <w:p w14:paraId="1CB4F27E"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0.4551</w:t>
            </w:r>
          </w:p>
        </w:tc>
        <w:tc>
          <w:tcPr>
            <w:tcW w:w="960" w:type="dxa"/>
            <w:tcBorders>
              <w:top w:val="nil"/>
              <w:left w:val="nil"/>
              <w:bottom w:val="single" w:sz="4" w:space="0" w:color="auto"/>
              <w:right w:val="single" w:sz="4" w:space="0" w:color="auto"/>
            </w:tcBorders>
            <w:shd w:val="clear" w:color="auto" w:fill="auto"/>
            <w:noWrap/>
            <w:vAlign w:val="bottom"/>
          </w:tcPr>
          <w:p w14:paraId="64C781F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0.4742</w:t>
            </w:r>
          </w:p>
        </w:tc>
        <w:tc>
          <w:tcPr>
            <w:tcW w:w="960" w:type="dxa"/>
            <w:tcBorders>
              <w:top w:val="nil"/>
              <w:left w:val="nil"/>
              <w:bottom w:val="single" w:sz="4" w:space="0" w:color="auto"/>
              <w:right w:val="single" w:sz="4" w:space="0" w:color="auto"/>
            </w:tcBorders>
            <w:shd w:val="clear" w:color="000000" w:fill="A6A6A6"/>
            <w:noWrap/>
            <w:vAlign w:val="bottom"/>
          </w:tcPr>
          <w:p w14:paraId="54D1074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2109A2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0.6741</w:t>
            </w:r>
          </w:p>
        </w:tc>
        <w:tc>
          <w:tcPr>
            <w:tcW w:w="960" w:type="dxa"/>
            <w:tcBorders>
              <w:top w:val="nil"/>
              <w:left w:val="nil"/>
              <w:bottom w:val="single" w:sz="4" w:space="0" w:color="auto"/>
              <w:right w:val="single" w:sz="4" w:space="0" w:color="auto"/>
            </w:tcBorders>
            <w:shd w:val="clear" w:color="000000" w:fill="A6A6A6"/>
            <w:noWrap/>
            <w:vAlign w:val="bottom"/>
          </w:tcPr>
          <w:p w14:paraId="01F7FF27"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22043B3C"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0BBCA282"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05DD9210"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2</w:t>
            </w:r>
          </w:p>
        </w:tc>
        <w:tc>
          <w:tcPr>
            <w:tcW w:w="960" w:type="dxa"/>
            <w:tcBorders>
              <w:top w:val="nil"/>
              <w:left w:val="nil"/>
              <w:bottom w:val="single" w:sz="4" w:space="0" w:color="auto"/>
              <w:right w:val="single" w:sz="4" w:space="0" w:color="auto"/>
            </w:tcBorders>
            <w:shd w:val="clear" w:color="auto" w:fill="auto"/>
            <w:noWrap/>
            <w:vAlign w:val="bottom"/>
          </w:tcPr>
          <w:p w14:paraId="20392730"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0.4776</w:t>
            </w:r>
          </w:p>
        </w:tc>
        <w:tc>
          <w:tcPr>
            <w:tcW w:w="960" w:type="dxa"/>
            <w:tcBorders>
              <w:top w:val="nil"/>
              <w:left w:val="nil"/>
              <w:bottom w:val="single" w:sz="4" w:space="0" w:color="auto"/>
              <w:right w:val="single" w:sz="4" w:space="0" w:color="auto"/>
            </w:tcBorders>
            <w:shd w:val="clear" w:color="auto" w:fill="auto"/>
            <w:noWrap/>
            <w:vAlign w:val="bottom"/>
          </w:tcPr>
          <w:p w14:paraId="4BA118D4"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0.5618</w:t>
            </w:r>
          </w:p>
        </w:tc>
        <w:tc>
          <w:tcPr>
            <w:tcW w:w="960" w:type="dxa"/>
            <w:tcBorders>
              <w:top w:val="nil"/>
              <w:left w:val="nil"/>
              <w:bottom w:val="single" w:sz="4" w:space="0" w:color="auto"/>
              <w:right w:val="single" w:sz="4" w:space="0" w:color="auto"/>
            </w:tcBorders>
            <w:shd w:val="clear" w:color="000000" w:fill="A6A6A6"/>
            <w:noWrap/>
            <w:vAlign w:val="bottom"/>
          </w:tcPr>
          <w:p w14:paraId="7E42664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545B0697"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4318A34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0.8262</w:t>
            </w:r>
          </w:p>
        </w:tc>
        <w:tc>
          <w:tcPr>
            <w:tcW w:w="960" w:type="dxa"/>
            <w:tcBorders>
              <w:top w:val="nil"/>
              <w:left w:val="nil"/>
              <w:bottom w:val="single" w:sz="4" w:space="0" w:color="auto"/>
              <w:right w:val="single" w:sz="4" w:space="0" w:color="auto"/>
            </w:tcBorders>
            <w:shd w:val="clear" w:color="000000" w:fill="A6A6A6"/>
            <w:noWrap/>
            <w:vAlign w:val="bottom"/>
          </w:tcPr>
          <w:p w14:paraId="233D8FA6"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2B206967"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EB3087A"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3</w:t>
            </w:r>
          </w:p>
        </w:tc>
        <w:tc>
          <w:tcPr>
            <w:tcW w:w="960" w:type="dxa"/>
            <w:tcBorders>
              <w:top w:val="nil"/>
              <w:left w:val="nil"/>
              <w:bottom w:val="single" w:sz="4" w:space="0" w:color="auto"/>
              <w:right w:val="single" w:sz="4" w:space="0" w:color="auto"/>
            </w:tcBorders>
            <w:shd w:val="clear" w:color="auto" w:fill="auto"/>
            <w:noWrap/>
            <w:vAlign w:val="bottom"/>
          </w:tcPr>
          <w:p w14:paraId="15591374"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0.7936</w:t>
            </w:r>
          </w:p>
        </w:tc>
        <w:tc>
          <w:tcPr>
            <w:tcW w:w="960" w:type="dxa"/>
            <w:tcBorders>
              <w:top w:val="nil"/>
              <w:left w:val="nil"/>
              <w:bottom w:val="single" w:sz="4" w:space="0" w:color="auto"/>
              <w:right w:val="single" w:sz="4" w:space="0" w:color="auto"/>
            </w:tcBorders>
            <w:shd w:val="clear" w:color="auto" w:fill="auto"/>
            <w:noWrap/>
            <w:vAlign w:val="bottom"/>
          </w:tcPr>
          <w:p w14:paraId="154C0888"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0.875</w:t>
            </w:r>
          </w:p>
        </w:tc>
        <w:tc>
          <w:tcPr>
            <w:tcW w:w="960" w:type="dxa"/>
            <w:tcBorders>
              <w:top w:val="nil"/>
              <w:left w:val="nil"/>
              <w:bottom w:val="single" w:sz="4" w:space="0" w:color="auto"/>
              <w:right w:val="single" w:sz="4" w:space="0" w:color="auto"/>
            </w:tcBorders>
            <w:shd w:val="clear" w:color="000000" w:fill="A6A6A6"/>
            <w:noWrap/>
            <w:vAlign w:val="bottom"/>
          </w:tcPr>
          <w:p w14:paraId="20F0168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359C4F8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48A46AE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66A6E15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0.8052</w:t>
            </w:r>
          </w:p>
        </w:tc>
      </w:tr>
      <w:tr w:rsidR="00AB222F" w:rsidRPr="00440E94" w14:paraId="0F3070E7"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15786C3D"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4</w:t>
            </w:r>
          </w:p>
        </w:tc>
        <w:tc>
          <w:tcPr>
            <w:tcW w:w="960" w:type="dxa"/>
            <w:tcBorders>
              <w:top w:val="nil"/>
              <w:left w:val="nil"/>
              <w:bottom w:val="single" w:sz="4" w:space="0" w:color="auto"/>
              <w:right w:val="single" w:sz="4" w:space="0" w:color="auto"/>
            </w:tcBorders>
            <w:shd w:val="clear" w:color="000000" w:fill="A6A6A6"/>
            <w:noWrap/>
            <w:vAlign w:val="bottom"/>
          </w:tcPr>
          <w:p w14:paraId="47DD0F2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069AADA6"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0.5358</w:t>
            </w:r>
          </w:p>
        </w:tc>
        <w:tc>
          <w:tcPr>
            <w:tcW w:w="960" w:type="dxa"/>
            <w:tcBorders>
              <w:top w:val="nil"/>
              <w:left w:val="nil"/>
              <w:bottom w:val="single" w:sz="4" w:space="0" w:color="auto"/>
              <w:right w:val="single" w:sz="4" w:space="0" w:color="auto"/>
            </w:tcBorders>
            <w:shd w:val="clear" w:color="auto" w:fill="auto"/>
            <w:noWrap/>
            <w:vAlign w:val="bottom"/>
          </w:tcPr>
          <w:p w14:paraId="77047D69"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0.4827</w:t>
            </w:r>
          </w:p>
        </w:tc>
        <w:tc>
          <w:tcPr>
            <w:tcW w:w="960" w:type="dxa"/>
            <w:tcBorders>
              <w:top w:val="nil"/>
              <w:left w:val="nil"/>
              <w:bottom w:val="single" w:sz="4" w:space="0" w:color="auto"/>
              <w:right w:val="single" w:sz="4" w:space="0" w:color="auto"/>
            </w:tcBorders>
            <w:shd w:val="clear" w:color="auto" w:fill="auto"/>
            <w:noWrap/>
            <w:vAlign w:val="bottom"/>
          </w:tcPr>
          <w:p w14:paraId="024C299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0.6639</w:t>
            </w:r>
          </w:p>
        </w:tc>
        <w:tc>
          <w:tcPr>
            <w:tcW w:w="960" w:type="dxa"/>
            <w:tcBorders>
              <w:top w:val="nil"/>
              <w:left w:val="nil"/>
              <w:bottom w:val="single" w:sz="4" w:space="0" w:color="auto"/>
              <w:right w:val="single" w:sz="4" w:space="0" w:color="auto"/>
            </w:tcBorders>
            <w:shd w:val="clear" w:color="000000" w:fill="A6A6A6"/>
            <w:noWrap/>
            <w:vAlign w:val="bottom"/>
          </w:tcPr>
          <w:p w14:paraId="3EE571A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03452887"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28B9F2EE"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06807B0"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5</w:t>
            </w:r>
          </w:p>
        </w:tc>
        <w:tc>
          <w:tcPr>
            <w:tcW w:w="960" w:type="dxa"/>
            <w:tcBorders>
              <w:top w:val="nil"/>
              <w:left w:val="nil"/>
              <w:bottom w:val="single" w:sz="4" w:space="0" w:color="auto"/>
              <w:right w:val="single" w:sz="4" w:space="0" w:color="auto"/>
            </w:tcBorders>
            <w:shd w:val="clear" w:color="000000" w:fill="A6A6A6"/>
            <w:noWrap/>
            <w:vAlign w:val="bottom"/>
          </w:tcPr>
          <w:p w14:paraId="41FBDD8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66D6D49"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0.4688</w:t>
            </w:r>
          </w:p>
        </w:tc>
        <w:tc>
          <w:tcPr>
            <w:tcW w:w="960" w:type="dxa"/>
            <w:tcBorders>
              <w:top w:val="nil"/>
              <w:left w:val="nil"/>
              <w:bottom w:val="single" w:sz="4" w:space="0" w:color="auto"/>
              <w:right w:val="single" w:sz="4" w:space="0" w:color="auto"/>
            </w:tcBorders>
            <w:shd w:val="clear" w:color="auto" w:fill="auto"/>
            <w:noWrap/>
            <w:vAlign w:val="bottom"/>
          </w:tcPr>
          <w:p w14:paraId="5F06780A"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0.4705</w:t>
            </w:r>
          </w:p>
        </w:tc>
        <w:tc>
          <w:tcPr>
            <w:tcW w:w="960" w:type="dxa"/>
            <w:tcBorders>
              <w:top w:val="nil"/>
              <w:left w:val="nil"/>
              <w:bottom w:val="single" w:sz="4" w:space="0" w:color="auto"/>
              <w:right w:val="single" w:sz="4" w:space="0" w:color="auto"/>
            </w:tcBorders>
            <w:shd w:val="clear" w:color="000000" w:fill="A6A6A6"/>
            <w:noWrap/>
            <w:vAlign w:val="bottom"/>
          </w:tcPr>
          <w:p w14:paraId="1637EE7A"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AC485C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0.9845</w:t>
            </w:r>
          </w:p>
        </w:tc>
        <w:tc>
          <w:tcPr>
            <w:tcW w:w="960" w:type="dxa"/>
            <w:tcBorders>
              <w:top w:val="nil"/>
              <w:left w:val="nil"/>
              <w:bottom w:val="single" w:sz="4" w:space="0" w:color="auto"/>
              <w:right w:val="single" w:sz="4" w:space="0" w:color="auto"/>
            </w:tcBorders>
            <w:shd w:val="clear" w:color="000000" w:fill="A6A6A6"/>
            <w:noWrap/>
            <w:vAlign w:val="bottom"/>
          </w:tcPr>
          <w:p w14:paraId="604DEE4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0F5334FA"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00A95A99"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6</w:t>
            </w:r>
          </w:p>
        </w:tc>
        <w:tc>
          <w:tcPr>
            <w:tcW w:w="960" w:type="dxa"/>
            <w:tcBorders>
              <w:top w:val="nil"/>
              <w:left w:val="nil"/>
              <w:bottom w:val="single" w:sz="4" w:space="0" w:color="auto"/>
              <w:right w:val="single" w:sz="4" w:space="0" w:color="auto"/>
            </w:tcBorders>
            <w:shd w:val="clear" w:color="000000" w:fill="A6A6A6"/>
            <w:noWrap/>
            <w:vAlign w:val="bottom"/>
          </w:tcPr>
          <w:p w14:paraId="7C0553A7"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3673716"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0.3105</w:t>
            </w:r>
          </w:p>
        </w:tc>
        <w:tc>
          <w:tcPr>
            <w:tcW w:w="960" w:type="dxa"/>
            <w:tcBorders>
              <w:top w:val="nil"/>
              <w:left w:val="nil"/>
              <w:bottom w:val="single" w:sz="4" w:space="0" w:color="auto"/>
              <w:right w:val="single" w:sz="4" w:space="0" w:color="auto"/>
            </w:tcBorders>
            <w:shd w:val="clear" w:color="auto" w:fill="auto"/>
            <w:noWrap/>
            <w:vAlign w:val="bottom"/>
          </w:tcPr>
          <w:p w14:paraId="59B93150"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0.4616</w:t>
            </w:r>
          </w:p>
        </w:tc>
        <w:tc>
          <w:tcPr>
            <w:tcW w:w="960" w:type="dxa"/>
            <w:tcBorders>
              <w:top w:val="nil"/>
              <w:left w:val="nil"/>
              <w:bottom w:val="single" w:sz="4" w:space="0" w:color="auto"/>
              <w:right w:val="single" w:sz="4" w:space="0" w:color="auto"/>
            </w:tcBorders>
            <w:shd w:val="clear" w:color="000000" w:fill="A6A6A6"/>
            <w:noWrap/>
            <w:vAlign w:val="bottom"/>
          </w:tcPr>
          <w:p w14:paraId="30A5C0A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1DD74E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07DB9E4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0.6869</w:t>
            </w:r>
          </w:p>
        </w:tc>
      </w:tr>
    </w:tbl>
    <w:p w14:paraId="06241CFC" w14:textId="77777777" w:rsidR="00AB222F" w:rsidRPr="00440E94" w:rsidRDefault="00AB222F" w:rsidP="00AB222F">
      <w:pPr>
        <w:pStyle w:val="Caption"/>
        <w:keepNext/>
        <w:jc w:val="left"/>
        <w:rPr>
          <w:rFonts w:eastAsia="Times New Roman"/>
          <w:i w:val="0"/>
          <w:iCs w:val="0"/>
          <w:kern w:val="3"/>
          <w:szCs w:val="20"/>
        </w:rPr>
      </w:pPr>
    </w:p>
    <w:p w14:paraId="3278B1EF" w14:textId="77777777" w:rsidR="00AB222F" w:rsidRPr="00440E94" w:rsidRDefault="00AB222F" w:rsidP="00AB222F">
      <w:pPr>
        <w:pStyle w:val="Caption"/>
        <w:keepNext/>
        <w:jc w:val="left"/>
      </w:pPr>
      <w:bookmarkStart w:id="415" w:name="_Ref383566365"/>
      <w:bookmarkStart w:id="416" w:name="_Toc261005944"/>
      <w:r w:rsidRPr="00440E94">
        <w:t xml:space="preserve">Table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Pr="00440E94">
        <w:t>.</w:t>
      </w:r>
      <w:r w:rsidR="00F67FF9">
        <w:fldChar w:fldCharType="begin"/>
      </w:r>
      <w:r w:rsidR="00F67FF9">
        <w:instrText xml:space="preserve"> SEQ Table \* ARABIC \s 1 </w:instrText>
      </w:r>
      <w:r w:rsidR="00F67FF9">
        <w:fldChar w:fldCharType="separate"/>
      </w:r>
      <w:r w:rsidR="008D4431">
        <w:rPr>
          <w:noProof/>
        </w:rPr>
        <w:t>4</w:t>
      </w:r>
      <w:r w:rsidR="00F67FF9">
        <w:rPr>
          <w:noProof/>
        </w:rPr>
        <w:fldChar w:fldCharType="end"/>
      </w:r>
      <w:bookmarkEnd w:id="415"/>
      <w:r w:rsidRPr="00440E94">
        <w:t>: Correlation coefficients for physical experiment trials conducted at 90 degrees.</w:t>
      </w:r>
      <w:bookmarkEnd w:id="416"/>
    </w:p>
    <w:tbl>
      <w:tblPr>
        <w:tblW w:w="6651" w:type="dxa"/>
        <w:tblCellMar>
          <w:left w:w="0" w:type="dxa"/>
          <w:right w:w="0" w:type="dxa"/>
        </w:tblCellMar>
        <w:tblLook w:val="04A0" w:firstRow="1" w:lastRow="0" w:firstColumn="1" w:lastColumn="0" w:noHBand="0" w:noVBand="1"/>
      </w:tblPr>
      <w:tblGrid>
        <w:gridCol w:w="891"/>
        <w:gridCol w:w="960"/>
        <w:gridCol w:w="960"/>
        <w:gridCol w:w="960"/>
        <w:gridCol w:w="960"/>
        <w:gridCol w:w="960"/>
        <w:gridCol w:w="960"/>
      </w:tblGrid>
      <w:tr w:rsidR="00AB222F" w:rsidRPr="00440E94" w14:paraId="2FF0A81E" w14:textId="77777777">
        <w:trPr>
          <w:trHeight w:val="300"/>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4EF51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F1E4AD3"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29731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C</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9303B1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A582BD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3959C9C"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DA5E28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D3</w:t>
            </w:r>
          </w:p>
        </w:tc>
      </w:tr>
      <w:tr w:rsidR="00AB222F" w:rsidRPr="00440E94" w14:paraId="64A9A5A5"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3E6E5486"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1</w:t>
            </w:r>
          </w:p>
        </w:tc>
        <w:tc>
          <w:tcPr>
            <w:tcW w:w="960" w:type="dxa"/>
            <w:tcBorders>
              <w:top w:val="nil"/>
              <w:left w:val="nil"/>
              <w:bottom w:val="single" w:sz="4" w:space="0" w:color="auto"/>
              <w:right w:val="single" w:sz="4" w:space="0" w:color="auto"/>
            </w:tcBorders>
            <w:shd w:val="clear" w:color="auto" w:fill="auto"/>
            <w:noWrap/>
            <w:vAlign w:val="bottom"/>
          </w:tcPr>
          <w:p w14:paraId="29AD796A"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0.6696</w:t>
            </w:r>
          </w:p>
        </w:tc>
        <w:tc>
          <w:tcPr>
            <w:tcW w:w="960" w:type="dxa"/>
            <w:tcBorders>
              <w:top w:val="nil"/>
              <w:left w:val="nil"/>
              <w:bottom w:val="single" w:sz="4" w:space="0" w:color="auto"/>
              <w:right w:val="single" w:sz="4" w:space="0" w:color="auto"/>
            </w:tcBorders>
            <w:shd w:val="clear" w:color="auto" w:fill="auto"/>
            <w:noWrap/>
            <w:vAlign w:val="bottom"/>
          </w:tcPr>
          <w:p w14:paraId="7F179E16"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0.792</w:t>
            </w:r>
          </w:p>
        </w:tc>
        <w:tc>
          <w:tcPr>
            <w:tcW w:w="960" w:type="dxa"/>
            <w:tcBorders>
              <w:top w:val="nil"/>
              <w:left w:val="nil"/>
              <w:bottom w:val="single" w:sz="4" w:space="0" w:color="auto"/>
              <w:right w:val="single" w:sz="4" w:space="0" w:color="auto"/>
            </w:tcBorders>
            <w:shd w:val="clear" w:color="000000" w:fill="A6A6A6"/>
            <w:noWrap/>
            <w:vAlign w:val="bottom"/>
          </w:tcPr>
          <w:p w14:paraId="4818B63E"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71432E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0.9445</w:t>
            </w:r>
          </w:p>
        </w:tc>
        <w:tc>
          <w:tcPr>
            <w:tcW w:w="960" w:type="dxa"/>
            <w:tcBorders>
              <w:top w:val="nil"/>
              <w:left w:val="nil"/>
              <w:bottom w:val="single" w:sz="4" w:space="0" w:color="auto"/>
              <w:right w:val="single" w:sz="4" w:space="0" w:color="auto"/>
            </w:tcBorders>
            <w:shd w:val="clear" w:color="000000" w:fill="A6A6A6"/>
            <w:noWrap/>
            <w:vAlign w:val="bottom"/>
          </w:tcPr>
          <w:p w14:paraId="5CF2961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61751B6A"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712F69CD"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5B44999C"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2</w:t>
            </w:r>
          </w:p>
        </w:tc>
        <w:tc>
          <w:tcPr>
            <w:tcW w:w="960" w:type="dxa"/>
            <w:tcBorders>
              <w:top w:val="nil"/>
              <w:left w:val="nil"/>
              <w:bottom w:val="single" w:sz="4" w:space="0" w:color="auto"/>
              <w:right w:val="single" w:sz="4" w:space="0" w:color="auto"/>
            </w:tcBorders>
            <w:shd w:val="clear" w:color="auto" w:fill="auto"/>
            <w:noWrap/>
            <w:vAlign w:val="bottom"/>
          </w:tcPr>
          <w:p w14:paraId="71C5DA5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0.3997</w:t>
            </w:r>
          </w:p>
        </w:tc>
        <w:tc>
          <w:tcPr>
            <w:tcW w:w="960" w:type="dxa"/>
            <w:tcBorders>
              <w:top w:val="nil"/>
              <w:left w:val="nil"/>
              <w:bottom w:val="single" w:sz="4" w:space="0" w:color="auto"/>
              <w:right w:val="single" w:sz="4" w:space="0" w:color="auto"/>
            </w:tcBorders>
            <w:shd w:val="clear" w:color="auto" w:fill="auto"/>
            <w:noWrap/>
            <w:vAlign w:val="bottom"/>
          </w:tcPr>
          <w:p w14:paraId="4E57738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0.5796</w:t>
            </w:r>
          </w:p>
        </w:tc>
        <w:tc>
          <w:tcPr>
            <w:tcW w:w="960" w:type="dxa"/>
            <w:tcBorders>
              <w:top w:val="nil"/>
              <w:left w:val="nil"/>
              <w:bottom w:val="single" w:sz="4" w:space="0" w:color="auto"/>
              <w:right w:val="single" w:sz="4" w:space="0" w:color="auto"/>
            </w:tcBorders>
            <w:shd w:val="clear" w:color="000000" w:fill="A6A6A6"/>
            <w:noWrap/>
            <w:vAlign w:val="bottom"/>
          </w:tcPr>
          <w:p w14:paraId="0BF72BF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245DEE6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4290D40B"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0.4308</w:t>
            </w:r>
          </w:p>
        </w:tc>
        <w:tc>
          <w:tcPr>
            <w:tcW w:w="960" w:type="dxa"/>
            <w:tcBorders>
              <w:top w:val="nil"/>
              <w:left w:val="nil"/>
              <w:bottom w:val="single" w:sz="4" w:space="0" w:color="auto"/>
              <w:right w:val="single" w:sz="4" w:space="0" w:color="auto"/>
            </w:tcBorders>
            <w:shd w:val="clear" w:color="000000" w:fill="A6A6A6"/>
            <w:noWrap/>
            <w:vAlign w:val="bottom"/>
          </w:tcPr>
          <w:p w14:paraId="49237AE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5E818CAD"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42FAD4E9"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3</w:t>
            </w:r>
          </w:p>
        </w:tc>
        <w:tc>
          <w:tcPr>
            <w:tcW w:w="960" w:type="dxa"/>
            <w:tcBorders>
              <w:top w:val="nil"/>
              <w:left w:val="nil"/>
              <w:bottom w:val="single" w:sz="4" w:space="0" w:color="auto"/>
              <w:right w:val="single" w:sz="4" w:space="0" w:color="auto"/>
            </w:tcBorders>
            <w:shd w:val="clear" w:color="auto" w:fill="auto"/>
            <w:noWrap/>
            <w:vAlign w:val="bottom"/>
          </w:tcPr>
          <w:p w14:paraId="2BC6B6C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0.4697</w:t>
            </w:r>
          </w:p>
        </w:tc>
        <w:tc>
          <w:tcPr>
            <w:tcW w:w="960" w:type="dxa"/>
            <w:tcBorders>
              <w:top w:val="nil"/>
              <w:left w:val="nil"/>
              <w:bottom w:val="single" w:sz="4" w:space="0" w:color="auto"/>
              <w:right w:val="single" w:sz="4" w:space="0" w:color="auto"/>
            </w:tcBorders>
            <w:shd w:val="clear" w:color="auto" w:fill="auto"/>
            <w:noWrap/>
            <w:vAlign w:val="bottom"/>
          </w:tcPr>
          <w:p w14:paraId="015FAD3E"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0.4942</w:t>
            </w:r>
          </w:p>
        </w:tc>
        <w:tc>
          <w:tcPr>
            <w:tcW w:w="960" w:type="dxa"/>
            <w:tcBorders>
              <w:top w:val="nil"/>
              <w:left w:val="nil"/>
              <w:bottom w:val="single" w:sz="4" w:space="0" w:color="auto"/>
              <w:right w:val="single" w:sz="4" w:space="0" w:color="auto"/>
            </w:tcBorders>
            <w:shd w:val="clear" w:color="000000" w:fill="A6A6A6"/>
            <w:noWrap/>
            <w:vAlign w:val="bottom"/>
          </w:tcPr>
          <w:p w14:paraId="4E85E40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018A162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2981605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6358BE18"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0.5156</w:t>
            </w:r>
          </w:p>
        </w:tc>
      </w:tr>
      <w:tr w:rsidR="00AB222F" w:rsidRPr="00440E94" w14:paraId="7DCE6C9C"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2AFEA4DC"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4</w:t>
            </w:r>
          </w:p>
        </w:tc>
        <w:tc>
          <w:tcPr>
            <w:tcW w:w="960" w:type="dxa"/>
            <w:tcBorders>
              <w:top w:val="nil"/>
              <w:left w:val="nil"/>
              <w:bottom w:val="single" w:sz="4" w:space="0" w:color="auto"/>
              <w:right w:val="single" w:sz="4" w:space="0" w:color="auto"/>
            </w:tcBorders>
            <w:shd w:val="clear" w:color="000000" w:fill="A6A6A6"/>
            <w:noWrap/>
            <w:vAlign w:val="bottom"/>
          </w:tcPr>
          <w:p w14:paraId="060767D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652837E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0.1653</w:t>
            </w:r>
          </w:p>
        </w:tc>
        <w:tc>
          <w:tcPr>
            <w:tcW w:w="960" w:type="dxa"/>
            <w:tcBorders>
              <w:top w:val="nil"/>
              <w:left w:val="nil"/>
              <w:bottom w:val="single" w:sz="4" w:space="0" w:color="auto"/>
              <w:right w:val="single" w:sz="4" w:space="0" w:color="auto"/>
            </w:tcBorders>
            <w:shd w:val="clear" w:color="auto" w:fill="auto"/>
            <w:noWrap/>
            <w:vAlign w:val="bottom"/>
          </w:tcPr>
          <w:p w14:paraId="52F4FEEB"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0.8836</w:t>
            </w:r>
          </w:p>
        </w:tc>
        <w:tc>
          <w:tcPr>
            <w:tcW w:w="960" w:type="dxa"/>
            <w:tcBorders>
              <w:top w:val="nil"/>
              <w:left w:val="nil"/>
              <w:bottom w:val="single" w:sz="4" w:space="0" w:color="auto"/>
              <w:right w:val="single" w:sz="4" w:space="0" w:color="auto"/>
            </w:tcBorders>
            <w:shd w:val="clear" w:color="auto" w:fill="auto"/>
            <w:noWrap/>
            <w:vAlign w:val="bottom"/>
          </w:tcPr>
          <w:p w14:paraId="1BE45617"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0.1581</w:t>
            </w:r>
          </w:p>
        </w:tc>
        <w:tc>
          <w:tcPr>
            <w:tcW w:w="960" w:type="dxa"/>
            <w:tcBorders>
              <w:top w:val="nil"/>
              <w:left w:val="nil"/>
              <w:bottom w:val="single" w:sz="4" w:space="0" w:color="auto"/>
              <w:right w:val="single" w:sz="4" w:space="0" w:color="auto"/>
            </w:tcBorders>
            <w:shd w:val="clear" w:color="000000" w:fill="A6A6A6"/>
            <w:noWrap/>
            <w:vAlign w:val="bottom"/>
          </w:tcPr>
          <w:p w14:paraId="21C7663B"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79A9AFE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799C3C61"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73299D52"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5</w:t>
            </w:r>
          </w:p>
        </w:tc>
        <w:tc>
          <w:tcPr>
            <w:tcW w:w="960" w:type="dxa"/>
            <w:tcBorders>
              <w:top w:val="nil"/>
              <w:left w:val="nil"/>
              <w:bottom w:val="single" w:sz="4" w:space="0" w:color="auto"/>
              <w:right w:val="single" w:sz="4" w:space="0" w:color="auto"/>
            </w:tcBorders>
            <w:shd w:val="clear" w:color="000000" w:fill="A6A6A6"/>
            <w:noWrap/>
            <w:vAlign w:val="bottom"/>
          </w:tcPr>
          <w:p w14:paraId="1E854E59"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7B1B7409"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0.2633</w:t>
            </w:r>
          </w:p>
        </w:tc>
        <w:tc>
          <w:tcPr>
            <w:tcW w:w="960" w:type="dxa"/>
            <w:tcBorders>
              <w:top w:val="nil"/>
              <w:left w:val="nil"/>
              <w:bottom w:val="single" w:sz="4" w:space="0" w:color="auto"/>
              <w:right w:val="single" w:sz="4" w:space="0" w:color="auto"/>
            </w:tcBorders>
            <w:shd w:val="clear" w:color="auto" w:fill="auto"/>
            <w:noWrap/>
            <w:vAlign w:val="bottom"/>
          </w:tcPr>
          <w:p w14:paraId="673F76F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0.179</w:t>
            </w:r>
          </w:p>
        </w:tc>
        <w:tc>
          <w:tcPr>
            <w:tcW w:w="960" w:type="dxa"/>
            <w:tcBorders>
              <w:top w:val="nil"/>
              <w:left w:val="nil"/>
              <w:bottom w:val="single" w:sz="4" w:space="0" w:color="auto"/>
              <w:right w:val="single" w:sz="4" w:space="0" w:color="auto"/>
            </w:tcBorders>
            <w:shd w:val="clear" w:color="000000" w:fill="A6A6A6"/>
            <w:noWrap/>
            <w:vAlign w:val="bottom"/>
          </w:tcPr>
          <w:p w14:paraId="08C347E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46A96964"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0.9945</w:t>
            </w:r>
          </w:p>
        </w:tc>
        <w:tc>
          <w:tcPr>
            <w:tcW w:w="960" w:type="dxa"/>
            <w:tcBorders>
              <w:top w:val="nil"/>
              <w:left w:val="nil"/>
              <w:bottom w:val="single" w:sz="4" w:space="0" w:color="auto"/>
              <w:right w:val="single" w:sz="4" w:space="0" w:color="auto"/>
            </w:tcBorders>
            <w:shd w:val="clear" w:color="000000" w:fill="A6A6A6"/>
            <w:noWrap/>
            <w:vAlign w:val="bottom"/>
          </w:tcPr>
          <w:p w14:paraId="6C3CF55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r>
      <w:tr w:rsidR="00AB222F" w:rsidRPr="00440E94" w14:paraId="51A236A6" w14:textId="77777777">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79C53D29" w14:textId="77777777" w:rsidR="00AB222F" w:rsidRPr="00440E94" w:rsidRDefault="00AB222F" w:rsidP="00543F91">
            <w:pPr>
              <w:suppressAutoHyphens w:val="0"/>
              <w:overflowPunct/>
              <w:autoSpaceDE/>
              <w:autoSpaceDN/>
              <w:spacing w:line="240" w:lineRule="auto"/>
              <w:jc w:val="left"/>
              <w:textAlignment w:val="auto"/>
              <w:rPr>
                <w:b/>
                <w:bCs/>
                <w:color w:val="000000"/>
                <w:kern w:val="0"/>
                <w:sz w:val="22"/>
                <w:szCs w:val="22"/>
              </w:rPr>
            </w:pPr>
            <w:r w:rsidRPr="00440E94">
              <w:rPr>
                <w:b/>
                <w:bCs/>
                <w:color w:val="000000"/>
                <w:kern w:val="0"/>
                <w:sz w:val="22"/>
                <w:szCs w:val="22"/>
              </w:rPr>
              <w:t>Trial 6</w:t>
            </w:r>
          </w:p>
        </w:tc>
        <w:tc>
          <w:tcPr>
            <w:tcW w:w="960" w:type="dxa"/>
            <w:tcBorders>
              <w:top w:val="nil"/>
              <w:left w:val="nil"/>
              <w:bottom w:val="single" w:sz="4" w:space="0" w:color="auto"/>
              <w:right w:val="single" w:sz="4" w:space="0" w:color="auto"/>
            </w:tcBorders>
            <w:shd w:val="clear" w:color="000000" w:fill="A6A6A6"/>
            <w:noWrap/>
            <w:vAlign w:val="bottom"/>
          </w:tcPr>
          <w:p w14:paraId="1EC84BB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050CEAF9"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0.4489</w:t>
            </w:r>
          </w:p>
        </w:tc>
        <w:tc>
          <w:tcPr>
            <w:tcW w:w="960" w:type="dxa"/>
            <w:tcBorders>
              <w:top w:val="nil"/>
              <w:left w:val="nil"/>
              <w:bottom w:val="single" w:sz="4" w:space="0" w:color="auto"/>
              <w:right w:val="single" w:sz="4" w:space="0" w:color="auto"/>
            </w:tcBorders>
            <w:shd w:val="clear" w:color="auto" w:fill="auto"/>
            <w:noWrap/>
            <w:vAlign w:val="bottom"/>
          </w:tcPr>
          <w:p w14:paraId="5B9EF6D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0.4082</w:t>
            </w:r>
          </w:p>
        </w:tc>
        <w:tc>
          <w:tcPr>
            <w:tcW w:w="960" w:type="dxa"/>
            <w:tcBorders>
              <w:top w:val="nil"/>
              <w:left w:val="nil"/>
              <w:bottom w:val="single" w:sz="4" w:space="0" w:color="auto"/>
              <w:right w:val="single" w:sz="4" w:space="0" w:color="auto"/>
            </w:tcBorders>
            <w:shd w:val="clear" w:color="000000" w:fill="A6A6A6"/>
            <w:noWrap/>
            <w:vAlign w:val="bottom"/>
          </w:tcPr>
          <w:p w14:paraId="7C71AD7D"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000000" w:fill="A6A6A6"/>
            <w:noWrap/>
            <w:vAlign w:val="bottom"/>
          </w:tcPr>
          <w:p w14:paraId="3019848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 </w:t>
            </w:r>
          </w:p>
        </w:tc>
        <w:tc>
          <w:tcPr>
            <w:tcW w:w="960" w:type="dxa"/>
            <w:tcBorders>
              <w:top w:val="nil"/>
              <w:left w:val="nil"/>
              <w:bottom w:val="single" w:sz="4" w:space="0" w:color="auto"/>
              <w:right w:val="single" w:sz="4" w:space="0" w:color="auto"/>
            </w:tcBorders>
            <w:shd w:val="clear" w:color="auto" w:fill="auto"/>
            <w:noWrap/>
            <w:vAlign w:val="bottom"/>
          </w:tcPr>
          <w:p w14:paraId="5DFD188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0.4062</w:t>
            </w:r>
          </w:p>
        </w:tc>
      </w:tr>
    </w:tbl>
    <w:p w14:paraId="57176F12" w14:textId="77777777" w:rsidR="00AB222F" w:rsidRPr="00440E94" w:rsidRDefault="00AB222F" w:rsidP="00AB222F"/>
    <w:p w14:paraId="390CED8A" w14:textId="77777777" w:rsidR="00AB222F" w:rsidRPr="00440E94" w:rsidRDefault="00AB222F" w:rsidP="00AB222F">
      <w:r w:rsidRPr="00440E94">
        <w:t xml:space="preserve">The 2D model was used to produce data for a blast emulating the experimental setup with the nodes being placed at locations analogous to those of the physical sensors. The correlation coefficients calculated for the nodes in these trials are shown in </w:t>
      </w:r>
      <w:r w:rsidR="00076492" w:rsidRPr="00440E94">
        <w:fldChar w:fldCharType="begin"/>
      </w:r>
      <w:r w:rsidRPr="00440E94">
        <w:instrText xml:space="preserve"> REF _Ref383566423 \h </w:instrText>
      </w:r>
      <w:r w:rsidR="00076492" w:rsidRPr="00440E94">
        <w:fldChar w:fldCharType="separate"/>
      </w:r>
      <w:r w:rsidR="008D4431" w:rsidRPr="00440E94">
        <w:t xml:space="preserve">Table </w:t>
      </w:r>
      <w:r w:rsidR="008D4431">
        <w:rPr>
          <w:noProof/>
        </w:rPr>
        <w:t>4</w:t>
      </w:r>
      <w:r w:rsidR="008D4431" w:rsidRPr="00440E94">
        <w:t>.</w:t>
      </w:r>
      <w:r w:rsidR="008D4431">
        <w:rPr>
          <w:noProof/>
        </w:rPr>
        <w:t>5</w:t>
      </w:r>
      <w:r w:rsidR="00076492" w:rsidRPr="00440E94">
        <w:fldChar w:fldCharType="end"/>
      </w:r>
      <w:r w:rsidRPr="00440E94">
        <w:t xml:space="preserve">. These values are clustered around ~.8 for all nodes, differing from the correlation coefficients calculated for the experimental results. In particular, the experimental results </w:t>
      </w:r>
      <w:r w:rsidRPr="00440E94">
        <w:lastRenderedPageBreak/>
        <w:t>have much lower correlation coefficients for the sensors inside the helmet. This is likely explained by greater attenuation from the physical helmet than from the simulated helmet.</w:t>
      </w:r>
    </w:p>
    <w:p w14:paraId="4001A578" w14:textId="77777777" w:rsidR="00AB222F" w:rsidRPr="00440E94" w:rsidRDefault="00AB222F" w:rsidP="00AB222F">
      <w:pPr>
        <w:pStyle w:val="Caption"/>
        <w:keepNext/>
        <w:jc w:val="left"/>
      </w:pPr>
      <w:bookmarkStart w:id="417" w:name="_Ref383566423"/>
      <w:bookmarkStart w:id="418" w:name="_Toc261005945"/>
      <w:r w:rsidRPr="00440E94">
        <w:t xml:space="preserve">Table </w:t>
      </w:r>
      <w:r w:rsidR="00F67FF9">
        <w:fldChar w:fldCharType="begin"/>
      </w:r>
      <w:r w:rsidR="00F67FF9">
        <w:instrText xml:space="preserve"> STYLEREF 1 \s </w:instrText>
      </w:r>
      <w:r w:rsidR="00F67FF9">
        <w:fldChar w:fldCharType="separate"/>
      </w:r>
      <w:r w:rsidR="008D4431">
        <w:rPr>
          <w:noProof/>
        </w:rPr>
        <w:t>4</w:t>
      </w:r>
      <w:r w:rsidR="00F67FF9">
        <w:rPr>
          <w:noProof/>
        </w:rPr>
        <w:fldChar w:fldCharType="end"/>
      </w:r>
      <w:r w:rsidRPr="00440E94">
        <w:t>.</w:t>
      </w:r>
      <w:r w:rsidR="00F67FF9">
        <w:fldChar w:fldCharType="begin"/>
      </w:r>
      <w:r w:rsidR="00F67FF9">
        <w:instrText xml:space="preserve"> SEQ Table \* ARABIC \s 1 </w:instrText>
      </w:r>
      <w:r w:rsidR="00F67FF9">
        <w:fldChar w:fldCharType="separate"/>
      </w:r>
      <w:r w:rsidR="008D4431">
        <w:rPr>
          <w:noProof/>
        </w:rPr>
        <w:t>5</w:t>
      </w:r>
      <w:r w:rsidR="00F67FF9">
        <w:rPr>
          <w:noProof/>
        </w:rPr>
        <w:fldChar w:fldCharType="end"/>
      </w:r>
      <w:bookmarkEnd w:id="417"/>
      <w:r w:rsidRPr="00440E94">
        <w:t>:  Correlation coefficients from the 2D computer model.</w:t>
      </w:r>
      <w:bookmarkEnd w:id="418"/>
    </w:p>
    <w:tbl>
      <w:tblPr>
        <w:tblW w:w="7380" w:type="dxa"/>
        <w:tblCellMar>
          <w:left w:w="0" w:type="dxa"/>
          <w:right w:w="0" w:type="dxa"/>
        </w:tblCellMar>
        <w:tblLook w:val="04A0" w:firstRow="1" w:lastRow="0" w:firstColumn="1" w:lastColumn="0" w:noHBand="0" w:noVBand="1"/>
      </w:tblPr>
      <w:tblGrid>
        <w:gridCol w:w="1620"/>
        <w:gridCol w:w="960"/>
        <w:gridCol w:w="960"/>
        <w:gridCol w:w="960"/>
        <w:gridCol w:w="960"/>
        <w:gridCol w:w="960"/>
        <w:gridCol w:w="960"/>
      </w:tblGrid>
      <w:tr w:rsidR="00AB222F" w:rsidRPr="00440E94" w14:paraId="658C04D5" w14:textId="77777777">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35BA5F"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Angle (Degrees)</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A3B96D2"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B15B4A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C</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ABF6320"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B2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B4A85FC"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502F9B4"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E322A41" w14:textId="77777777" w:rsidR="00AB222F" w:rsidRPr="00440E94" w:rsidRDefault="00AB222F" w:rsidP="00543F91">
            <w:pPr>
              <w:suppressAutoHyphens w:val="0"/>
              <w:overflowPunct/>
              <w:autoSpaceDE/>
              <w:autoSpaceDN/>
              <w:spacing w:line="240" w:lineRule="auto"/>
              <w:jc w:val="left"/>
              <w:textAlignment w:val="auto"/>
              <w:rPr>
                <w:color w:val="000000"/>
                <w:kern w:val="0"/>
                <w:sz w:val="22"/>
                <w:szCs w:val="22"/>
              </w:rPr>
            </w:pPr>
            <w:r w:rsidRPr="00440E94">
              <w:rPr>
                <w:color w:val="000000"/>
                <w:kern w:val="0"/>
                <w:sz w:val="22"/>
                <w:szCs w:val="22"/>
              </w:rPr>
              <w:t>D3</w:t>
            </w:r>
          </w:p>
        </w:tc>
      </w:tr>
      <w:tr w:rsidR="00AB222F" w:rsidRPr="00440E94" w14:paraId="20077D2B" w14:textId="77777777">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tcPr>
          <w:p w14:paraId="47A25E1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w:t>
            </w:r>
          </w:p>
        </w:tc>
        <w:tc>
          <w:tcPr>
            <w:tcW w:w="960" w:type="dxa"/>
            <w:tcBorders>
              <w:top w:val="nil"/>
              <w:left w:val="nil"/>
              <w:bottom w:val="single" w:sz="4" w:space="0" w:color="auto"/>
              <w:right w:val="single" w:sz="4" w:space="0" w:color="auto"/>
            </w:tcBorders>
            <w:shd w:val="clear" w:color="auto" w:fill="auto"/>
            <w:noWrap/>
            <w:vAlign w:val="bottom"/>
          </w:tcPr>
          <w:p w14:paraId="3B002B6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0.860</w:t>
            </w:r>
          </w:p>
        </w:tc>
        <w:tc>
          <w:tcPr>
            <w:tcW w:w="960" w:type="dxa"/>
            <w:tcBorders>
              <w:top w:val="nil"/>
              <w:left w:val="nil"/>
              <w:bottom w:val="single" w:sz="4" w:space="0" w:color="auto"/>
              <w:right w:val="single" w:sz="4" w:space="0" w:color="auto"/>
            </w:tcBorders>
            <w:shd w:val="clear" w:color="auto" w:fill="auto"/>
            <w:noWrap/>
            <w:vAlign w:val="bottom"/>
          </w:tcPr>
          <w:p w14:paraId="108D540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0.804</w:t>
            </w:r>
          </w:p>
        </w:tc>
        <w:tc>
          <w:tcPr>
            <w:tcW w:w="960" w:type="dxa"/>
            <w:tcBorders>
              <w:top w:val="nil"/>
              <w:left w:val="nil"/>
              <w:bottom w:val="single" w:sz="4" w:space="0" w:color="auto"/>
              <w:right w:val="single" w:sz="4" w:space="0" w:color="auto"/>
            </w:tcBorders>
            <w:shd w:val="clear" w:color="auto" w:fill="auto"/>
            <w:noWrap/>
            <w:vAlign w:val="bottom"/>
          </w:tcPr>
          <w:p w14:paraId="18DE3D7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0.688</w:t>
            </w:r>
          </w:p>
        </w:tc>
        <w:tc>
          <w:tcPr>
            <w:tcW w:w="960" w:type="dxa"/>
            <w:tcBorders>
              <w:top w:val="nil"/>
              <w:left w:val="nil"/>
              <w:bottom w:val="single" w:sz="4" w:space="0" w:color="auto"/>
              <w:right w:val="single" w:sz="4" w:space="0" w:color="auto"/>
            </w:tcBorders>
            <w:shd w:val="clear" w:color="auto" w:fill="auto"/>
            <w:noWrap/>
            <w:vAlign w:val="bottom"/>
          </w:tcPr>
          <w:p w14:paraId="20E876F7"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0.818</w:t>
            </w:r>
          </w:p>
        </w:tc>
        <w:tc>
          <w:tcPr>
            <w:tcW w:w="960" w:type="dxa"/>
            <w:tcBorders>
              <w:top w:val="nil"/>
              <w:left w:val="nil"/>
              <w:bottom w:val="single" w:sz="4" w:space="0" w:color="auto"/>
              <w:right w:val="single" w:sz="4" w:space="0" w:color="auto"/>
            </w:tcBorders>
            <w:shd w:val="clear" w:color="auto" w:fill="auto"/>
            <w:noWrap/>
            <w:vAlign w:val="bottom"/>
          </w:tcPr>
          <w:p w14:paraId="1128A3D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0.881</w:t>
            </w:r>
          </w:p>
        </w:tc>
        <w:tc>
          <w:tcPr>
            <w:tcW w:w="960" w:type="dxa"/>
            <w:tcBorders>
              <w:top w:val="nil"/>
              <w:left w:val="nil"/>
              <w:bottom w:val="single" w:sz="4" w:space="0" w:color="auto"/>
              <w:right w:val="single" w:sz="4" w:space="0" w:color="auto"/>
            </w:tcBorders>
            <w:shd w:val="clear" w:color="auto" w:fill="auto"/>
            <w:noWrap/>
            <w:vAlign w:val="bottom"/>
          </w:tcPr>
          <w:p w14:paraId="5F216AB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0.740</w:t>
            </w:r>
          </w:p>
        </w:tc>
      </w:tr>
      <w:tr w:rsidR="00AB222F" w:rsidRPr="00440E94" w14:paraId="427E98C6" w14:textId="77777777">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tcPr>
          <w:p w14:paraId="5A59A52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30</w:t>
            </w:r>
          </w:p>
        </w:tc>
        <w:tc>
          <w:tcPr>
            <w:tcW w:w="960" w:type="dxa"/>
            <w:tcBorders>
              <w:top w:val="nil"/>
              <w:left w:val="nil"/>
              <w:bottom w:val="single" w:sz="4" w:space="0" w:color="auto"/>
              <w:right w:val="single" w:sz="4" w:space="0" w:color="auto"/>
            </w:tcBorders>
            <w:shd w:val="clear" w:color="auto" w:fill="auto"/>
            <w:noWrap/>
            <w:vAlign w:val="bottom"/>
          </w:tcPr>
          <w:p w14:paraId="3C227EE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0.822</w:t>
            </w:r>
          </w:p>
        </w:tc>
        <w:tc>
          <w:tcPr>
            <w:tcW w:w="960" w:type="dxa"/>
            <w:tcBorders>
              <w:top w:val="nil"/>
              <w:left w:val="nil"/>
              <w:bottom w:val="single" w:sz="4" w:space="0" w:color="auto"/>
              <w:right w:val="single" w:sz="4" w:space="0" w:color="auto"/>
            </w:tcBorders>
            <w:shd w:val="clear" w:color="auto" w:fill="auto"/>
            <w:noWrap/>
            <w:vAlign w:val="bottom"/>
          </w:tcPr>
          <w:p w14:paraId="126BF9D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0.871</w:t>
            </w:r>
          </w:p>
        </w:tc>
        <w:tc>
          <w:tcPr>
            <w:tcW w:w="960" w:type="dxa"/>
            <w:tcBorders>
              <w:top w:val="nil"/>
              <w:left w:val="nil"/>
              <w:bottom w:val="single" w:sz="4" w:space="0" w:color="auto"/>
              <w:right w:val="single" w:sz="4" w:space="0" w:color="auto"/>
            </w:tcBorders>
            <w:shd w:val="clear" w:color="auto" w:fill="auto"/>
            <w:noWrap/>
            <w:vAlign w:val="bottom"/>
          </w:tcPr>
          <w:p w14:paraId="535C088A"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0.810</w:t>
            </w:r>
          </w:p>
        </w:tc>
        <w:tc>
          <w:tcPr>
            <w:tcW w:w="960" w:type="dxa"/>
            <w:tcBorders>
              <w:top w:val="nil"/>
              <w:left w:val="nil"/>
              <w:bottom w:val="single" w:sz="4" w:space="0" w:color="auto"/>
              <w:right w:val="single" w:sz="4" w:space="0" w:color="auto"/>
            </w:tcBorders>
            <w:shd w:val="clear" w:color="auto" w:fill="auto"/>
            <w:noWrap/>
            <w:vAlign w:val="bottom"/>
          </w:tcPr>
          <w:p w14:paraId="0CC07DC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0.812</w:t>
            </w:r>
          </w:p>
        </w:tc>
        <w:tc>
          <w:tcPr>
            <w:tcW w:w="960" w:type="dxa"/>
            <w:tcBorders>
              <w:top w:val="nil"/>
              <w:left w:val="nil"/>
              <w:bottom w:val="single" w:sz="4" w:space="0" w:color="auto"/>
              <w:right w:val="single" w:sz="4" w:space="0" w:color="auto"/>
            </w:tcBorders>
            <w:shd w:val="clear" w:color="auto" w:fill="auto"/>
            <w:noWrap/>
            <w:vAlign w:val="bottom"/>
          </w:tcPr>
          <w:p w14:paraId="4FA55D5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0.884</w:t>
            </w:r>
          </w:p>
        </w:tc>
        <w:tc>
          <w:tcPr>
            <w:tcW w:w="960" w:type="dxa"/>
            <w:tcBorders>
              <w:top w:val="nil"/>
              <w:left w:val="nil"/>
              <w:bottom w:val="single" w:sz="4" w:space="0" w:color="auto"/>
              <w:right w:val="single" w:sz="4" w:space="0" w:color="auto"/>
            </w:tcBorders>
            <w:shd w:val="clear" w:color="auto" w:fill="auto"/>
            <w:noWrap/>
            <w:vAlign w:val="bottom"/>
          </w:tcPr>
          <w:p w14:paraId="15FA6843"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0.831</w:t>
            </w:r>
          </w:p>
        </w:tc>
      </w:tr>
      <w:tr w:rsidR="00AB222F" w:rsidRPr="00440E94" w14:paraId="68FD5FB7" w14:textId="77777777">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tcPr>
          <w:p w14:paraId="0DB7B3E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60</w:t>
            </w:r>
          </w:p>
        </w:tc>
        <w:tc>
          <w:tcPr>
            <w:tcW w:w="960" w:type="dxa"/>
            <w:tcBorders>
              <w:top w:val="nil"/>
              <w:left w:val="nil"/>
              <w:bottom w:val="single" w:sz="4" w:space="0" w:color="auto"/>
              <w:right w:val="single" w:sz="4" w:space="0" w:color="auto"/>
            </w:tcBorders>
            <w:shd w:val="clear" w:color="auto" w:fill="auto"/>
            <w:noWrap/>
            <w:vAlign w:val="bottom"/>
          </w:tcPr>
          <w:p w14:paraId="5B7C914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0.826</w:t>
            </w:r>
          </w:p>
        </w:tc>
        <w:tc>
          <w:tcPr>
            <w:tcW w:w="960" w:type="dxa"/>
            <w:tcBorders>
              <w:top w:val="nil"/>
              <w:left w:val="nil"/>
              <w:bottom w:val="single" w:sz="4" w:space="0" w:color="auto"/>
              <w:right w:val="single" w:sz="4" w:space="0" w:color="auto"/>
            </w:tcBorders>
            <w:shd w:val="clear" w:color="auto" w:fill="auto"/>
            <w:noWrap/>
            <w:vAlign w:val="bottom"/>
          </w:tcPr>
          <w:p w14:paraId="54DF63FB"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0.814</w:t>
            </w:r>
          </w:p>
        </w:tc>
        <w:tc>
          <w:tcPr>
            <w:tcW w:w="960" w:type="dxa"/>
            <w:tcBorders>
              <w:top w:val="nil"/>
              <w:left w:val="nil"/>
              <w:bottom w:val="single" w:sz="4" w:space="0" w:color="auto"/>
              <w:right w:val="single" w:sz="4" w:space="0" w:color="auto"/>
            </w:tcBorders>
            <w:shd w:val="clear" w:color="auto" w:fill="auto"/>
            <w:noWrap/>
            <w:vAlign w:val="bottom"/>
          </w:tcPr>
          <w:p w14:paraId="190B7DAF"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0.834</w:t>
            </w:r>
          </w:p>
        </w:tc>
        <w:tc>
          <w:tcPr>
            <w:tcW w:w="960" w:type="dxa"/>
            <w:tcBorders>
              <w:top w:val="nil"/>
              <w:left w:val="nil"/>
              <w:bottom w:val="single" w:sz="4" w:space="0" w:color="auto"/>
              <w:right w:val="single" w:sz="4" w:space="0" w:color="auto"/>
            </w:tcBorders>
            <w:shd w:val="clear" w:color="auto" w:fill="auto"/>
            <w:noWrap/>
            <w:vAlign w:val="bottom"/>
          </w:tcPr>
          <w:p w14:paraId="68E172D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0.816</w:t>
            </w:r>
          </w:p>
        </w:tc>
        <w:tc>
          <w:tcPr>
            <w:tcW w:w="960" w:type="dxa"/>
            <w:tcBorders>
              <w:top w:val="nil"/>
              <w:left w:val="nil"/>
              <w:bottom w:val="single" w:sz="4" w:space="0" w:color="auto"/>
              <w:right w:val="single" w:sz="4" w:space="0" w:color="auto"/>
            </w:tcBorders>
            <w:shd w:val="clear" w:color="auto" w:fill="auto"/>
            <w:noWrap/>
            <w:vAlign w:val="bottom"/>
          </w:tcPr>
          <w:p w14:paraId="2BFED0BC"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0.885</w:t>
            </w:r>
          </w:p>
        </w:tc>
        <w:tc>
          <w:tcPr>
            <w:tcW w:w="960" w:type="dxa"/>
            <w:tcBorders>
              <w:top w:val="nil"/>
              <w:left w:val="nil"/>
              <w:bottom w:val="single" w:sz="4" w:space="0" w:color="auto"/>
              <w:right w:val="single" w:sz="4" w:space="0" w:color="auto"/>
            </w:tcBorders>
            <w:shd w:val="clear" w:color="auto" w:fill="auto"/>
            <w:noWrap/>
            <w:vAlign w:val="bottom"/>
          </w:tcPr>
          <w:p w14:paraId="699A8C18"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0.914</w:t>
            </w:r>
          </w:p>
        </w:tc>
      </w:tr>
      <w:tr w:rsidR="00AB222F" w:rsidRPr="00440E94" w14:paraId="1B726410" w14:textId="77777777">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tcPr>
          <w:p w14:paraId="5B4DD801"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90</w:t>
            </w:r>
          </w:p>
        </w:tc>
        <w:tc>
          <w:tcPr>
            <w:tcW w:w="960" w:type="dxa"/>
            <w:tcBorders>
              <w:top w:val="nil"/>
              <w:left w:val="nil"/>
              <w:bottom w:val="single" w:sz="4" w:space="0" w:color="auto"/>
              <w:right w:val="single" w:sz="4" w:space="0" w:color="auto"/>
            </w:tcBorders>
            <w:shd w:val="clear" w:color="auto" w:fill="auto"/>
            <w:noWrap/>
            <w:vAlign w:val="bottom"/>
          </w:tcPr>
          <w:p w14:paraId="5464871D"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0.842</w:t>
            </w:r>
          </w:p>
        </w:tc>
        <w:tc>
          <w:tcPr>
            <w:tcW w:w="960" w:type="dxa"/>
            <w:tcBorders>
              <w:top w:val="nil"/>
              <w:left w:val="nil"/>
              <w:bottom w:val="single" w:sz="4" w:space="0" w:color="auto"/>
              <w:right w:val="single" w:sz="4" w:space="0" w:color="auto"/>
            </w:tcBorders>
            <w:shd w:val="clear" w:color="auto" w:fill="auto"/>
            <w:noWrap/>
            <w:vAlign w:val="bottom"/>
          </w:tcPr>
          <w:p w14:paraId="2FA03AD4"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0.759</w:t>
            </w:r>
          </w:p>
        </w:tc>
        <w:tc>
          <w:tcPr>
            <w:tcW w:w="960" w:type="dxa"/>
            <w:tcBorders>
              <w:top w:val="nil"/>
              <w:left w:val="nil"/>
              <w:bottom w:val="single" w:sz="4" w:space="0" w:color="auto"/>
              <w:right w:val="single" w:sz="4" w:space="0" w:color="auto"/>
            </w:tcBorders>
            <w:shd w:val="clear" w:color="auto" w:fill="auto"/>
            <w:noWrap/>
            <w:vAlign w:val="bottom"/>
          </w:tcPr>
          <w:p w14:paraId="30FDA1F2"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0.768</w:t>
            </w:r>
          </w:p>
        </w:tc>
        <w:tc>
          <w:tcPr>
            <w:tcW w:w="960" w:type="dxa"/>
            <w:tcBorders>
              <w:top w:val="nil"/>
              <w:left w:val="nil"/>
              <w:bottom w:val="single" w:sz="4" w:space="0" w:color="auto"/>
              <w:right w:val="single" w:sz="4" w:space="0" w:color="auto"/>
            </w:tcBorders>
            <w:shd w:val="clear" w:color="auto" w:fill="auto"/>
            <w:noWrap/>
            <w:vAlign w:val="bottom"/>
          </w:tcPr>
          <w:p w14:paraId="0D3A8CF8"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0.829</w:t>
            </w:r>
          </w:p>
        </w:tc>
        <w:tc>
          <w:tcPr>
            <w:tcW w:w="960" w:type="dxa"/>
            <w:tcBorders>
              <w:top w:val="nil"/>
              <w:left w:val="nil"/>
              <w:bottom w:val="single" w:sz="4" w:space="0" w:color="auto"/>
              <w:right w:val="single" w:sz="4" w:space="0" w:color="auto"/>
            </w:tcBorders>
            <w:shd w:val="clear" w:color="auto" w:fill="auto"/>
            <w:noWrap/>
            <w:vAlign w:val="bottom"/>
          </w:tcPr>
          <w:p w14:paraId="1A3EC795"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0.835</w:t>
            </w:r>
          </w:p>
        </w:tc>
        <w:tc>
          <w:tcPr>
            <w:tcW w:w="960" w:type="dxa"/>
            <w:tcBorders>
              <w:top w:val="nil"/>
              <w:left w:val="nil"/>
              <w:bottom w:val="single" w:sz="4" w:space="0" w:color="auto"/>
              <w:right w:val="single" w:sz="4" w:space="0" w:color="auto"/>
            </w:tcBorders>
            <w:shd w:val="clear" w:color="auto" w:fill="auto"/>
            <w:noWrap/>
            <w:vAlign w:val="bottom"/>
          </w:tcPr>
          <w:p w14:paraId="757B6F86" w14:textId="77777777" w:rsidR="00AB222F" w:rsidRPr="00440E94" w:rsidRDefault="00AB222F" w:rsidP="00543F91">
            <w:pPr>
              <w:suppressAutoHyphens w:val="0"/>
              <w:overflowPunct/>
              <w:autoSpaceDE/>
              <w:autoSpaceDN/>
              <w:spacing w:line="240" w:lineRule="auto"/>
              <w:jc w:val="right"/>
              <w:textAlignment w:val="auto"/>
              <w:rPr>
                <w:color w:val="000000"/>
                <w:kern w:val="0"/>
                <w:sz w:val="22"/>
                <w:szCs w:val="22"/>
              </w:rPr>
            </w:pPr>
            <w:r w:rsidRPr="00440E94">
              <w:rPr>
                <w:color w:val="000000"/>
                <w:kern w:val="0"/>
                <w:sz w:val="22"/>
                <w:szCs w:val="22"/>
              </w:rPr>
              <w:t>0.850</w:t>
            </w:r>
          </w:p>
        </w:tc>
      </w:tr>
    </w:tbl>
    <w:p w14:paraId="0E75815F" w14:textId="77777777" w:rsidR="00AB222F" w:rsidRPr="00440E94" w:rsidRDefault="00AB222F" w:rsidP="00AB222F"/>
    <w:p w14:paraId="4CF0DEE5" w14:textId="77777777" w:rsidR="00AB222F" w:rsidRPr="00440E94" w:rsidRDefault="007B7B0F" w:rsidP="00FC71BC">
      <w:pPr>
        <w:pStyle w:val="Heading3"/>
      </w:pPr>
      <w:bookmarkStart w:id="419" w:name="_Toc255159319"/>
      <w:r w:rsidRPr="00440E94">
        <w:t xml:space="preserve"> </w:t>
      </w:r>
      <w:bookmarkStart w:id="420" w:name="_Toc261011252"/>
      <w:r w:rsidR="00AB222F" w:rsidRPr="00440E94">
        <w:t>Comparison of Experimental and Finite Element Results</w:t>
      </w:r>
      <w:bookmarkEnd w:id="419"/>
      <w:bookmarkEnd w:id="420"/>
    </w:p>
    <w:p w14:paraId="4FA3D8AC" w14:textId="77777777" w:rsidR="00AB222F" w:rsidRPr="00440E94" w:rsidRDefault="00AB222F" w:rsidP="00AB222F">
      <w:pPr>
        <w:rPr>
          <w:szCs w:val="24"/>
        </w:rPr>
      </w:pPr>
      <w:r w:rsidRPr="00440E94">
        <w:rPr>
          <w:szCs w:val="24"/>
        </w:rPr>
        <w:t>Upon examination, it was found that the waveforms produced in the experimental setup did not match those produced by the FE model. Most likely, this is a factor of differences between the physical experiment and the FE model, rather than an invalidation of the FE model. One factor that explains the lack of similarity between the models is that a physical blast, no matter how carefully created, will have a much more chaotic and irreproducible wave profile. The FE model, on the other hand, uses an ideal point source blast, which has a perfectly circular wave front.</w:t>
      </w:r>
    </w:p>
    <w:p w14:paraId="5BBC2463" w14:textId="77777777" w:rsidR="00AB222F" w:rsidRPr="00440E94" w:rsidRDefault="00AB222F" w:rsidP="00AB222F">
      <w:pPr>
        <w:rPr>
          <w:szCs w:val="24"/>
        </w:rPr>
      </w:pPr>
      <w:r w:rsidRPr="00440E94">
        <w:rPr>
          <w:szCs w:val="24"/>
        </w:rPr>
        <w:t>Additionally, in the physical experiment, only one trial was recorded of each sensor configuration for each position and angle. While signal duplication exists because multiple sensor configurations have sensors at the same point, it is possible that these several data samples are not enough to produce an empirical average of the wave profile of a wave under our laboratory conditions.</w:t>
      </w:r>
    </w:p>
    <w:p w14:paraId="5BCCC500" w14:textId="77777777" w:rsidR="00AB222F" w:rsidRPr="00440E94" w:rsidRDefault="007B7B0F" w:rsidP="00FC71BC">
      <w:pPr>
        <w:pStyle w:val="Heading3"/>
      </w:pPr>
      <w:r w:rsidRPr="00440E94">
        <w:lastRenderedPageBreak/>
        <w:t xml:space="preserve"> </w:t>
      </w:r>
      <w:bookmarkStart w:id="421" w:name="_Toc261011253"/>
      <w:r w:rsidR="00AB222F" w:rsidRPr="00440E94">
        <w:t>Discussions</w:t>
      </w:r>
      <w:bookmarkEnd w:id="421"/>
    </w:p>
    <w:p w14:paraId="59AE8570" w14:textId="1FC34F9E" w:rsidR="00AB222F" w:rsidRPr="00440E94" w:rsidRDefault="00AB222F" w:rsidP="00AB222F">
      <w:pPr>
        <w:rPr>
          <w:szCs w:val="24"/>
        </w:rPr>
      </w:pPr>
      <w:r w:rsidRPr="00440E94">
        <w:rPr>
          <w:szCs w:val="24"/>
        </w:rPr>
        <w:t>While the experimental results indicate that it is difficult to create an effective battle field blast detection and sensing unit with helmet mounted pressure sensors, previous experiments point to the possibility of a solution with helmet mounted accelerometers, with some units already being developed. In order to further investigate the feasibility of helmet mounted pressure sensors, future experiments should be carried out at a high pressure level or in extremely controlled acoustic conditions with a large number of sensors rather than several chosen points. In addition, the blast generation mechanism should be situated as far away from the sensing elements as possible to ensure a roughly even wave front.</w:t>
      </w:r>
      <w:r w:rsidR="00C17E0A">
        <w:rPr>
          <w:szCs w:val="24"/>
        </w:rPr>
        <w:t xml:space="preserve"> T</w:t>
      </w:r>
      <w:r w:rsidR="00203F29" w:rsidRPr="00440E94">
        <w:rPr>
          <w:szCs w:val="24"/>
        </w:rPr>
        <w:t xml:space="preserve">rials were hindered by the unpredictable magnitude of blasts produced by </w:t>
      </w:r>
      <w:r w:rsidR="00C17E0A">
        <w:rPr>
          <w:szCs w:val="24"/>
        </w:rPr>
        <w:t>the pressure chamber</w:t>
      </w:r>
      <w:r w:rsidR="00203F29" w:rsidRPr="00440E94">
        <w:rPr>
          <w:szCs w:val="24"/>
        </w:rPr>
        <w:t xml:space="preserve">, with blast magnitude varying from 3 psi to 30 psi. </w:t>
      </w:r>
    </w:p>
    <w:p w14:paraId="1741FDDF" w14:textId="61EBD62A" w:rsidR="001E4AAC" w:rsidRDefault="002975CC" w:rsidP="002975CC">
      <w:pPr>
        <w:shd w:val="clear" w:color="auto" w:fill="FFFFFF"/>
        <w:suppressAutoHyphens w:val="0"/>
        <w:overflowPunct/>
        <w:autoSpaceDE/>
        <w:autoSpaceDN/>
        <w:textAlignment w:val="auto"/>
        <w:rPr>
          <w:rFonts w:eastAsiaTheme="minorEastAsia" w:cs="Arial"/>
          <w:color w:val="222222"/>
          <w:kern w:val="0"/>
          <w:szCs w:val="24"/>
        </w:rPr>
      </w:pPr>
      <w:r w:rsidRPr="00440E94">
        <w:rPr>
          <w:rFonts w:eastAsiaTheme="minorEastAsia" w:cs="Arial"/>
          <w:color w:val="222222"/>
          <w:kern w:val="0"/>
          <w:szCs w:val="24"/>
        </w:rPr>
        <w:t>The analysis procedures conducted began with model validation through statistical analysis, comparison with the physical experimental model, and qualitative observations of wave propagation through the head. With the validated model, numerical simulations were performed for a variety of blast magnitudes, distances, and angles. Further, correlation coefficients between nodes outside the head to brain nodes were obtained for all the pressure data obtained from the simulations; a variety of methods were developed to characterize and analyze those correlations. A statistically significant difference can be observed between IH and OH sensors</w:t>
      </w:r>
      <w:r w:rsidR="00655E20" w:rsidRPr="00440E94">
        <w:rPr>
          <w:rFonts w:eastAsiaTheme="minorEastAsia" w:cs="Arial"/>
          <w:color w:val="222222"/>
          <w:kern w:val="0"/>
          <w:szCs w:val="24"/>
        </w:rPr>
        <w:t>, although this difference may not be large enough to be considered relevant</w:t>
      </w:r>
      <w:r w:rsidRPr="00440E94">
        <w:rPr>
          <w:rFonts w:eastAsiaTheme="minorEastAsia" w:cs="Arial"/>
          <w:color w:val="222222"/>
          <w:kern w:val="0"/>
          <w:szCs w:val="24"/>
        </w:rPr>
        <w:t xml:space="preserve">. Finally, investigations into the placement of subsets of the IH nodes for their ability to describe all of the brain nodes were conducted. While the results obtained for sensor placement and coverage varied extensively with respect to blast </w:t>
      </w:r>
      <w:r w:rsidRPr="00440E94">
        <w:rPr>
          <w:rFonts w:eastAsiaTheme="minorEastAsia" w:cs="Arial"/>
          <w:color w:val="222222"/>
          <w:kern w:val="0"/>
          <w:szCs w:val="24"/>
        </w:rPr>
        <w:lastRenderedPageBreak/>
        <w:t>angle, an evenly distributed sensor set around the head was able to provide effective coverage of brain nodes based on most simulation results.</w:t>
      </w:r>
    </w:p>
    <w:p w14:paraId="2F83F635" w14:textId="77777777" w:rsidR="001E4AAC" w:rsidRDefault="001E4AAC">
      <w:pPr>
        <w:suppressAutoHyphens w:val="0"/>
        <w:overflowPunct/>
        <w:autoSpaceDE/>
        <w:autoSpaceDN/>
        <w:spacing w:line="240" w:lineRule="auto"/>
        <w:jc w:val="left"/>
        <w:textAlignment w:val="auto"/>
        <w:rPr>
          <w:rFonts w:eastAsiaTheme="minorEastAsia" w:cs="Arial"/>
          <w:color w:val="222222"/>
          <w:kern w:val="0"/>
          <w:szCs w:val="24"/>
        </w:rPr>
      </w:pPr>
      <w:r>
        <w:rPr>
          <w:rFonts w:eastAsiaTheme="minorEastAsia" w:cs="Arial"/>
          <w:color w:val="222222"/>
          <w:kern w:val="0"/>
          <w:szCs w:val="24"/>
        </w:rPr>
        <w:br w:type="page"/>
      </w:r>
    </w:p>
    <w:p w14:paraId="59B501DE" w14:textId="6B7D55A3" w:rsidR="00215095" w:rsidRPr="00440E94" w:rsidRDefault="00215095" w:rsidP="007B7B0F">
      <w:pPr>
        <w:pStyle w:val="Heading1"/>
      </w:pPr>
      <w:bookmarkStart w:id="422" w:name="_Toc255379147"/>
      <w:bookmarkStart w:id="423" w:name="_Toc261011254"/>
      <w:bookmarkEnd w:id="263"/>
      <w:r w:rsidRPr="00440E94">
        <w:lastRenderedPageBreak/>
        <w:t>Conclusions</w:t>
      </w:r>
      <w:bookmarkEnd w:id="422"/>
      <w:bookmarkEnd w:id="423"/>
    </w:p>
    <w:p w14:paraId="101581C9" w14:textId="01F6B169" w:rsidR="00215095" w:rsidRPr="00440E94" w:rsidRDefault="00215095" w:rsidP="00215095">
      <w:r w:rsidRPr="00440E94">
        <w:t xml:space="preserve">Recent studies in bTBI have advanced scientific understanding of neuronal injuries and how to prevent them. Despite these improvements, rapid and accurate detection of bTBI remains a challenge. Research into damage thresholds has not yielded conclusive results </w:t>
      </w:r>
      <w:r w:rsidR="00076492" w:rsidRPr="00440E94">
        <w:fldChar w:fldCharType="begin" w:fldLock="1"/>
      </w:r>
      <w:r w:rsidR="00311BF1" w:rsidRPr="00440E94">
        <w:instrText>ADDIN CSL_CITATION { "citationItems" : [ { "id" : "ITEM-1", "itemData" : { "ISSN" : "1095-9572", "abstract" : "Research in blast-induced lung injury resulted in exposure thresholds that are useful in understanding and protecting humans from such injury. Because traumatic brain injury (TBI) due to blast exposure has become a prominent medical and military problem, similar thresholds should be identified that can put available research results in context and guide future research toward protecting war fighters as well as diagnosis and treatment. At least three mechanical mechanisms by which the blast wave may result in brain injury have been proposed-a thoracic mechanism, head acceleration, and direct cranial transmission. These mechanisms need not be mutually exclusive. In this study, likely regions of interest for the first two mechanisms based on blast characteristics (positive pulse duration and peak effective overpressure) are developed using available data from blast experiments and related studies, including behind-armor blunt trauma and ballistic pressure wave studies. These related studies are appropriate to include because blast-like pressure waves are produced that result in neurological effects like those caused by blast. Results suggest that injury thresholds for each mechanism are dependent on blast conditions, and that under some conditions, more than one mechanism may contribute. There is a subset of blast conditions likely to result in TBI due to head acceleration and/or a thoracic mechanism without concomitant lung injury. These results can be used to guide experimental designs and compare additional data as they become available. Additional data are needed before actual probabilities or severity of TBI for a given exposure can be described.", "author" : [ { "dropping-particle" : "", "family" : "Courtney", "given" : "Michael W", "non-dropping-particle" : "", "parse-names" : false, "suffix" : "" }, { "dropping-particle" : "", "family" : "Courtney", "given" : "Amy C", "non-dropping-particle" : "", "parse-names" : false, "suffix" : "" } ], "container-title" : "NeuroImage", "id" : "ITEM-1", "issued" : { "date-parts" : [ [ "2011", "1" ] ] }, "page" : "S55-61", "title" : "Working toward exposure thresholds for blast-induced traumatic brain injury: thoracic and acceleration mechanisms.", "type" : "article-journal", "volume" : "54 Suppl 1" }, "uris" : [ "http://www.mendeley.com/documents/?uuid=5525e74b-b1d4-48d3-a707-72bb5ef17fe2" ] } ], "mendeley" : { "previouslyFormattedCitation" : "[91]" }, "properties" : { "noteIndex" : 0 }, "schema" : "https://github.com/citation-style-language/schema/raw/master/csl-citation.json" }</w:instrText>
      </w:r>
      <w:r w:rsidR="00076492" w:rsidRPr="00440E94">
        <w:fldChar w:fldCharType="separate"/>
      </w:r>
      <w:r w:rsidR="00BB1DBF" w:rsidRPr="00440E94">
        <w:rPr>
          <w:noProof/>
        </w:rPr>
        <w:t>[91]</w:t>
      </w:r>
      <w:r w:rsidR="00076492" w:rsidRPr="00440E94">
        <w:fldChar w:fldCharType="end"/>
      </w:r>
      <w:r w:rsidRPr="00440E94">
        <w:t>. In this study,</w:t>
      </w:r>
      <w:r w:rsidRPr="00440E94">
        <w:rPr>
          <w:rFonts w:eastAsiaTheme="minorHAnsi"/>
          <w:color w:val="222222"/>
          <w:kern w:val="0"/>
          <w:szCs w:val="24"/>
        </w:rPr>
        <w:t xml:space="preserve"> 2D FE model</w:t>
      </w:r>
      <w:r w:rsidRPr="00440E94">
        <w:rPr>
          <w:rFonts w:eastAsiaTheme="minorHAnsi"/>
          <w:kern w:val="0"/>
          <w:szCs w:val="24"/>
        </w:rPr>
        <w:t xml:space="preserve"> simulations and laboratory experiments were used to generate pressure data. </w:t>
      </w:r>
      <w:r w:rsidRPr="00440E94">
        <w:rPr>
          <w:rFonts w:eastAsiaTheme="minorHAnsi"/>
          <w:color w:val="222222"/>
          <w:kern w:val="0"/>
          <w:szCs w:val="24"/>
        </w:rPr>
        <w:t xml:space="preserve">Novel analysis methods were </w:t>
      </w:r>
      <w:r w:rsidR="00E66312" w:rsidRPr="00440E94">
        <w:rPr>
          <w:rFonts w:eastAsiaTheme="minorHAnsi"/>
          <w:color w:val="222222"/>
          <w:kern w:val="0"/>
          <w:szCs w:val="24"/>
        </w:rPr>
        <w:t>developed</w:t>
      </w:r>
      <w:r w:rsidRPr="00440E94">
        <w:rPr>
          <w:rFonts w:eastAsiaTheme="minorHAnsi"/>
          <w:color w:val="222222"/>
          <w:kern w:val="0"/>
          <w:szCs w:val="24"/>
        </w:rPr>
        <w:t xml:space="preserve"> to study pressure wave propagation to determine sensor array configurations in a helmet </w:t>
      </w:r>
      <w:r w:rsidR="00E66312" w:rsidRPr="00440E94">
        <w:rPr>
          <w:rFonts w:eastAsiaTheme="minorHAnsi"/>
          <w:color w:val="222222"/>
          <w:kern w:val="0"/>
          <w:szCs w:val="24"/>
        </w:rPr>
        <w:t>that</w:t>
      </w:r>
      <w:r w:rsidRPr="00440E94">
        <w:rPr>
          <w:rFonts w:eastAsiaTheme="minorHAnsi"/>
          <w:color w:val="222222"/>
          <w:kern w:val="0"/>
          <w:szCs w:val="24"/>
        </w:rPr>
        <w:t xml:space="preserve"> best predict </w:t>
      </w:r>
      <w:r w:rsidR="00E66312" w:rsidRPr="00440E94">
        <w:rPr>
          <w:rFonts w:eastAsiaTheme="minorHAnsi"/>
          <w:color w:val="222222"/>
          <w:kern w:val="0"/>
          <w:szCs w:val="24"/>
        </w:rPr>
        <w:t>indicators of brain injury.</w:t>
      </w:r>
    </w:p>
    <w:p w14:paraId="2420B138" w14:textId="77777777" w:rsidR="00215095" w:rsidRPr="00440E94" w:rsidRDefault="00215095" w:rsidP="00215095">
      <w:r w:rsidRPr="00440E94">
        <w:t xml:space="preserve">In this chapter, the main contributions and limitations of this thesis work will be discussed, followed by suggestions for future work. </w:t>
      </w:r>
    </w:p>
    <w:p w14:paraId="153B89D6" w14:textId="77777777" w:rsidR="00215095" w:rsidRPr="00440E94" w:rsidRDefault="007B7B0F" w:rsidP="007B7B0F">
      <w:pPr>
        <w:pStyle w:val="Heading2"/>
      </w:pPr>
      <w:bookmarkStart w:id="424" w:name="_Toc255159329"/>
      <w:bookmarkStart w:id="425" w:name="_Toc255379149"/>
      <w:r w:rsidRPr="00440E94">
        <w:t xml:space="preserve"> </w:t>
      </w:r>
      <w:bookmarkStart w:id="426" w:name="_Toc261011255"/>
      <w:r w:rsidR="00215095" w:rsidRPr="00440E94">
        <w:t>Contributions to the field</w:t>
      </w:r>
      <w:bookmarkEnd w:id="424"/>
      <w:bookmarkEnd w:id="425"/>
      <w:bookmarkEnd w:id="426"/>
    </w:p>
    <w:p w14:paraId="28239E13" w14:textId="77777777" w:rsidR="00521C7F" w:rsidRPr="00440E94" w:rsidRDefault="00215095" w:rsidP="00215095">
      <w:pPr>
        <w:rPr>
          <w:szCs w:val="24"/>
        </w:rPr>
      </w:pPr>
      <w:r w:rsidRPr="00440E94">
        <w:rPr>
          <w:szCs w:val="24"/>
        </w:rPr>
        <w:t xml:space="preserve">In this study, a combined modeling and experimental effort has been carried out to investigate blast wave propagation through the head. </w:t>
      </w:r>
    </w:p>
    <w:p w14:paraId="797415BE" w14:textId="775B8EB0" w:rsidR="00215095" w:rsidRPr="00440E94" w:rsidRDefault="00215095" w:rsidP="00215095">
      <w:pPr>
        <w:rPr>
          <w:szCs w:val="24"/>
        </w:rPr>
      </w:pPr>
      <w:r w:rsidRPr="00440E94">
        <w:rPr>
          <w:szCs w:val="24"/>
        </w:rPr>
        <w:t>The FE model used in the study con</w:t>
      </w:r>
      <w:r w:rsidR="00E66312" w:rsidRPr="00440E94">
        <w:rPr>
          <w:szCs w:val="24"/>
        </w:rPr>
        <w:t>sisted</w:t>
      </w:r>
      <w:r w:rsidRPr="00440E94">
        <w:rPr>
          <w:szCs w:val="24"/>
        </w:rPr>
        <w:t xml:space="preserve"> of a brain, skull, and helmet. Based on the simulation results, the phenomena associated with pressure wave propagation through the head </w:t>
      </w:r>
      <w:r w:rsidR="00E66312" w:rsidRPr="00440E94">
        <w:rPr>
          <w:szCs w:val="24"/>
        </w:rPr>
        <w:t>were</w:t>
      </w:r>
      <w:r w:rsidRPr="00440E94">
        <w:rPr>
          <w:szCs w:val="24"/>
        </w:rPr>
        <w:t xml:space="preserve"> demonstrated, which </w:t>
      </w:r>
      <w:r w:rsidR="00E66312" w:rsidRPr="00440E94">
        <w:rPr>
          <w:szCs w:val="24"/>
        </w:rPr>
        <w:t>is</w:t>
      </w:r>
      <w:r w:rsidRPr="00440E94">
        <w:rPr>
          <w:szCs w:val="24"/>
        </w:rPr>
        <w:t xml:space="preserve"> consistent with the existing literature, </w:t>
      </w:r>
      <w:r w:rsidR="00E66312" w:rsidRPr="00440E94">
        <w:rPr>
          <w:szCs w:val="24"/>
        </w:rPr>
        <w:t>including the coup/</w:t>
      </w:r>
      <w:r w:rsidRPr="00440E94">
        <w:rPr>
          <w:szCs w:val="24"/>
        </w:rPr>
        <w:t xml:space="preserve">contrecoup effect. Furthermore, results obtained from adding a helmet have </w:t>
      </w:r>
      <w:r w:rsidR="00E66312" w:rsidRPr="00440E94">
        <w:rPr>
          <w:szCs w:val="24"/>
        </w:rPr>
        <w:t>indicated</w:t>
      </w:r>
      <w:r w:rsidRPr="00440E94">
        <w:rPr>
          <w:szCs w:val="24"/>
        </w:rPr>
        <w:t xml:space="preserve"> effects such as the protection of the head and underwash, which have also been noted in the literature. </w:t>
      </w:r>
    </w:p>
    <w:p w14:paraId="31795F05" w14:textId="0DA6594A" w:rsidR="00215095" w:rsidRPr="00440E94" w:rsidRDefault="00215095" w:rsidP="00215095">
      <w:pPr>
        <w:tabs>
          <w:tab w:val="left" w:pos="8280"/>
        </w:tabs>
        <w:rPr>
          <w:szCs w:val="24"/>
        </w:rPr>
      </w:pPr>
      <w:r w:rsidRPr="00440E94">
        <w:rPr>
          <w:szCs w:val="24"/>
        </w:rPr>
        <w:t xml:space="preserve">A novel statistical analysis method </w:t>
      </w:r>
      <w:r w:rsidR="00E66312" w:rsidRPr="00440E94">
        <w:rPr>
          <w:szCs w:val="24"/>
        </w:rPr>
        <w:t>was</w:t>
      </w:r>
      <w:r w:rsidRPr="00440E94">
        <w:rPr>
          <w:szCs w:val="24"/>
        </w:rPr>
        <w:t xml:space="preserve"> developed and implemented to facilitate the investigation of blast wave propagation through the head. First, cross-correlations of the pressure waves were calculated from the external nodes </w:t>
      </w:r>
      <w:r w:rsidR="003E45CF" w:rsidRPr="00440E94">
        <w:rPr>
          <w:szCs w:val="24"/>
        </w:rPr>
        <w:t>to</w:t>
      </w:r>
      <w:r w:rsidRPr="00440E94">
        <w:rPr>
          <w:szCs w:val="24"/>
        </w:rPr>
        <w:t xml:space="preserve"> brain nodes in the FE model. </w:t>
      </w:r>
      <w:r w:rsidR="003E45CF" w:rsidRPr="00440E94">
        <w:rPr>
          <w:szCs w:val="24"/>
        </w:rPr>
        <w:t xml:space="preserve">A high correlation coefficient between an external node and a brain node indicates that the </w:t>
      </w:r>
      <w:r w:rsidR="003E45CF" w:rsidRPr="00440E94">
        <w:rPr>
          <w:szCs w:val="24"/>
        </w:rPr>
        <w:lastRenderedPageBreak/>
        <w:t xml:space="preserve">internal brain node can be well represented by the corresponding external node. </w:t>
      </w:r>
      <w:r w:rsidRPr="00440E94">
        <w:rPr>
          <w:szCs w:val="24"/>
        </w:rPr>
        <w:t xml:space="preserve">Next, heat maps </w:t>
      </w:r>
      <w:r w:rsidR="003E45CF" w:rsidRPr="00440E94">
        <w:rPr>
          <w:szCs w:val="24"/>
        </w:rPr>
        <w:t xml:space="preserve">were created to </w:t>
      </w:r>
      <w:r w:rsidRPr="00440E94">
        <w:rPr>
          <w:szCs w:val="24"/>
        </w:rPr>
        <w:t xml:space="preserve">provide </w:t>
      </w:r>
      <w:r w:rsidR="003E45CF" w:rsidRPr="00440E94">
        <w:rPr>
          <w:szCs w:val="24"/>
        </w:rPr>
        <w:t xml:space="preserve">visual </w:t>
      </w:r>
      <w:r w:rsidRPr="00440E94">
        <w:rPr>
          <w:szCs w:val="24"/>
        </w:rPr>
        <w:t>insight into how the external sensor nodes can be used to best predict internal brain tissue behavior based on the obta</w:t>
      </w:r>
      <w:r w:rsidR="003E45CF" w:rsidRPr="00440E94">
        <w:rPr>
          <w:szCs w:val="24"/>
        </w:rPr>
        <w:t xml:space="preserve">ined correlation coefficients. </w:t>
      </w:r>
      <w:r w:rsidRPr="00440E94">
        <w:rPr>
          <w:szCs w:val="24"/>
        </w:rPr>
        <w:t xml:space="preserve">Based on the heat map results, the following three observations can be made: better correlations can be obtained when the blast wave impacts the helmet first before impacting the head; pressure magnitude does not affect the correlation, supporting the assertion that blast waves behavior is independent of overpressure magnitude; when the head is exposed to a close-range blast wave, lower correlations can be obtained, which is believed to be due to the less uniform wavefront of the near-field blast as it impacts the skull.  </w:t>
      </w:r>
    </w:p>
    <w:p w14:paraId="0F93B330" w14:textId="589B6CAF" w:rsidR="00D150FA" w:rsidRPr="00440E94" w:rsidRDefault="006C4259" w:rsidP="00D150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overflowPunct/>
        <w:adjustRightInd w:val="0"/>
        <w:jc w:val="left"/>
        <w:textAlignment w:val="auto"/>
        <w:rPr>
          <w:rFonts w:eastAsiaTheme="minorEastAsia"/>
          <w:kern w:val="0"/>
          <w:szCs w:val="24"/>
        </w:rPr>
      </w:pPr>
      <w:r w:rsidRPr="00440E94">
        <w:rPr>
          <w:szCs w:val="24"/>
        </w:rPr>
        <w:t xml:space="preserve">The heat map and population statistical analysis methods </w:t>
      </w:r>
      <w:r w:rsidR="003946E2" w:rsidRPr="00440E94">
        <w:rPr>
          <w:szCs w:val="24"/>
        </w:rPr>
        <w:t>were used to determine</w:t>
      </w:r>
      <w:r w:rsidRPr="00440E94">
        <w:rPr>
          <w:szCs w:val="24"/>
        </w:rPr>
        <w:t xml:space="preserve"> whether sensors placed inside the helmet (IH nodes) can better predict phenomenon inside the brain than sensors placed </w:t>
      </w:r>
      <w:r w:rsidR="003E45CF" w:rsidRPr="00440E94">
        <w:rPr>
          <w:szCs w:val="24"/>
        </w:rPr>
        <w:t xml:space="preserve">outside of the helmet (OH nodes). </w:t>
      </w:r>
      <w:r w:rsidR="00D150FA" w:rsidRPr="00440E94">
        <w:rPr>
          <w:rFonts w:eastAsiaTheme="minorEastAsia"/>
          <w:kern w:val="0"/>
          <w:szCs w:val="24"/>
        </w:rPr>
        <w:t xml:space="preserve">For all trials, the difference in average correlation coefficient between the IH and OH nodes was </w:t>
      </w:r>
      <w:r w:rsidR="00C37F24" w:rsidRPr="00440E94">
        <w:rPr>
          <w:rFonts w:eastAsiaTheme="minorEastAsia"/>
          <w:kern w:val="0"/>
          <w:szCs w:val="24"/>
        </w:rPr>
        <w:t>small</w:t>
      </w:r>
      <w:r w:rsidR="00D150FA" w:rsidRPr="00440E94">
        <w:rPr>
          <w:rFonts w:eastAsiaTheme="minorEastAsia"/>
          <w:kern w:val="0"/>
          <w:szCs w:val="24"/>
        </w:rPr>
        <w:t>, indicating that the node populations have comparable</w:t>
      </w:r>
      <w:r w:rsidR="00DA658F" w:rsidRPr="00440E94">
        <w:rPr>
          <w:rFonts w:eastAsiaTheme="minorEastAsia"/>
          <w:kern w:val="0"/>
          <w:szCs w:val="24"/>
        </w:rPr>
        <w:t xml:space="preserve"> average</w:t>
      </w:r>
      <w:r w:rsidR="00D150FA" w:rsidRPr="00440E94">
        <w:rPr>
          <w:rFonts w:eastAsiaTheme="minorEastAsia"/>
          <w:kern w:val="0"/>
          <w:szCs w:val="24"/>
        </w:rPr>
        <w:t xml:space="preserve"> correlation coefficients. </w:t>
      </w:r>
    </w:p>
    <w:p w14:paraId="20EE602C" w14:textId="7FC6C443" w:rsidR="00961610" w:rsidRPr="00440E94" w:rsidRDefault="00D150FA" w:rsidP="00D150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overflowPunct/>
        <w:adjustRightInd w:val="0"/>
        <w:jc w:val="left"/>
        <w:textAlignment w:val="auto"/>
        <w:rPr>
          <w:rFonts w:eastAsiaTheme="minorEastAsia"/>
          <w:kern w:val="0"/>
          <w:szCs w:val="24"/>
        </w:rPr>
      </w:pPr>
      <w:r w:rsidRPr="00440E94">
        <w:rPr>
          <w:rFonts w:eastAsiaTheme="minorEastAsia"/>
          <w:kern w:val="0"/>
          <w:szCs w:val="24"/>
        </w:rPr>
        <w:t>Upon examination of the distributions, the IH nodes had less variance for all trials except the 75</w:t>
      </w:r>
      <w:r w:rsidR="009E4413" w:rsidRPr="00440E94">
        <w:rPr>
          <w:rFonts w:eastAsiaTheme="minorEastAsia"/>
          <w:kern w:val="0"/>
          <w:szCs w:val="24"/>
        </w:rPr>
        <w:t xml:space="preserve"> and 90 degree trials. For the</w:t>
      </w:r>
      <w:r w:rsidRPr="00440E94">
        <w:rPr>
          <w:rFonts w:eastAsiaTheme="minorEastAsia"/>
          <w:kern w:val="0"/>
          <w:szCs w:val="24"/>
        </w:rPr>
        <w:t xml:space="preserve"> trials at higher angles, </w:t>
      </w:r>
      <w:r w:rsidR="00D06D5E" w:rsidRPr="00440E94">
        <w:rPr>
          <w:rFonts w:eastAsiaTheme="minorEastAsia"/>
          <w:kern w:val="0"/>
          <w:szCs w:val="24"/>
        </w:rPr>
        <w:t>both the IH and OH</w:t>
      </w:r>
      <w:r w:rsidRPr="00440E94">
        <w:rPr>
          <w:rFonts w:eastAsiaTheme="minorEastAsia"/>
          <w:kern w:val="0"/>
          <w:szCs w:val="24"/>
        </w:rPr>
        <w:t xml:space="preserve"> correlation coefficients are </w:t>
      </w:r>
      <w:r w:rsidR="009E4413" w:rsidRPr="00440E94">
        <w:rPr>
          <w:rFonts w:eastAsiaTheme="minorEastAsia"/>
          <w:kern w:val="0"/>
          <w:szCs w:val="24"/>
        </w:rPr>
        <w:t>highest;</w:t>
      </w:r>
      <w:r w:rsidRPr="00440E94">
        <w:rPr>
          <w:rFonts w:eastAsiaTheme="minorEastAsia"/>
          <w:kern w:val="0"/>
          <w:szCs w:val="24"/>
        </w:rPr>
        <w:t xml:space="preserve"> therefore both IH and OH nodes can represent the brain well</w:t>
      </w:r>
      <w:r w:rsidR="009E4413" w:rsidRPr="00440E94">
        <w:rPr>
          <w:rFonts w:eastAsiaTheme="minorEastAsia"/>
          <w:kern w:val="0"/>
          <w:szCs w:val="24"/>
        </w:rPr>
        <w:t xml:space="preserve">, regardless of difference in variance. </w:t>
      </w:r>
      <w:r w:rsidR="00961610" w:rsidRPr="00440E94">
        <w:rPr>
          <w:rFonts w:eastAsiaTheme="minorEastAsia"/>
          <w:kern w:val="0"/>
          <w:szCs w:val="24"/>
        </w:rPr>
        <w:t xml:space="preserve">The rest of the trials have lower correlation coefficients. For these trials, the IH nodes show distributions with lower variance. The lower variance is favored because it provides a more predictable distribution, which becomes more significant when the correlation values are lower. IH node correlation distributions have significantly lower variability than OH nodes and may be better suited </w:t>
      </w:r>
      <w:r w:rsidR="00961610" w:rsidRPr="00440E94">
        <w:rPr>
          <w:rFonts w:eastAsiaTheme="minorEastAsia"/>
          <w:kern w:val="0"/>
          <w:szCs w:val="24"/>
        </w:rPr>
        <w:lastRenderedPageBreak/>
        <w:t>for application in real-world scenarios.</w:t>
      </w:r>
    </w:p>
    <w:p w14:paraId="7E41F075" w14:textId="1FE121CD" w:rsidR="00E66312" w:rsidRPr="00440E94" w:rsidRDefault="00215095" w:rsidP="00E66312">
      <w:pPr>
        <w:rPr>
          <w:szCs w:val="24"/>
        </w:rPr>
      </w:pPr>
      <w:r w:rsidRPr="00440E94">
        <w:rPr>
          <w:szCs w:val="24"/>
        </w:rPr>
        <w:t xml:space="preserve">Based on the statistical analysis results, sensor placement studies were carried out. The ultimate goal was to determine how to use a limited set of helmet-mounted sensors to predict brain tissue behavior, which can potentially be used to provide early detection of bTBI. It was found that a </w:t>
      </w:r>
      <w:r w:rsidRPr="00440E94">
        <w:t xml:space="preserve">set of only 30 or fewer sensor nodes (helmet nodes) can equally represent all 181 sensor nodes based on the correlation coefficients obtained between these nodes and the brain nodes. Further, </w:t>
      </w:r>
      <w:r w:rsidRPr="00440E94">
        <w:rPr>
          <w:szCs w:val="24"/>
        </w:rPr>
        <w:t>optimal sets of one, two, and three nodes were determined for different blast magnitudes, distances, and angles. In addition, evenly spaced sets of 3, 5, and 9 nodes were studied, which have been shown to achieve moderate to full coverage. It has also been shown that little improvement in coverage can be made with additional evenly spaced sensors. This study suggests that the design of a sensor array might start with evenly spaced sensors, and add in additional sensors to achieve better coverage for situations that do not achieve sufficient coverage with the ba</w:t>
      </w:r>
      <w:r w:rsidR="00E66312" w:rsidRPr="00440E94">
        <w:rPr>
          <w:szCs w:val="24"/>
        </w:rPr>
        <w:t>sic array.</w:t>
      </w:r>
    </w:p>
    <w:p w14:paraId="32CBD6FA" w14:textId="42B2BF9A" w:rsidR="00E66312" w:rsidRPr="00440E94" w:rsidRDefault="00E66312" w:rsidP="00E66312">
      <w:pPr>
        <w:rPr>
          <w:color w:val="222222"/>
          <w:szCs w:val="24"/>
          <w:shd w:val="clear" w:color="auto" w:fill="FFFFFF"/>
        </w:rPr>
      </w:pPr>
      <w:r w:rsidRPr="00440E94">
        <w:rPr>
          <w:color w:val="222222"/>
          <w:szCs w:val="24"/>
          <w:shd w:val="clear" w:color="auto" w:fill="FFFFFF"/>
        </w:rPr>
        <w:t xml:space="preserve">The experimental arrangement included a headform constructed to have physical properties similar to those of a human skull, a helmet equipped with pressure sensors, and a pressure chamber used for generating low magnitude blast waves. This headform was exposed to low magnitude blast waves generated by the pressure chamber. The blast event was recorded by four piezoelectric pressure sensors and one reference sensor attached to the outside of the blast chamber. </w:t>
      </w:r>
    </w:p>
    <w:p w14:paraId="440AFAF1" w14:textId="1ADA7BAF" w:rsidR="00215095" w:rsidRPr="00440E94" w:rsidRDefault="00E66312" w:rsidP="00E66312">
      <w:pPr>
        <w:suppressAutoHyphens w:val="0"/>
        <w:overflowPunct/>
        <w:autoSpaceDE/>
        <w:autoSpaceDN/>
        <w:jc w:val="left"/>
        <w:textAlignment w:val="auto"/>
        <w:rPr>
          <w:kern w:val="0"/>
          <w:szCs w:val="24"/>
        </w:rPr>
      </w:pPr>
      <w:r w:rsidRPr="00440E94">
        <w:rPr>
          <w:color w:val="222222"/>
          <w:kern w:val="0"/>
          <w:szCs w:val="24"/>
          <w:shd w:val="clear" w:color="auto" w:fill="FFFFFF"/>
        </w:rPr>
        <w:t xml:space="preserve">The correlation coefficients derived from the physical experiment differed from the waveforms generated from the FE model. This can be explained by the difference in structure and material properties between the physical and simulated helmets. While the </w:t>
      </w:r>
      <w:r w:rsidRPr="00440E94">
        <w:rPr>
          <w:color w:val="222222"/>
          <w:kern w:val="0"/>
          <w:szCs w:val="24"/>
          <w:shd w:val="clear" w:color="auto" w:fill="FFFFFF"/>
        </w:rPr>
        <w:lastRenderedPageBreak/>
        <w:t>data produced by the sensors was not able to produce a consistent transfer function for the helmet, the frequency spectrum data indicated a pattern of attenuation of the blast wave by the helmet. Additionally, the data were able to determine the orientation of the head form in relation to the blast using time delay information.</w:t>
      </w:r>
    </w:p>
    <w:p w14:paraId="7449CB8F" w14:textId="250A791B" w:rsidR="00215095" w:rsidRPr="00440E94" w:rsidRDefault="009F150E" w:rsidP="007B7B0F">
      <w:pPr>
        <w:pStyle w:val="Heading2"/>
      </w:pPr>
      <w:bookmarkStart w:id="427" w:name="_Toc255159328"/>
      <w:bookmarkStart w:id="428" w:name="_Toc255379148"/>
      <w:bookmarkStart w:id="429" w:name="_Toc255159330"/>
      <w:bookmarkStart w:id="430" w:name="_Toc255379150"/>
      <w:r w:rsidRPr="00440E94">
        <w:t xml:space="preserve"> </w:t>
      </w:r>
      <w:bookmarkStart w:id="431" w:name="_Toc261011256"/>
      <w:r w:rsidR="00215095" w:rsidRPr="00440E94">
        <w:t>Limitations</w:t>
      </w:r>
      <w:bookmarkEnd w:id="427"/>
      <w:bookmarkEnd w:id="428"/>
      <w:bookmarkEnd w:id="431"/>
    </w:p>
    <w:p w14:paraId="4E132F40" w14:textId="77777777" w:rsidR="00215095" w:rsidRPr="00440E94" w:rsidRDefault="00215095" w:rsidP="00215095">
      <w:r w:rsidRPr="00440E94">
        <w:t>The FE model, analysis procedures, headform, pressure chamber, and lab</w:t>
      </w:r>
      <w:r w:rsidR="00B36EEB" w:rsidRPr="00440E94">
        <w:t>oratory</w:t>
      </w:r>
      <w:r w:rsidRPr="00440E94">
        <w:t xml:space="preserve"> equipment used in this study all had limitations. </w:t>
      </w:r>
    </w:p>
    <w:p w14:paraId="51087F4B" w14:textId="6E76FBBA" w:rsidR="00215095" w:rsidRPr="00440E94" w:rsidRDefault="00215095" w:rsidP="00215095">
      <w:r w:rsidRPr="00440E94">
        <w:t>The first limitation of this study is the 2D FE model, which cannot capture the 3D features of the brain. A 3D FE model was initially attempted. However, the 3D model was found to be infeasible because of the significantly higher computational demands in both proc</w:t>
      </w:r>
      <w:r w:rsidR="009F150E" w:rsidRPr="00440E94">
        <w:t xml:space="preserve">essing power and data storage. </w:t>
      </w:r>
      <w:r w:rsidRPr="00440E94">
        <w:t>As a result, a modified version of the 2D FE model developed by Valdez and Balachandran was used in this study. The model used in this study provides a basic simulation tool for this thesis work, but has several limitations. First, the brain is modeled as an acoustic fluid, which</w:t>
      </w:r>
      <w:r w:rsidR="00997800" w:rsidRPr="00440E94">
        <w:t xml:space="preserve"> does not have any net flow in ANSYS. This </w:t>
      </w:r>
      <w:r w:rsidR="00C17E0A">
        <w:t>would not allow the</w:t>
      </w:r>
      <w:r w:rsidR="00997800" w:rsidRPr="00440E94">
        <w:t xml:space="preserve"> </w:t>
      </w:r>
      <w:r w:rsidR="0054618D" w:rsidRPr="00440E94">
        <w:t>displacements</w:t>
      </w:r>
      <w:r w:rsidR="00997800" w:rsidRPr="00440E94">
        <w:t xml:space="preserve"> that </w:t>
      </w:r>
      <w:r w:rsidR="00C17E0A">
        <w:t>can</w:t>
      </w:r>
      <w:r w:rsidR="0054618D" w:rsidRPr="00440E94">
        <w:t xml:space="preserve"> </w:t>
      </w:r>
      <w:r w:rsidR="00997800" w:rsidRPr="00440E94">
        <w:t xml:space="preserve">cause </w:t>
      </w:r>
      <w:r w:rsidRPr="00440E94">
        <w:t>strain and acceleration</w:t>
      </w:r>
      <w:r w:rsidR="00997800" w:rsidRPr="00440E94">
        <w:t>.</w:t>
      </w:r>
      <w:r w:rsidRPr="00440E94">
        <w:t xml:space="preserve"> Second, because a circle and a semicircle are used in the model to represent the cross section of the human head and the helmet, respectively, the model does not include detailed physical features such as nasal cavities, ocular orifices, </w:t>
      </w:r>
      <w:r w:rsidR="002475B9" w:rsidRPr="00440E94">
        <w:t xml:space="preserve">or </w:t>
      </w:r>
      <w:r w:rsidRPr="00440E94">
        <w:t>brain structures</w:t>
      </w:r>
      <w:r w:rsidR="002475B9" w:rsidRPr="00440E94">
        <w:t>,</w:t>
      </w:r>
      <w:r w:rsidRPr="00440E94">
        <w:t xml:space="preserve"> all of which may influence the path of wave propagation.</w:t>
      </w:r>
      <w:r w:rsidR="002475B9" w:rsidRPr="00440E94">
        <w:t xml:space="preserve"> The padding present in current military helmets was not </w:t>
      </w:r>
      <w:r w:rsidR="00C17E0A">
        <w:t xml:space="preserve">taken into account </w:t>
      </w:r>
      <w:r w:rsidR="002475B9" w:rsidRPr="00440E94">
        <w:t xml:space="preserve">in this model, </w:t>
      </w:r>
      <w:r w:rsidR="00C17E0A">
        <w:t>which may potentially affect</w:t>
      </w:r>
      <w:r w:rsidR="002475B9" w:rsidRPr="00440E94">
        <w:t xml:space="preserve"> the mechanisms of injury to the head. Additionally, a neck and torso would constrain the motion of a head</w:t>
      </w:r>
      <w:r w:rsidR="00C17E0A">
        <w:t xml:space="preserve">, which was not explored in this </w:t>
      </w:r>
      <w:r w:rsidR="002475B9" w:rsidRPr="00440E94">
        <w:t>FE model.</w:t>
      </w:r>
      <w:r w:rsidRPr="00440E94">
        <w:t xml:space="preserve"> While not an ideal model, these simplifications in the model are supported by previous research to produce </w:t>
      </w:r>
      <w:r w:rsidRPr="00440E94">
        <w:lastRenderedPageBreak/>
        <w:t>reasonable simulation results. In addition, the blast is generated under linear loading conditions, rather than a true Friedlander waveform.  Due to the two-dimensional nature of the model, blast wave propagation in the vertical direction cannot be examined.</w:t>
      </w:r>
    </w:p>
    <w:p w14:paraId="4E08404E" w14:textId="77777777" w:rsidR="00215095" w:rsidRPr="00440E94" w:rsidRDefault="00215095" w:rsidP="00215095">
      <w:r w:rsidRPr="00440E94">
        <w:t>An</w:t>
      </w:r>
      <w:r w:rsidR="00E14CED" w:rsidRPr="00440E94">
        <w:t>o</w:t>
      </w:r>
      <w:r w:rsidRPr="00440E94">
        <w:t xml:space="preserve">ther limitation is the analysis procedures. The statistical analysis utilizes cross-correlation coefficients, which are only a measure of the wave shape, regardless of blast magnitude. While this method can provide useful information for understanding the effects of pressure oscillations on brain tissue, it would be better to combine this method with another metric including the magnitude information so that better comparison of the waveforms and more accurate prediction of brain tissue damage can be achieved.  </w:t>
      </w:r>
    </w:p>
    <w:p w14:paraId="2D97C4EE" w14:textId="77777777" w:rsidR="00215095" w:rsidRPr="00440E94" w:rsidRDefault="00215095" w:rsidP="00215095">
      <w:r w:rsidRPr="00440E94">
        <w:t xml:space="preserve">The headform used in this study, although constructed using materials with similar properties to the human head, is limited by the fact that it was constructed to only represent the top half of the skull without the rest of the head, neck, and torso. Therefore, experimental studies cannot be conducted with blasts originating from below the headform. </w:t>
      </w:r>
    </w:p>
    <w:p w14:paraId="326ABB13" w14:textId="77777777" w:rsidR="00215095" w:rsidRPr="00440E94" w:rsidRDefault="00215095" w:rsidP="00215095">
      <w:pPr>
        <w:rPr>
          <w:rFonts w:ascii="Times" w:hAnsi="Times"/>
          <w:kern w:val="0"/>
          <w:sz w:val="20"/>
        </w:rPr>
      </w:pPr>
      <w:r w:rsidRPr="00440E94">
        <w:t>Another limitation of the physical experiments was that the pressure chamber used for generating blast waves can only be</w:t>
      </w:r>
      <w:r w:rsidR="000A508F" w:rsidRPr="00440E94">
        <w:t xml:space="preserve"> operated at low pressures (&lt; 30</w:t>
      </w:r>
      <w:r w:rsidR="00972975" w:rsidRPr="00440E94">
        <w:t xml:space="preserve"> psi</w:t>
      </w:r>
      <w:r w:rsidRPr="00440E94">
        <w:t xml:space="preserve">) due to the safety constraints in the laboratory.  However, the helmet-mounted sensors used in this study were designed for use at pressure ranges far greater than the pressure range used in this study. Because of this limitation, the magnitude of the pressure wave measured by the helmet-mounted sensors yielded a low voltage signal, which resulted in a low signal-to-noise ratio in the measured pressure data. For this reason, the </w:t>
      </w:r>
      <w:r w:rsidRPr="00440E94">
        <w:rPr>
          <w:rFonts w:cs="Arial"/>
          <w:color w:val="222222"/>
          <w:kern w:val="0"/>
          <w:szCs w:val="24"/>
          <w:shd w:val="clear" w:color="auto" w:fill="FFFFFF"/>
        </w:rPr>
        <w:t xml:space="preserve">headform was placed in close proximity of the pressure chamber to obtain pressure measurements with a reasonable amplitude. However, since the blast origin is close to the helmet, the </w:t>
      </w:r>
      <w:r w:rsidRPr="00440E94">
        <w:rPr>
          <w:rFonts w:cs="Arial"/>
          <w:color w:val="222222"/>
          <w:kern w:val="0"/>
          <w:szCs w:val="24"/>
          <w:shd w:val="clear" w:color="auto" w:fill="FFFFFF"/>
        </w:rPr>
        <w:lastRenderedPageBreak/>
        <w:t xml:space="preserve">interaction of the blast wave front, headform, and helmet become more complicated and less predictable.  </w:t>
      </w:r>
    </w:p>
    <w:p w14:paraId="2850684A" w14:textId="671B875E" w:rsidR="00FC71BC" w:rsidRPr="00440E94" w:rsidRDefault="00215095" w:rsidP="00215095">
      <w:r w:rsidRPr="00440E94">
        <w:t>Finally, due to the limited number of pressure sensors that were available, the physical experiments were limited by the sample size and possible combinations of sensor placements.</w:t>
      </w:r>
    </w:p>
    <w:p w14:paraId="2FBD949C" w14:textId="77777777" w:rsidR="00215095" w:rsidRPr="00440E94" w:rsidRDefault="007B7B0F" w:rsidP="007B7B0F">
      <w:pPr>
        <w:pStyle w:val="Heading2"/>
      </w:pPr>
      <w:r w:rsidRPr="00440E94">
        <w:t xml:space="preserve"> </w:t>
      </w:r>
      <w:bookmarkStart w:id="432" w:name="_Toc261011257"/>
      <w:r w:rsidR="00215095" w:rsidRPr="00440E94">
        <w:t xml:space="preserve">Future </w:t>
      </w:r>
      <w:bookmarkEnd w:id="429"/>
      <w:bookmarkEnd w:id="430"/>
      <w:r w:rsidR="00215095" w:rsidRPr="00440E94">
        <w:t>Work</w:t>
      </w:r>
      <w:bookmarkEnd w:id="432"/>
    </w:p>
    <w:p w14:paraId="16FAE137" w14:textId="77777777" w:rsidR="00215095" w:rsidRPr="00440E94" w:rsidRDefault="00215095" w:rsidP="00215095">
      <w:r w:rsidRPr="00440E94">
        <w:t>To address the limitations discussed previously, future work is suggested as follows.</w:t>
      </w:r>
    </w:p>
    <w:p w14:paraId="319ECBD4" w14:textId="77777777" w:rsidR="00215095" w:rsidRPr="00440E94" w:rsidRDefault="007B7B0F" w:rsidP="00FC71BC">
      <w:pPr>
        <w:pStyle w:val="Heading3"/>
      </w:pPr>
      <w:r w:rsidRPr="00440E94">
        <w:t xml:space="preserve"> </w:t>
      </w:r>
      <w:bookmarkStart w:id="433" w:name="_Toc261011258"/>
      <w:r w:rsidR="00215095" w:rsidRPr="00440E94">
        <w:t>Model Improvements</w:t>
      </w:r>
      <w:bookmarkEnd w:id="433"/>
      <w:r w:rsidR="00215095" w:rsidRPr="00440E94">
        <w:t xml:space="preserve"> </w:t>
      </w:r>
    </w:p>
    <w:p w14:paraId="33FE5D7B" w14:textId="77777777" w:rsidR="00215095" w:rsidRPr="00440E94" w:rsidRDefault="00215095" w:rsidP="00215095">
      <w:r w:rsidRPr="00440E94">
        <w:t xml:space="preserve">If sufficient computational resources are made available, a 3D model should be implemented, which enables better simulation results of blast wave propagation through the head. The model should be capable of simulating multiple tissues to accurately represent the brain. In addition, it should be able to capture the viscoelastic properties of the brain, which would allow for the measurement of strain rate, acceleration, and any other predictors of brain injury. By including the anatomical features of a human head, a more accurate analysis of bTBI can be achieved. </w:t>
      </w:r>
    </w:p>
    <w:p w14:paraId="40550CE1" w14:textId="77777777" w:rsidR="00215095" w:rsidRPr="00440E94" w:rsidRDefault="007B7B0F" w:rsidP="00FC71BC">
      <w:pPr>
        <w:pStyle w:val="Heading3"/>
      </w:pPr>
      <w:r w:rsidRPr="00440E94">
        <w:t xml:space="preserve"> </w:t>
      </w:r>
      <w:bookmarkStart w:id="434" w:name="_Toc261011259"/>
      <w:r w:rsidR="00215095" w:rsidRPr="00440E94">
        <w:t>Improvements of experimental study</w:t>
      </w:r>
      <w:bookmarkEnd w:id="434"/>
      <w:r w:rsidR="00215095" w:rsidRPr="00440E94">
        <w:t xml:space="preserve"> </w:t>
      </w:r>
    </w:p>
    <w:p w14:paraId="19DBDB5F" w14:textId="77777777" w:rsidR="00215095" w:rsidRPr="00440E94" w:rsidRDefault="00215095" w:rsidP="00215095">
      <w:r w:rsidRPr="00440E94">
        <w:t xml:space="preserve">Addressing the limitations of the physical experiments would enable better validation of the FE model as well as provide a useful tool for testing simulated blasts and exposure to IEDs. First, the material properties and production quality of the headform can be improved. For example, future work can focus on including the entire head with facial details, which would increase the validity of the headform for representing the human head. Furthermore, it is also recommended that additional sensors be included within the </w:t>
      </w:r>
      <w:r w:rsidRPr="00440E94">
        <w:lastRenderedPageBreak/>
        <w:t xml:space="preserve">brain of the headform to measure wave propagation, which will help better validate the future 3D head models. Pressure sensors, accelerometers, and strain gauges may be incorporated both inside the brain and in the helmet to investigate several predictors of brain injury at once: pressure, acceleration, and strain. These sensors will allow for comparison between the waveforms measured by helmet-mounted pressure sensors and interior brain sensors. </w:t>
      </w:r>
    </w:p>
    <w:p w14:paraId="227B97DE" w14:textId="30457165" w:rsidR="00F807F5" w:rsidRPr="00440E94" w:rsidRDefault="00215095" w:rsidP="00215095">
      <w:r w:rsidRPr="00440E94">
        <w:t xml:space="preserve">The relationship between IH and OH average correlations should be further explored for the distance simulations. In particular, longer distances should be simulated to determine the point at which the average of OH node correlations exceeds that of the IH nodes. Incorporating angle variation into these tests can provide more support if the trends attributed to distance hold across multiple angles, and vice versa. In addition, it is also necessary to expand upon the model by introducing more complex conditions, such as blasts in small rooms, considering reflections and other wave distortions. This will help study more realistic scenarios, where IED explosions occur in complex, enclosed environments and blast-wave propagation can be much more complicated. </w:t>
      </w:r>
      <w:r w:rsidR="00AF4B53" w:rsidRPr="00440E94">
        <w:t xml:space="preserve">Future research </w:t>
      </w:r>
      <w:r w:rsidR="004A3B43">
        <w:t xml:space="preserve">is suggested to </w:t>
      </w:r>
      <w:r w:rsidR="00AF4B53" w:rsidRPr="00440E94">
        <w:t xml:space="preserve">compare peak incidence and reflected pressures at the helmet surface to </w:t>
      </w:r>
      <w:r w:rsidR="004A3B43">
        <w:t xml:space="preserve">the corresponding </w:t>
      </w:r>
      <w:r w:rsidR="00AF4B53" w:rsidRPr="00440E94">
        <w:t xml:space="preserve">theoretical values. </w:t>
      </w:r>
      <w:r w:rsidRPr="00440E94">
        <w:t xml:space="preserve">These non-ideal conditions must also be taken into consideration before conclusions such as those suggested in this thesis may be applied outside the laboratory. Moreover, the use of a shock tube that can generate blasts of greater magnitude would help produce more realistic experimental </w:t>
      </w:r>
      <w:r w:rsidR="00F807F5" w:rsidRPr="00440E94">
        <w:t xml:space="preserve">conditions for better study of </w:t>
      </w:r>
      <w:r w:rsidRPr="00440E94">
        <w:t>optimal placement of helmet mounted pressure sensors.</w:t>
      </w:r>
    </w:p>
    <w:p w14:paraId="17EB650B" w14:textId="4B000098" w:rsidR="00331029" w:rsidRPr="00440E94" w:rsidRDefault="00331029" w:rsidP="00331029">
      <w:pPr>
        <w:pStyle w:val="Heading3"/>
      </w:pPr>
      <w:r w:rsidRPr="00440E94">
        <w:lastRenderedPageBreak/>
        <w:t xml:space="preserve"> </w:t>
      </w:r>
      <w:bookmarkStart w:id="435" w:name="_Toc261011260"/>
      <w:r w:rsidRPr="00440E94">
        <w:t>Impact on Blast Injury Detection</w:t>
      </w:r>
      <w:bookmarkEnd w:id="435"/>
    </w:p>
    <w:p w14:paraId="25F8F4A1" w14:textId="6D6591B3" w:rsidR="00521C7F" w:rsidRPr="00440E94" w:rsidRDefault="00331029" w:rsidP="00215095">
      <w:r w:rsidRPr="00440E94">
        <w:t xml:space="preserve">This research investigated the possibility of measuring internal indicators of brain damage as a blast wave penetrates a 2D simulated model of the skull via externally-mounted pressure sensors in a linear, acoustic model. Future research may utilize these methods to analyze other meaningful variables (such as strain rate and acceleration), as well as expand the analysis procedures to a three-dimensional viscoelastic model of the head with greater physiological comparability. </w:t>
      </w:r>
      <w:r w:rsidR="003C623D" w:rsidRPr="00440E94">
        <w:t>Theoretically, the sensor placement analysis described in this paper could be used to define optimal sensor placement within a helmet for measuring these variables in soldiers’ helmets on the battlefield. Information derived from these sensors could then be used to predict brain damage in real-time, enabling rapid response to brain injury, including taking preventative measures to reduce the chances of a second-impact injury. Although this research is limited by the constraints of our model, the procedures described herein can be adapted well beyond these limitations. By increasing the ability to analyze and detect the exposure of blast wave forces with soldier protective equipment, medical professionals will be better equipped to diagnose and treat bTBI.</w:t>
      </w:r>
    </w:p>
    <w:p w14:paraId="5ACD800E" w14:textId="131155D3" w:rsidR="00215095" w:rsidRPr="00440E94" w:rsidRDefault="007B7B0F" w:rsidP="007B7B0F">
      <w:pPr>
        <w:pStyle w:val="Heading2"/>
      </w:pPr>
      <w:bookmarkStart w:id="436" w:name="_Toc255159333"/>
      <w:bookmarkStart w:id="437" w:name="_Toc255379153"/>
      <w:r w:rsidRPr="00440E94">
        <w:t xml:space="preserve"> </w:t>
      </w:r>
      <w:bookmarkStart w:id="438" w:name="_Toc261011261"/>
      <w:r w:rsidR="00215095" w:rsidRPr="00440E94">
        <w:t xml:space="preserve">Final </w:t>
      </w:r>
      <w:bookmarkEnd w:id="436"/>
      <w:bookmarkEnd w:id="437"/>
      <w:r w:rsidR="004A3B43">
        <w:t>Remarks</w:t>
      </w:r>
      <w:bookmarkEnd w:id="438"/>
    </w:p>
    <w:p w14:paraId="07A2323C" w14:textId="4D6B89D4" w:rsidR="004A3B43" w:rsidRDefault="004A3B43" w:rsidP="004A3B43">
      <w:r>
        <w:t>In t</w:t>
      </w:r>
      <w:r w:rsidR="00215095" w:rsidRPr="00440E94">
        <w:t>his study</w:t>
      </w:r>
      <w:r>
        <w:t>,</w:t>
      </w:r>
      <w:r w:rsidR="00215095" w:rsidRPr="00440E94">
        <w:t xml:space="preserve"> blast wave pro</w:t>
      </w:r>
      <w:r w:rsidR="001B454B" w:rsidRPr="00440E94">
        <w:t>pagation through the human head</w:t>
      </w:r>
      <w:r>
        <w:t xml:space="preserve"> has been examined</w:t>
      </w:r>
      <w:r w:rsidR="00215095" w:rsidRPr="00440E94">
        <w:t xml:space="preserve">. </w:t>
      </w:r>
      <w:r w:rsidR="001B454B" w:rsidRPr="00440E94">
        <w:t>A</w:t>
      </w:r>
      <w:r w:rsidR="00215095" w:rsidRPr="00440E94">
        <w:t xml:space="preserve"> novel methodology has been </w:t>
      </w:r>
      <w:r w:rsidR="001B454B" w:rsidRPr="00440E94">
        <w:t>presented</w:t>
      </w:r>
      <w:r w:rsidR="00215095" w:rsidRPr="00440E94">
        <w:t xml:space="preserve"> for identifying </w:t>
      </w:r>
      <w:r w:rsidR="001B454B" w:rsidRPr="00440E94">
        <w:t xml:space="preserve">the </w:t>
      </w:r>
      <w:r w:rsidR="00215095" w:rsidRPr="00440E94">
        <w:t>relations</w:t>
      </w:r>
      <w:r w:rsidR="00D00D39" w:rsidRPr="00440E94">
        <w:t xml:space="preserve">hips between external pressure </w:t>
      </w:r>
      <w:r w:rsidR="00215095" w:rsidRPr="00440E94">
        <w:t xml:space="preserve">and brain injury predictors. The results obtained based on this methodology demonstrate the potential for helmet-mounted sensors to predict </w:t>
      </w:r>
      <w:r w:rsidR="00D00D39" w:rsidRPr="00440E94">
        <w:t>brain injury indicators</w:t>
      </w:r>
      <w:r w:rsidR="00215095" w:rsidRPr="00440E94">
        <w:t xml:space="preserve">. The methodology developed in this this study can be applied to more complex models and scenarios, which will help develop </w:t>
      </w:r>
      <w:r>
        <w:t xml:space="preserve">better </w:t>
      </w:r>
      <w:r w:rsidR="00D00D39" w:rsidRPr="00440E94">
        <w:t>protective</w:t>
      </w:r>
      <w:r w:rsidR="00215095" w:rsidRPr="00440E94">
        <w:t xml:space="preserve"> and diagnostic tools for bTBI</w:t>
      </w:r>
      <w:r w:rsidR="00D00D39" w:rsidRPr="00440E94">
        <w:t>.</w:t>
      </w:r>
      <w:r w:rsidR="00D00D39">
        <w:t xml:space="preserve"> </w:t>
      </w:r>
    </w:p>
    <w:p w14:paraId="0E86244C" w14:textId="38A43DDF" w:rsidR="001C0B6D" w:rsidRPr="004A3B43" w:rsidRDefault="00045D70" w:rsidP="004A3B43">
      <w:pPr>
        <w:pStyle w:val="Heading1"/>
        <w:numPr>
          <w:ilvl w:val="0"/>
          <w:numId w:val="0"/>
        </w:numPr>
        <w:rPr>
          <w:rFonts w:eastAsia="Times New Roman"/>
          <w:sz w:val="24"/>
          <w:szCs w:val="20"/>
        </w:rPr>
      </w:pPr>
      <w:bookmarkStart w:id="439" w:name="_Toc261011262"/>
      <w:r w:rsidRPr="0011536E">
        <w:lastRenderedPageBreak/>
        <w:t>Appendix</w:t>
      </w:r>
      <w:r w:rsidR="001C0B6D" w:rsidRPr="0011536E">
        <w:t>es</w:t>
      </w:r>
      <w:bookmarkEnd w:id="264"/>
      <w:bookmarkEnd w:id="439"/>
      <w:r w:rsidR="00A662DB" w:rsidRPr="0011536E">
        <w:t xml:space="preserve"> </w:t>
      </w:r>
    </w:p>
    <w:p w14:paraId="4B2B1ECC" w14:textId="77777777" w:rsidR="004832C7" w:rsidRDefault="004832C7" w:rsidP="009A6BCD">
      <w:pPr>
        <w:pStyle w:val="Heading2"/>
        <w:numPr>
          <w:ilvl w:val="0"/>
          <w:numId w:val="0"/>
        </w:numPr>
        <w:spacing w:line="240" w:lineRule="auto"/>
      </w:pPr>
      <w:bookmarkStart w:id="440" w:name="_Toc261011263"/>
      <w:bookmarkStart w:id="441" w:name="_Toc255159336"/>
      <w:r>
        <w:t>Appendix A – ANSYS Simulation</w:t>
      </w:r>
      <w:r w:rsidR="004844BD">
        <w:t xml:space="preserve"> Code</w:t>
      </w:r>
      <w:bookmarkEnd w:id="440"/>
    </w:p>
    <w:p w14:paraId="504951DF" w14:textId="77777777" w:rsidR="00AB7DA4" w:rsidRPr="002433F7" w:rsidRDefault="00AB7DA4" w:rsidP="009A6BCD">
      <w:pPr>
        <w:spacing w:line="240" w:lineRule="auto"/>
        <w:rPr>
          <w:rFonts w:cs="Courier New"/>
          <w:sz w:val="20"/>
        </w:rPr>
      </w:pPr>
      <w:r w:rsidRPr="002433F7">
        <w:rPr>
          <w:rFonts w:cs="Courier New"/>
          <w:sz w:val="20"/>
        </w:rPr>
        <w:t>/BATCH,LIST</w:t>
      </w:r>
    </w:p>
    <w:p w14:paraId="27D6C915" w14:textId="77777777" w:rsidR="00AB7DA4" w:rsidRPr="002433F7" w:rsidRDefault="00AB7DA4" w:rsidP="009A6BCD">
      <w:pPr>
        <w:spacing w:line="240" w:lineRule="auto"/>
        <w:rPr>
          <w:rFonts w:cs="Courier New"/>
          <w:sz w:val="20"/>
        </w:rPr>
      </w:pPr>
      <w:r w:rsidRPr="002433F7">
        <w:rPr>
          <w:rFonts w:cs="Courier New"/>
          <w:sz w:val="20"/>
        </w:rPr>
        <w:t>/CONFIG, NRES, 5000</w:t>
      </w:r>
    </w:p>
    <w:p w14:paraId="75ECE1C6" w14:textId="77777777" w:rsidR="00AB7DA4" w:rsidRPr="002433F7" w:rsidRDefault="00AB7DA4" w:rsidP="009A6BCD">
      <w:pPr>
        <w:spacing w:line="240" w:lineRule="auto"/>
        <w:rPr>
          <w:rFonts w:cs="Courier New"/>
          <w:sz w:val="20"/>
        </w:rPr>
      </w:pPr>
      <w:r w:rsidRPr="002433F7">
        <w:rPr>
          <w:rFonts w:cs="Courier New"/>
          <w:sz w:val="20"/>
        </w:rPr>
        <w:t>/NUMBER,1</w:t>
      </w:r>
    </w:p>
    <w:p w14:paraId="1B9E5D25" w14:textId="77777777" w:rsidR="00AB7DA4" w:rsidRPr="002433F7" w:rsidRDefault="00AB7DA4" w:rsidP="009A6BCD">
      <w:pPr>
        <w:spacing w:line="240" w:lineRule="auto"/>
        <w:rPr>
          <w:rFonts w:cs="Courier New"/>
          <w:sz w:val="20"/>
        </w:rPr>
      </w:pPr>
      <w:r w:rsidRPr="002433F7">
        <w:rPr>
          <w:rFonts w:cs="Courier New"/>
          <w:sz w:val="20"/>
        </w:rPr>
        <w:t>/PNUM,TYPE,1</w:t>
      </w:r>
    </w:p>
    <w:p w14:paraId="256823CB" w14:textId="77777777" w:rsidR="00AB7DA4" w:rsidRPr="002433F7" w:rsidRDefault="00AB7DA4" w:rsidP="009A6BCD">
      <w:pPr>
        <w:spacing w:line="240" w:lineRule="auto"/>
        <w:rPr>
          <w:rFonts w:cs="Courier New"/>
          <w:sz w:val="20"/>
        </w:rPr>
      </w:pPr>
      <w:r w:rsidRPr="002433F7">
        <w:rPr>
          <w:rFonts w:cs="Courier New"/>
          <w:sz w:val="20"/>
        </w:rPr>
        <w:t>!!!! Team BLAST Parameters</w:t>
      </w:r>
    </w:p>
    <w:p w14:paraId="2731E3F0" w14:textId="77777777" w:rsidR="00AB7DA4" w:rsidRPr="002433F7" w:rsidRDefault="00AB7DA4" w:rsidP="009A6BCD">
      <w:pPr>
        <w:spacing w:line="240" w:lineRule="auto"/>
        <w:rPr>
          <w:rFonts w:cs="Courier New"/>
          <w:sz w:val="20"/>
        </w:rPr>
      </w:pPr>
      <w:r w:rsidRPr="002433F7">
        <w:rPr>
          <w:rFonts w:cs="Courier New"/>
          <w:sz w:val="20"/>
        </w:rPr>
        <w:t>!</w:t>
      </w:r>
    </w:p>
    <w:p w14:paraId="400222B6" w14:textId="77777777" w:rsidR="00AB7DA4" w:rsidRPr="002433F7" w:rsidRDefault="00AB7DA4" w:rsidP="009A6BCD">
      <w:pPr>
        <w:spacing w:line="240" w:lineRule="auto"/>
        <w:rPr>
          <w:rFonts w:cs="Courier New"/>
          <w:sz w:val="20"/>
        </w:rPr>
      </w:pPr>
      <w:r w:rsidRPr="002433F7">
        <w:rPr>
          <w:rFonts w:cs="Courier New"/>
          <w:sz w:val="20"/>
        </w:rPr>
        <w:t>! Results!! execute command: "mkdir /data2/blast_project/ansys/results/&lt;your name here&gt;</w:t>
      </w:r>
    </w:p>
    <w:p w14:paraId="2CFA869F" w14:textId="77777777" w:rsidR="00AB7DA4" w:rsidRPr="002433F7" w:rsidRDefault="00AB7DA4" w:rsidP="009A6BCD">
      <w:pPr>
        <w:spacing w:line="240" w:lineRule="auto"/>
        <w:rPr>
          <w:rFonts w:cs="Courier New"/>
          <w:sz w:val="20"/>
        </w:rPr>
      </w:pPr>
      <w:r w:rsidRPr="002433F7">
        <w:rPr>
          <w:rFonts w:cs="Courier New"/>
          <w:sz w:val="20"/>
        </w:rPr>
        <w:t>! /data2/blast_project/ansys/results/&lt;your name here&gt;</w:t>
      </w:r>
    </w:p>
    <w:p w14:paraId="220B47D2" w14:textId="77777777" w:rsidR="00AB7DA4" w:rsidRPr="002433F7" w:rsidRDefault="00AB7DA4" w:rsidP="009A6BCD">
      <w:pPr>
        <w:spacing w:line="240" w:lineRule="auto"/>
        <w:rPr>
          <w:rFonts w:cs="Courier New"/>
          <w:sz w:val="20"/>
        </w:rPr>
      </w:pPr>
      <w:r w:rsidRPr="002433F7">
        <w:rPr>
          <w:rFonts w:cs="Courier New"/>
          <w:sz w:val="20"/>
        </w:rPr>
        <w:t>! RESULTSFOLDER=&lt;your name here&gt;</w:t>
      </w:r>
    </w:p>
    <w:p w14:paraId="25CF16C3" w14:textId="77777777" w:rsidR="00AB7DA4" w:rsidRPr="002433F7" w:rsidRDefault="00AB7DA4" w:rsidP="009A6BCD">
      <w:pPr>
        <w:spacing w:line="240" w:lineRule="auto"/>
        <w:rPr>
          <w:rFonts w:cs="Courier New"/>
          <w:sz w:val="20"/>
        </w:rPr>
      </w:pPr>
      <w:r w:rsidRPr="002433F7">
        <w:rPr>
          <w:rFonts w:cs="Courier New"/>
          <w:sz w:val="20"/>
        </w:rPr>
        <w:t>RESULTSFOLDER='xau/0.8au5ms/'</w:t>
      </w:r>
    </w:p>
    <w:p w14:paraId="14A8F7A8" w14:textId="77777777" w:rsidR="00AB7DA4" w:rsidRPr="002433F7" w:rsidRDefault="00AB7DA4" w:rsidP="009A6BCD">
      <w:pPr>
        <w:spacing w:line="240" w:lineRule="auto"/>
        <w:rPr>
          <w:rFonts w:cs="Courier New"/>
          <w:sz w:val="20"/>
        </w:rPr>
      </w:pPr>
      <w:r w:rsidRPr="002433F7">
        <w:rPr>
          <w:rFonts w:cs="Courier New"/>
          <w:sz w:val="20"/>
        </w:rPr>
        <w:t>!</w:t>
      </w:r>
    </w:p>
    <w:p w14:paraId="3131A014" w14:textId="77777777" w:rsidR="00AB7DA4" w:rsidRPr="002433F7" w:rsidRDefault="00AB7DA4" w:rsidP="009A6BCD">
      <w:pPr>
        <w:spacing w:line="240" w:lineRule="auto"/>
        <w:rPr>
          <w:rFonts w:cs="Courier New"/>
          <w:sz w:val="20"/>
        </w:rPr>
      </w:pPr>
      <w:r w:rsidRPr="002433F7">
        <w:rPr>
          <w:rFonts w:cs="Courier New"/>
          <w:sz w:val="20"/>
        </w:rPr>
        <w:t>! Output Resolution</w:t>
      </w:r>
    </w:p>
    <w:p w14:paraId="57D6F402" w14:textId="77777777" w:rsidR="00AB7DA4" w:rsidRPr="002433F7" w:rsidRDefault="00AB7DA4" w:rsidP="009A6BCD">
      <w:pPr>
        <w:spacing w:line="240" w:lineRule="auto"/>
        <w:rPr>
          <w:rFonts w:cs="Courier New"/>
          <w:sz w:val="20"/>
        </w:rPr>
      </w:pPr>
      <w:r w:rsidRPr="002433F7">
        <w:rPr>
          <w:rFonts w:cs="Courier New"/>
          <w:sz w:val="20"/>
        </w:rPr>
        <w:t>! 5us = 600</w:t>
      </w:r>
    </w:p>
    <w:p w14:paraId="6C5BDB46" w14:textId="77777777" w:rsidR="00AB7DA4" w:rsidRPr="002433F7" w:rsidRDefault="00AB7DA4" w:rsidP="009A6BCD">
      <w:pPr>
        <w:spacing w:line="240" w:lineRule="auto"/>
        <w:rPr>
          <w:rFonts w:cs="Courier New"/>
          <w:sz w:val="20"/>
        </w:rPr>
      </w:pPr>
      <w:r w:rsidRPr="002433F7">
        <w:rPr>
          <w:rFonts w:cs="Courier New"/>
          <w:sz w:val="20"/>
        </w:rPr>
        <w:t>! 1us = 3000</w:t>
      </w:r>
    </w:p>
    <w:p w14:paraId="1AF7F183" w14:textId="77777777" w:rsidR="00AB7DA4" w:rsidRPr="002433F7" w:rsidRDefault="00AB7DA4" w:rsidP="009A6BCD">
      <w:pPr>
        <w:spacing w:line="240" w:lineRule="auto"/>
        <w:rPr>
          <w:rFonts w:cs="Courier New"/>
          <w:sz w:val="20"/>
        </w:rPr>
      </w:pPr>
      <w:r w:rsidRPr="002433F7">
        <w:rPr>
          <w:rFonts w:cs="Courier New"/>
          <w:sz w:val="20"/>
        </w:rPr>
        <w:t>TIMESTEP=.00001</w:t>
      </w:r>
    </w:p>
    <w:p w14:paraId="34F8E36A" w14:textId="77777777" w:rsidR="00AB7DA4" w:rsidRPr="002433F7" w:rsidRDefault="00AB7DA4" w:rsidP="009A6BCD">
      <w:pPr>
        <w:spacing w:line="240" w:lineRule="auto"/>
        <w:rPr>
          <w:rFonts w:cs="Courier New"/>
          <w:sz w:val="20"/>
        </w:rPr>
      </w:pPr>
      <w:r w:rsidRPr="002433F7">
        <w:rPr>
          <w:rFonts w:cs="Courier New"/>
          <w:sz w:val="20"/>
        </w:rPr>
        <w:t>NUM_STEP=.003/TIMESTEP</w:t>
      </w:r>
    </w:p>
    <w:p w14:paraId="4B393585" w14:textId="77777777" w:rsidR="00AB7DA4" w:rsidRPr="002433F7" w:rsidRDefault="00AB7DA4" w:rsidP="009A6BCD">
      <w:pPr>
        <w:spacing w:line="240" w:lineRule="auto"/>
        <w:rPr>
          <w:rFonts w:cs="Courier New"/>
          <w:sz w:val="20"/>
        </w:rPr>
      </w:pPr>
      <w:r w:rsidRPr="002433F7">
        <w:rPr>
          <w:rFonts w:cs="Courier New"/>
          <w:sz w:val="20"/>
        </w:rPr>
        <w:t>!</w:t>
      </w:r>
    </w:p>
    <w:p w14:paraId="6CC70B40" w14:textId="77777777" w:rsidR="00AB7DA4" w:rsidRPr="002433F7" w:rsidRDefault="00AB7DA4" w:rsidP="009A6BCD">
      <w:pPr>
        <w:spacing w:line="240" w:lineRule="auto"/>
        <w:rPr>
          <w:rFonts w:cs="Courier New"/>
          <w:sz w:val="20"/>
        </w:rPr>
      </w:pPr>
      <w:r w:rsidRPr="002433F7">
        <w:rPr>
          <w:rFonts w:cs="Courier New"/>
          <w:sz w:val="20"/>
        </w:rPr>
        <w:t>!</w:t>
      </w:r>
    </w:p>
    <w:p w14:paraId="2B079195" w14:textId="77777777" w:rsidR="00AB7DA4" w:rsidRPr="002433F7" w:rsidRDefault="00AB7DA4" w:rsidP="009A6BCD">
      <w:pPr>
        <w:spacing w:line="240" w:lineRule="auto"/>
        <w:rPr>
          <w:rFonts w:cs="Courier New"/>
          <w:sz w:val="20"/>
        </w:rPr>
      </w:pPr>
      <w:r w:rsidRPr="002433F7">
        <w:rPr>
          <w:rFonts w:cs="Courier New"/>
          <w:sz w:val="20"/>
        </w:rPr>
        <w:t>!</w:t>
      </w:r>
    </w:p>
    <w:p w14:paraId="5C68DA5E" w14:textId="77777777" w:rsidR="00AB7DA4" w:rsidRPr="002433F7" w:rsidRDefault="00AB7DA4" w:rsidP="009A6BCD">
      <w:pPr>
        <w:spacing w:line="240" w:lineRule="auto"/>
        <w:rPr>
          <w:rFonts w:cs="Courier New"/>
          <w:sz w:val="20"/>
        </w:rPr>
      </w:pPr>
      <w:r w:rsidRPr="002433F7">
        <w:rPr>
          <w:rFonts w:cs="Courier New"/>
          <w:sz w:val="20"/>
        </w:rPr>
        <w:t>!! Blast Properties</w:t>
      </w:r>
    </w:p>
    <w:p w14:paraId="3D8E2ECD" w14:textId="77777777" w:rsidR="00AB7DA4" w:rsidRPr="002433F7" w:rsidRDefault="00AB7DA4" w:rsidP="009A6BCD">
      <w:pPr>
        <w:spacing w:line="240" w:lineRule="auto"/>
        <w:rPr>
          <w:rFonts w:cs="Courier New"/>
          <w:sz w:val="20"/>
        </w:rPr>
      </w:pPr>
      <w:r w:rsidRPr="002433F7">
        <w:rPr>
          <w:rFonts w:cs="Courier New"/>
          <w:sz w:val="20"/>
        </w:rPr>
        <w:t>! Location (polar coordinates)</w:t>
      </w:r>
    </w:p>
    <w:p w14:paraId="12A64278" w14:textId="77777777" w:rsidR="00AB7DA4" w:rsidRPr="002433F7" w:rsidRDefault="00AB7DA4" w:rsidP="009A6BCD">
      <w:pPr>
        <w:spacing w:line="240" w:lineRule="auto"/>
        <w:rPr>
          <w:rFonts w:cs="Courier New"/>
          <w:sz w:val="20"/>
        </w:rPr>
      </w:pPr>
      <w:r w:rsidRPr="002433F7">
        <w:rPr>
          <w:rFonts w:cs="Courier New"/>
          <w:sz w:val="20"/>
        </w:rPr>
        <w:t>NODE_RADIUS=0.8</w:t>
      </w:r>
    </w:p>
    <w:p w14:paraId="0F50C0D3" w14:textId="77777777" w:rsidR="00AB7DA4" w:rsidRPr="002433F7" w:rsidRDefault="00AB7DA4" w:rsidP="009A6BCD">
      <w:pPr>
        <w:spacing w:line="240" w:lineRule="auto"/>
        <w:rPr>
          <w:rFonts w:cs="Courier New"/>
          <w:sz w:val="20"/>
        </w:rPr>
      </w:pPr>
      <w:r w:rsidRPr="002433F7">
        <w:rPr>
          <w:rFonts w:cs="Courier New"/>
          <w:sz w:val="20"/>
        </w:rPr>
        <w:t>NODE_ANGLE=0</w:t>
      </w:r>
    </w:p>
    <w:p w14:paraId="28022037" w14:textId="77777777" w:rsidR="00AB7DA4" w:rsidRPr="002433F7" w:rsidRDefault="00AB7DA4" w:rsidP="009A6BCD">
      <w:pPr>
        <w:spacing w:line="240" w:lineRule="auto"/>
        <w:rPr>
          <w:rFonts w:cs="Courier New"/>
          <w:sz w:val="20"/>
        </w:rPr>
      </w:pPr>
      <w:r w:rsidRPr="002433F7">
        <w:rPr>
          <w:rFonts w:cs="Courier New"/>
          <w:sz w:val="20"/>
        </w:rPr>
        <w:t>! Magnitude (in Pa)</w:t>
      </w:r>
    </w:p>
    <w:p w14:paraId="749AB558" w14:textId="77777777" w:rsidR="00AB7DA4" w:rsidRPr="002433F7" w:rsidRDefault="00AB7DA4" w:rsidP="009A6BCD">
      <w:pPr>
        <w:spacing w:line="240" w:lineRule="auto"/>
        <w:rPr>
          <w:rFonts w:cs="Courier New"/>
          <w:sz w:val="20"/>
        </w:rPr>
      </w:pPr>
      <w:r w:rsidRPr="002433F7">
        <w:rPr>
          <w:rFonts w:cs="Courier New"/>
          <w:sz w:val="20"/>
        </w:rPr>
        <w:t>PRES_MAG=137895</w:t>
      </w:r>
    </w:p>
    <w:p w14:paraId="6E2BE93A" w14:textId="77777777" w:rsidR="00AB7DA4" w:rsidRPr="002433F7" w:rsidRDefault="00AB7DA4" w:rsidP="009A6BCD">
      <w:pPr>
        <w:spacing w:line="240" w:lineRule="auto"/>
        <w:rPr>
          <w:rFonts w:cs="Courier New"/>
          <w:sz w:val="20"/>
        </w:rPr>
      </w:pPr>
      <w:r w:rsidRPr="002433F7">
        <w:rPr>
          <w:rFonts w:cs="Courier New"/>
          <w:sz w:val="20"/>
        </w:rPr>
        <w:t>!</w:t>
      </w:r>
    </w:p>
    <w:p w14:paraId="259F4471" w14:textId="77777777" w:rsidR="00AB7DA4" w:rsidRPr="002433F7" w:rsidRDefault="00AB7DA4" w:rsidP="009A6BCD">
      <w:pPr>
        <w:spacing w:line="240" w:lineRule="auto"/>
        <w:rPr>
          <w:rFonts w:cs="Courier New"/>
          <w:sz w:val="20"/>
        </w:rPr>
      </w:pPr>
      <w:r w:rsidRPr="002433F7">
        <w:rPr>
          <w:rFonts w:cs="Courier New"/>
          <w:sz w:val="20"/>
        </w:rPr>
        <w:t>!</w:t>
      </w:r>
    </w:p>
    <w:p w14:paraId="6A116BF4" w14:textId="77777777" w:rsidR="00AB7DA4" w:rsidRPr="002433F7" w:rsidRDefault="00AB7DA4" w:rsidP="009A6BCD">
      <w:pPr>
        <w:spacing w:line="240" w:lineRule="auto"/>
        <w:rPr>
          <w:rFonts w:cs="Courier New"/>
          <w:sz w:val="20"/>
        </w:rPr>
      </w:pPr>
      <w:r w:rsidRPr="002433F7">
        <w:rPr>
          <w:rFonts w:cs="Courier New"/>
          <w:sz w:val="20"/>
        </w:rPr>
        <w:t>!! Geometry (in m)_</w:t>
      </w:r>
    </w:p>
    <w:p w14:paraId="396765BA" w14:textId="77777777" w:rsidR="00AB7DA4" w:rsidRPr="002433F7" w:rsidRDefault="00AB7DA4" w:rsidP="009A6BCD">
      <w:pPr>
        <w:spacing w:line="240" w:lineRule="auto"/>
        <w:rPr>
          <w:rFonts w:cs="Courier New"/>
          <w:sz w:val="20"/>
        </w:rPr>
      </w:pPr>
      <w:r w:rsidRPr="002433F7">
        <w:rPr>
          <w:rFonts w:cs="Courier New"/>
          <w:sz w:val="20"/>
        </w:rPr>
        <w:t>BRAIN_RADIUS=.085</w:t>
      </w:r>
    </w:p>
    <w:p w14:paraId="4EB67499" w14:textId="77777777" w:rsidR="00AB7DA4" w:rsidRPr="002433F7" w:rsidRDefault="00AB7DA4" w:rsidP="009A6BCD">
      <w:pPr>
        <w:spacing w:line="240" w:lineRule="auto"/>
        <w:rPr>
          <w:rFonts w:cs="Courier New"/>
          <w:sz w:val="20"/>
        </w:rPr>
      </w:pPr>
      <w:r w:rsidRPr="002433F7">
        <w:rPr>
          <w:rFonts w:cs="Courier New"/>
          <w:sz w:val="20"/>
        </w:rPr>
        <w:t>SKULL_INNER_RADIUS=BRAIN_RADIUS</w:t>
      </w:r>
    </w:p>
    <w:p w14:paraId="48A3FE3A" w14:textId="77777777" w:rsidR="00AB7DA4" w:rsidRPr="002433F7" w:rsidRDefault="00AB7DA4" w:rsidP="009A6BCD">
      <w:pPr>
        <w:spacing w:line="240" w:lineRule="auto"/>
        <w:rPr>
          <w:rFonts w:cs="Courier New"/>
          <w:sz w:val="20"/>
        </w:rPr>
      </w:pPr>
      <w:r w:rsidRPr="002433F7">
        <w:rPr>
          <w:rFonts w:cs="Courier New"/>
          <w:sz w:val="20"/>
        </w:rPr>
        <w:t>SKULL_OUTER_RADIUS=.095</w:t>
      </w:r>
    </w:p>
    <w:p w14:paraId="565CDF72" w14:textId="77777777" w:rsidR="00AB7DA4" w:rsidRPr="002433F7" w:rsidRDefault="00AB7DA4" w:rsidP="009A6BCD">
      <w:pPr>
        <w:spacing w:line="240" w:lineRule="auto"/>
        <w:rPr>
          <w:rFonts w:cs="Courier New"/>
          <w:sz w:val="20"/>
        </w:rPr>
      </w:pPr>
      <w:r w:rsidRPr="002433F7">
        <w:rPr>
          <w:rFonts w:cs="Courier New"/>
          <w:sz w:val="20"/>
        </w:rPr>
        <w:t>AIR_GAP_INNER=SKULL_OUTER_RADIUS</w:t>
      </w:r>
    </w:p>
    <w:p w14:paraId="43F4F33A" w14:textId="77777777" w:rsidR="00AB7DA4" w:rsidRPr="002433F7" w:rsidRDefault="00AB7DA4" w:rsidP="009A6BCD">
      <w:pPr>
        <w:spacing w:line="240" w:lineRule="auto"/>
        <w:rPr>
          <w:rFonts w:cs="Courier New"/>
          <w:sz w:val="20"/>
        </w:rPr>
      </w:pPr>
      <w:r w:rsidRPr="002433F7">
        <w:rPr>
          <w:rFonts w:cs="Courier New"/>
          <w:sz w:val="20"/>
        </w:rPr>
        <w:t>AIR_GAP_OUTER=.133</w:t>
      </w:r>
    </w:p>
    <w:p w14:paraId="2723D79B" w14:textId="77777777" w:rsidR="00AB7DA4" w:rsidRPr="002433F7" w:rsidRDefault="00AB7DA4" w:rsidP="009A6BCD">
      <w:pPr>
        <w:spacing w:line="240" w:lineRule="auto"/>
        <w:rPr>
          <w:rFonts w:cs="Courier New"/>
          <w:sz w:val="20"/>
        </w:rPr>
      </w:pPr>
      <w:r w:rsidRPr="002433F7">
        <w:rPr>
          <w:rFonts w:cs="Courier New"/>
          <w:sz w:val="20"/>
        </w:rPr>
        <w:t>HELMET_INNER=AIR_GAP_OUTER</w:t>
      </w:r>
    </w:p>
    <w:p w14:paraId="25131F7D" w14:textId="77777777" w:rsidR="00AB7DA4" w:rsidRPr="002433F7" w:rsidRDefault="00AB7DA4" w:rsidP="009A6BCD">
      <w:pPr>
        <w:spacing w:line="240" w:lineRule="auto"/>
        <w:rPr>
          <w:rFonts w:cs="Courier New"/>
          <w:sz w:val="20"/>
        </w:rPr>
      </w:pPr>
      <w:r w:rsidRPr="002433F7">
        <w:rPr>
          <w:rFonts w:cs="Courier New"/>
          <w:sz w:val="20"/>
        </w:rPr>
        <w:t>HELMET_OUTER=.152</w:t>
      </w:r>
    </w:p>
    <w:p w14:paraId="69ABD181" w14:textId="77777777" w:rsidR="00AB7DA4" w:rsidRPr="002433F7" w:rsidRDefault="00AB7DA4" w:rsidP="009A6BCD">
      <w:pPr>
        <w:spacing w:line="240" w:lineRule="auto"/>
        <w:rPr>
          <w:rFonts w:cs="Courier New"/>
          <w:sz w:val="20"/>
        </w:rPr>
      </w:pPr>
      <w:r w:rsidRPr="002433F7">
        <w:rPr>
          <w:rFonts w:cs="Courier New"/>
          <w:sz w:val="20"/>
        </w:rPr>
        <w:t>AIR_INNER=HELMET_OUTER</w:t>
      </w:r>
    </w:p>
    <w:p w14:paraId="7F912C8F" w14:textId="77777777" w:rsidR="00AB7DA4" w:rsidRPr="002433F7" w:rsidRDefault="00AB7DA4" w:rsidP="009A6BCD">
      <w:pPr>
        <w:spacing w:line="240" w:lineRule="auto"/>
        <w:rPr>
          <w:rFonts w:cs="Courier New"/>
          <w:sz w:val="20"/>
        </w:rPr>
      </w:pPr>
      <w:r w:rsidRPr="002433F7">
        <w:rPr>
          <w:rFonts w:cs="Courier New"/>
          <w:sz w:val="20"/>
        </w:rPr>
        <w:t>AIR_OUTER=1</w:t>
      </w:r>
    </w:p>
    <w:p w14:paraId="7F675CF6" w14:textId="77777777" w:rsidR="00AB7DA4" w:rsidRPr="002433F7" w:rsidRDefault="00AB7DA4" w:rsidP="009A6BCD">
      <w:pPr>
        <w:spacing w:line="240" w:lineRule="auto"/>
        <w:rPr>
          <w:rFonts w:cs="Courier New"/>
          <w:sz w:val="20"/>
        </w:rPr>
      </w:pPr>
      <w:r w:rsidRPr="002433F7">
        <w:rPr>
          <w:rFonts w:cs="Courier New"/>
          <w:sz w:val="20"/>
        </w:rPr>
        <w:t>!</w:t>
      </w:r>
    </w:p>
    <w:p w14:paraId="3B6642AD" w14:textId="77777777" w:rsidR="00AB7DA4" w:rsidRPr="002433F7" w:rsidRDefault="00AB7DA4" w:rsidP="009A6BCD">
      <w:pPr>
        <w:spacing w:line="240" w:lineRule="auto"/>
        <w:rPr>
          <w:rFonts w:cs="Courier New"/>
          <w:sz w:val="20"/>
        </w:rPr>
      </w:pPr>
      <w:r w:rsidRPr="002433F7">
        <w:rPr>
          <w:rFonts w:cs="Courier New"/>
          <w:sz w:val="20"/>
        </w:rPr>
        <w:t xml:space="preserve">!! Meshing </w:t>
      </w:r>
    </w:p>
    <w:p w14:paraId="5D18C3AF" w14:textId="77777777" w:rsidR="00AB7DA4" w:rsidRPr="002433F7" w:rsidRDefault="00AB7DA4" w:rsidP="009A6BCD">
      <w:pPr>
        <w:spacing w:line="240" w:lineRule="auto"/>
        <w:rPr>
          <w:rFonts w:cs="Courier New"/>
          <w:sz w:val="20"/>
        </w:rPr>
      </w:pPr>
      <w:r w:rsidRPr="002433F7">
        <w:rPr>
          <w:rFonts w:cs="Courier New"/>
          <w:sz w:val="20"/>
        </w:rPr>
        <w:t>! Define Line Divisions</w:t>
      </w:r>
    </w:p>
    <w:p w14:paraId="1A17EC70" w14:textId="77777777" w:rsidR="00AB7DA4" w:rsidRPr="002433F7" w:rsidRDefault="00AB7DA4" w:rsidP="009A6BCD">
      <w:pPr>
        <w:spacing w:line="240" w:lineRule="auto"/>
        <w:rPr>
          <w:rFonts w:cs="Courier New"/>
          <w:sz w:val="20"/>
        </w:rPr>
      </w:pPr>
      <w:r w:rsidRPr="002433F7">
        <w:rPr>
          <w:rFonts w:cs="Courier New"/>
          <w:sz w:val="20"/>
        </w:rPr>
        <w:t>MESH_SCALE=500</w:t>
      </w:r>
    </w:p>
    <w:p w14:paraId="22D652B1" w14:textId="77777777" w:rsidR="00AB7DA4" w:rsidRPr="002433F7" w:rsidRDefault="00AB7DA4" w:rsidP="009A6BCD">
      <w:pPr>
        <w:spacing w:line="240" w:lineRule="auto"/>
        <w:rPr>
          <w:rFonts w:cs="Courier New"/>
          <w:sz w:val="20"/>
        </w:rPr>
      </w:pPr>
      <w:r w:rsidRPr="002433F7">
        <w:rPr>
          <w:rFonts w:cs="Courier New"/>
          <w:sz w:val="20"/>
        </w:rPr>
        <w:t xml:space="preserve">RADIAL_DIVISIONS=360 </w:t>
      </w:r>
    </w:p>
    <w:p w14:paraId="132F0727" w14:textId="77777777" w:rsidR="00AB7DA4" w:rsidRPr="002433F7" w:rsidRDefault="00AB7DA4" w:rsidP="009A6BCD">
      <w:pPr>
        <w:spacing w:line="240" w:lineRule="auto"/>
        <w:rPr>
          <w:rFonts w:cs="Courier New"/>
          <w:sz w:val="20"/>
        </w:rPr>
      </w:pPr>
      <w:r w:rsidRPr="002433F7">
        <w:rPr>
          <w:rFonts w:cs="Courier New"/>
          <w:sz w:val="20"/>
        </w:rPr>
        <w:t>SEMI=RADIAL_DIVISIONS/2</w:t>
      </w:r>
    </w:p>
    <w:p w14:paraId="0E321526" w14:textId="77777777" w:rsidR="00AB7DA4" w:rsidRPr="002433F7" w:rsidRDefault="00AB7DA4" w:rsidP="009A6BCD">
      <w:pPr>
        <w:spacing w:line="240" w:lineRule="auto"/>
        <w:rPr>
          <w:rFonts w:cs="Courier New"/>
          <w:sz w:val="20"/>
        </w:rPr>
      </w:pPr>
      <w:r w:rsidRPr="002433F7">
        <w:rPr>
          <w:rFonts w:cs="Courier New"/>
          <w:sz w:val="20"/>
        </w:rPr>
        <w:t>QUARTER=RADIAL_DIVISIONS/4</w:t>
      </w:r>
    </w:p>
    <w:p w14:paraId="32620C33" w14:textId="77777777" w:rsidR="00AB7DA4" w:rsidRPr="002433F7" w:rsidRDefault="00AB7DA4" w:rsidP="009A6BCD">
      <w:pPr>
        <w:spacing w:line="240" w:lineRule="auto"/>
        <w:rPr>
          <w:rFonts w:cs="Courier New"/>
          <w:sz w:val="20"/>
        </w:rPr>
      </w:pPr>
      <w:r w:rsidRPr="002433F7">
        <w:rPr>
          <w:rFonts w:cs="Courier New"/>
          <w:sz w:val="20"/>
        </w:rPr>
        <w:t>! Divisions are in divisions/meter</w:t>
      </w:r>
    </w:p>
    <w:p w14:paraId="767ADF9C" w14:textId="77777777" w:rsidR="00AB7DA4" w:rsidRPr="002433F7" w:rsidRDefault="00AB7DA4" w:rsidP="009A6BCD">
      <w:pPr>
        <w:spacing w:line="240" w:lineRule="auto"/>
        <w:rPr>
          <w:rFonts w:cs="Courier New"/>
          <w:sz w:val="20"/>
        </w:rPr>
      </w:pPr>
      <w:r w:rsidRPr="002433F7">
        <w:rPr>
          <w:rFonts w:cs="Courier New"/>
          <w:sz w:val="20"/>
        </w:rPr>
        <w:t>BRAIN_DIVISIONS=MESH_SCALE</w:t>
      </w:r>
    </w:p>
    <w:p w14:paraId="62E150C4" w14:textId="77777777" w:rsidR="00AB7DA4" w:rsidRPr="002433F7" w:rsidRDefault="00AB7DA4" w:rsidP="009A6BCD">
      <w:pPr>
        <w:spacing w:line="240" w:lineRule="auto"/>
        <w:rPr>
          <w:rFonts w:cs="Courier New"/>
          <w:sz w:val="20"/>
        </w:rPr>
      </w:pPr>
      <w:r w:rsidRPr="002433F7">
        <w:rPr>
          <w:rFonts w:cs="Courier New"/>
          <w:sz w:val="20"/>
        </w:rPr>
        <w:t>SKULL_DIVISIONS=MESH_SCALE</w:t>
      </w:r>
    </w:p>
    <w:p w14:paraId="78E45B06" w14:textId="77777777" w:rsidR="00AB7DA4" w:rsidRPr="002433F7" w:rsidRDefault="00AB7DA4" w:rsidP="009A6BCD">
      <w:pPr>
        <w:spacing w:line="240" w:lineRule="auto"/>
        <w:rPr>
          <w:rFonts w:cs="Courier New"/>
          <w:sz w:val="20"/>
        </w:rPr>
      </w:pPr>
      <w:r w:rsidRPr="002433F7">
        <w:rPr>
          <w:rFonts w:cs="Courier New"/>
          <w:sz w:val="20"/>
        </w:rPr>
        <w:t>AIR_GAP_DIVISIONS=MESH_SCALE</w:t>
      </w:r>
    </w:p>
    <w:p w14:paraId="6B84DDA1" w14:textId="77777777" w:rsidR="00AB7DA4" w:rsidRPr="002433F7" w:rsidRDefault="00AB7DA4" w:rsidP="009A6BCD">
      <w:pPr>
        <w:spacing w:line="240" w:lineRule="auto"/>
        <w:rPr>
          <w:rFonts w:cs="Courier New"/>
          <w:sz w:val="20"/>
        </w:rPr>
      </w:pPr>
      <w:r w:rsidRPr="002433F7">
        <w:rPr>
          <w:rFonts w:cs="Courier New"/>
          <w:sz w:val="20"/>
        </w:rPr>
        <w:t>AIR_DIVISIONS=MESH_SCALE</w:t>
      </w:r>
    </w:p>
    <w:p w14:paraId="63374B6B" w14:textId="77777777" w:rsidR="00AB7DA4" w:rsidRPr="002433F7" w:rsidRDefault="00AB7DA4" w:rsidP="009A6BCD">
      <w:pPr>
        <w:spacing w:line="240" w:lineRule="auto"/>
        <w:rPr>
          <w:rFonts w:cs="Courier New"/>
          <w:sz w:val="20"/>
        </w:rPr>
      </w:pPr>
      <w:r w:rsidRPr="002433F7">
        <w:rPr>
          <w:rFonts w:cs="Courier New"/>
          <w:sz w:val="20"/>
        </w:rPr>
        <w:t>HELMET_DIVISIONS=MESH_SCALE</w:t>
      </w:r>
    </w:p>
    <w:p w14:paraId="5B55314B" w14:textId="77777777" w:rsidR="00AB7DA4" w:rsidRPr="002433F7" w:rsidRDefault="00AB7DA4" w:rsidP="009A6BCD">
      <w:pPr>
        <w:spacing w:line="240" w:lineRule="auto"/>
        <w:rPr>
          <w:rFonts w:cs="Courier New"/>
          <w:sz w:val="20"/>
        </w:rPr>
      </w:pPr>
      <w:r w:rsidRPr="002433F7">
        <w:rPr>
          <w:rFonts w:cs="Courier New"/>
          <w:sz w:val="20"/>
        </w:rPr>
        <w:t>! Preprocessing Stage</w:t>
      </w:r>
    </w:p>
    <w:p w14:paraId="6E50F9E3" w14:textId="77777777" w:rsidR="00AB7DA4" w:rsidRPr="002433F7" w:rsidRDefault="00AB7DA4" w:rsidP="009A6BCD">
      <w:pPr>
        <w:spacing w:line="240" w:lineRule="auto"/>
        <w:rPr>
          <w:rFonts w:cs="Courier New"/>
          <w:sz w:val="20"/>
        </w:rPr>
      </w:pPr>
      <w:r w:rsidRPr="002433F7">
        <w:rPr>
          <w:rFonts w:cs="Courier New"/>
          <w:sz w:val="20"/>
        </w:rPr>
        <w:lastRenderedPageBreak/>
        <w:t xml:space="preserve">/PREP7 </w:t>
      </w:r>
    </w:p>
    <w:p w14:paraId="338F6C08" w14:textId="77777777" w:rsidR="00AB7DA4" w:rsidRPr="002433F7" w:rsidRDefault="00AB7DA4" w:rsidP="009A6BCD">
      <w:pPr>
        <w:spacing w:line="240" w:lineRule="auto"/>
        <w:rPr>
          <w:rFonts w:cs="Courier New"/>
          <w:sz w:val="20"/>
        </w:rPr>
      </w:pPr>
      <w:r w:rsidRPr="002433F7">
        <w:rPr>
          <w:rFonts w:cs="Courier New"/>
          <w:sz w:val="20"/>
        </w:rPr>
        <w:t>NLGEOM, ON</w:t>
      </w:r>
    </w:p>
    <w:p w14:paraId="20303E68" w14:textId="77777777" w:rsidR="00AB7DA4" w:rsidRPr="002433F7" w:rsidRDefault="00AB7DA4" w:rsidP="009A6BCD">
      <w:pPr>
        <w:spacing w:line="240" w:lineRule="auto"/>
        <w:rPr>
          <w:rFonts w:cs="Courier New"/>
          <w:sz w:val="20"/>
        </w:rPr>
      </w:pPr>
      <w:r w:rsidRPr="002433F7">
        <w:rPr>
          <w:rFonts w:cs="Courier New"/>
          <w:sz w:val="20"/>
        </w:rPr>
        <w:t>/TITLE,Acoustic Analysis</w:t>
      </w:r>
    </w:p>
    <w:p w14:paraId="75D6EAE7" w14:textId="77777777" w:rsidR="00AB7DA4" w:rsidRPr="002433F7" w:rsidRDefault="00AB7DA4" w:rsidP="009A6BCD">
      <w:pPr>
        <w:spacing w:line="240" w:lineRule="auto"/>
        <w:rPr>
          <w:rFonts w:cs="Courier New"/>
          <w:sz w:val="20"/>
        </w:rPr>
      </w:pPr>
      <w:r w:rsidRPr="002433F7">
        <w:rPr>
          <w:rFonts w:cs="Courier New"/>
          <w:sz w:val="20"/>
        </w:rPr>
        <w:t>/UIS, MSGPOP, 3 ! supress warning messages *******************************</w:t>
      </w:r>
    </w:p>
    <w:p w14:paraId="50FE98ED" w14:textId="77777777" w:rsidR="00AB7DA4" w:rsidRPr="002433F7" w:rsidRDefault="00AB7DA4" w:rsidP="009A6BCD">
      <w:pPr>
        <w:spacing w:line="240" w:lineRule="auto"/>
        <w:rPr>
          <w:rFonts w:cs="Courier New"/>
          <w:sz w:val="20"/>
        </w:rPr>
      </w:pPr>
      <w:r w:rsidRPr="002433F7">
        <w:rPr>
          <w:rFonts w:cs="Courier New"/>
          <w:sz w:val="20"/>
        </w:rPr>
        <w:t>csys,1 ! Define Cylindrical Coordinate System</w:t>
      </w:r>
    </w:p>
    <w:p w14:paraId="523DA36C" w14:textId="77777777" w:rsidR="00AB7DA4" w:rsidRPr="002433F7" w:rsidRDefault="00AB7DA4" w:rsidP="009A6BCD">
      <w:pPr>
        <w:spacing w:line="240" w:lineRule="auto"/>
        <w:rPr>
          <w:rFonts w:cs="Courier New"/>
          <w:sz w:val="20"/>
        </w:rPr>
      </w:pPr>
      <w:r w:rsidRPr="002433F7">
        <w:rPr>
          <w:rFonts w:cs="Courier New"/>
          <w:sz w:val="20"/>
        </w:rPr>
        <w:t>BRAIN=1</w:t>
      </w:r>
    </w:p>
    <w:p w14:paraId="21B35295" w14:textId="77777777" w:rsidR="00AB7DA4" w:rsidRPr="002433F7" w:rsidRDefault="00AB7DA4" w:rsidP="009A6BCD">
      <w:pPr>
        <w:spacing w:line="240" w:lineRule="auto"/>
        <w:rPr>
          <w:rFonts w:cs="Courier New"/>
          <w:sz w:val="20"/>
        </w:rPr>
      </w:pPr>
      <w:r w:rsidRPr="002433F7">
        <w:rPr>
          <w:rFonts w:cs="Courier New"/>
          <w:sz w:val="20"/>
        </w:rPr>
        <w:t>SKULL=2</w:t>
      </w:r>
    </w:p>
    <w:p w14:paraId="7773EAA1" w14:textId="77777777" w:rsidR="00AB7DA4" w:rsidRPr="002433F7" w:rsidRDefault="00AB7DA4" w:rsidP="009A6BCD">
      <w:pPr>
        <w:spacing w:line="240" w:lineRule="auto"/>
        <w:rPr>
          <w:rFonts w:cs="Courier New"/>
          <w:sz w:val="20"/>
        </w:rPr>
      </w:pPr>
      <w:r w:rsidRPr="002433F7">
        <w:rPr>
          <w:rFonts w:cs="Courier New"/>
          <w:sz w:val="20"/>
        </w:rPr>
        <w:t>HELMET=3</w:t>
      </w:r>
    </w:p>
    <w:p w14:paraId="34FD0DC9" w14:textId="77777777" w:rsidR="00AB7DA4" w:rsidRPr="002433F7" w:rsidRDefault="00AB7DA4" w:rsidP="009A6BCD">
      <w:pPr>
        <w:spacing w:line="240" w:lineRule="auto"/>
        <w:rPr>
          <w:rFonts w:cs="Courier New"/>
          <w:sz w:val="20"/>
        </w:rPr>
      </w:pPr>
      <w:r w:rsidRPr="002433F7">
        <w:rPr>
          <w:rFonts w:cs="Courier New"/>
          <w:sz w:val="20"/>
        </w:rPr>
        <w:t>AIR=6</w:t>
      </w:r>
    </w:p>
    <w:p w14:paraId="6B06B60D" w14:textId="77777777" w:rsidR="00AB7DA4" w:rsidRPr="002433F7" w:rsidRDefault="00AB7DA4" w:rsidP="009A6BCD">
      <w:pPr>
        <w:spacing w:line="240" w:lineRule="auto"/>
        <w:rPr>
          <w:rFonts w:cs="Courier New"/>
          <w:sz w:val="20"/>
        </w:rPr>
      </w:pPr>
      <w:r w:rsidRPr="002433F7">
        <w:rPr>
          <w:rFonts w:cs="Courier New"/>
          <w:sz w:val="20"/>
        </w:rPr>
        <w:t>INFINITE=5</w:t>
      </w:r>
    </w:p>
    <w:p w14:paraId="7B830F59" w14:textId="77777777" w:rsidR="00AB7DA4" w:rsidRPr="002433F7" w:rsidRDefault="00AB7DA4" w:rsidP="009A6BCD">
      <w:pPr>
        <w:spacing w:line="240" w:lineRule="auto"/>
        <w:rPr>
          <w:rFonts w:cs="Courier New"/>
          <w:sz w:val="20"/>
        </w:rPr>
      </w:pPr>
      <w:r w:rsidRPr="002433F7">
        <w:rPr>
          <w:rFonts w:cs="Courier New"/>
          <w:sz w:val="20"/>
        </w:rPr>
        <w:t>SFI=4</w:t>
      </w:r>
    </w:p>
    <w:p w14:paraId="6DF0C8A2" w14:textId="77777777" w:rsidR="00AB7DA4" w:rsidRPr="002433F7" w:rsidRDefault="00AB7DA4" w:rsidP="009A6BCD">
      <w:pPr>
        <w:spacing w:line="240" w:lineRule="auto"/>
        <w:rPr>
          <w:rFonts w:cs="Courier New"/>
          <w:sz w:val="20"/>
        </w:rPr>
      </w:pPr>
      <w:r w:rsidRPr="002433F7">
        <w:rPr>
          <w:rFonts w:cs="Courier New"/>
          <w:sz w:val="20"/>
        </w:rPr>
        <w:t>!</w:t>
      </w:r>
    </w:p>
    <w:p w14:paraId="494DE011" w14:textId="77777777" w:rsidR="00AB7DA4" w:rsidRPr="002433F7" w:rsidRDefault="00AB7DA4" w:rsidP="009A6BCD">
      <w:pPr>
        <w:spacing w:line="240" w:lineRule="auto"/>
        <w:rPr>
          <w:rFonts w:cs="Courier New"/>
          <w:sz w:val="20"/>
        </w:rPr>
      </w:pPr>
      <w:r w:rsidRPr="002433F7">
        <w:rPr>
          <w:rFonts w:cs="Courier New"/>
          <w:sz w:val="20"/>
        </w:rPr>
        <w:t>! Define Real Constants</w:t>
      </w:r>
    </w:p>
    <w:p w14:paraId="4B99D7B3" w14:textId="77777777" w:rsidR="00AB7DA4" w:rsidRPr="002433F7" w:rsidRDefault="00AB7DA4" w:rsidP="009A6BCD">
      <w:pPr>
        <w:spacing w:line="240" w:lineRule="auto"/>
        <w:rPr>
          <w:rFonts w:cs="Courier New"/>
          <w:sz w:val="20"/>
        </w:rPr>
      </w:pPr>
      <w:r w:rsidRPr="002433F7">
        <w:rPr>
          <w:rFonts w:cs="Courier New"/>
          <w:sz w:val="20"/>
        </w:rPr>
        <w:t>R_AIR=1.0</w:t>
      </w:r>
    </w:p>
    <w:p w14:paraId="67F4BA9A" w14:textId="77777777" w:rsidR="00AB7DA4" w:rsidRPr="002433F7" w:rsidRDefault="00AB7DA4" w:rsidP="009A6BCD">
      <w:pPr>
        <w:spacing w:line="240" w:lineRule="auto"/>
        <w:rPr>
          <w:rFonts w:cs="Courier New"/>
          <w:sz w:val="20"/>
        </w:rPr>
      </w:pPr>
      <w:r w:rsidRPr="002433F7">
        <w:rPr>
          <w:rFonts w:cs="Courier New"/>
          <w:sz w:val="20"/>
        </w:rPr>
        <w:t>R,INFINITE,R_AIR,0,0</w:t>
      </w:r>
      <w:r w:rsidRPr="002433F7">
        <w:rPr>
          <w:rFonts w:cs="Courier New"/>
          <w:sz w:val="20"/>
        </w:rPr>
        <w:tab/>
      </w:r>
      <w:r w:rsidRPr="002433F7">
        <w:rPr>
          <w:rFonts w:cs="Courier New"/>
          <w:sz w:val="20"/>
        </w:rPr>
        <w:tab/>
      </w:r>
      <w:r w:rsidRPr="002433F7">
        <w:rPr>
          <w:rFonts w:cs="Courier New"/>
          <w:sz w:val="20"/>
        </w:rPr>
        <w:tab/>
        <w:t>! Real constants set</w:t>
      </w:r>
    </w:p>
    <w:p w14:paraId="32A79836" w14:textId="77777777" w:rsidR="00AB7DA4" w:rsidRPr="002433F7" w:rsidRDefault="00AB7DA4" w:rsidP="009A6BCD">
      <w:pPr>
        <w:spacing w:line="240" w:lineRule="auto"/>
        <w:rPr>
          <w:rFonts w:cs="Courier New"/>
          <w:sz w:val="20"/>
        </w:rPr>
      </w:pPr>
      <w:r w:rsidRPr="002433F7">
        <w:rPr>
          <w:rFonts w:cs="Courier New"/>
          <w:sz w:val="20"/>
        </w:rPr>
        <w:t>!</w:t>
      </w:r>
    </w:p>
    <w:p w14:paraId="62872988" w14:textId="77777777" w:rsidR="00AB7DA4" w:rsidRPr="002433F7" w:rsidRDefault="00AB7DA4" w:rsidP="009A6BCD">
      <w:pPr>
        <w:spacing w:line="240" w:lineRule="auto"/>
        <w:rPr>
          <w:rFonts w:cs="Courier New"/>
          <w:sz w:val="20"/>
        </w:rPr>
      </w:pPr>
      <w:r w:rsidRPr="002433F7">
        <w:rPr>
          <w:rFonts w:cs="Courier New"/>
          <w:sz w:val="20"/>
        </w:rPr>
        <w:t xml:space="preserve">! Define Element Types </w:t>
      </w:r>
    </w:p>
    <w:p w14:paraId="76511F0B" w14:textId="77777777" w:rsidR="00AB7DA4" w:rsidRPr="002433F7" w:rsidRDefault="00AB7DA4" w:rsidP="009A6BCD">
      <w:pPr>
        <w:spacing w:line="240" w:lineRule="auto"/>
        <w:rPr>
          <w:rFonts w:cs="Courier New"/>
          <w:sz w:val="20"/>
        </w:rPr>
      </w:pPr>
      <w:r w:rsidRPr="002433F7">
        <w:rPr>
          <w:rFonts w:cs="Courier New"/>
          <w:sz w:val="20"/>
        </w:rPr>
        <w:t>ET,SKULL,PLANE42                 ! structural element</w:t>
      </w:r>
    </w:p>
    <w:p w14:paraId="2120E4A1" w14:textId="77777777" w:rsidR="00AB7DA4" w:rsidRPr="002433F7" w:rsidRDefault="00AB7DA4" w:rsidP="009A6BCD">
      <w:pPr>
        <w:spacing w:line="240" w:lineRule="auto"/>
        <w:rPr>
          <w:rFonts w:cs="Courier New"/>
          <w:sz w:val="20"/>
        </w:rPr>
      </w:pPr>
      <w:r w:rsidRPr="002433F7">
        <w:rPr>
          <w:rFonts w:cs="Courier New"/>
          <w:sz w:val="20"/>
        </w:rPr>
        <w:t>ET,BRAIN,FLUID29,,1,0</w:t>
      </w:r>
    </w:p>
    <w:p w14:paraId="05EFC33E" w14:textId="77777777" w:rsidR="00AB7DA4" w:rsidRPr="002433F7" w:rsidRDefault="00AB7DA4" w:rsidP="009A6BCD">
      <w:pPr>
        <w:spacing w:line="240" w:lineRule="auto"/>
        <w:rPr>
          <w:rFonts w:cs="Courier New"/>
          <w:sz w:val="20"/>
        </w:rPr>
      </w:pPr>
      <w:r w:rsidRPr="002433F7">
        <w:rPr>
          <w:rFonts w:cs="Courier New"/>
          <w:sz w:val="20"/>
        </w:rPr>
        <w:t>ET,HELMET,PLANE42                 ! acoustic fluid element with ux &amp; uy</w:t>
      </w:r>
    </w:p>
    <w:p w14:paraId="5A21D154" w14:textId="77777777" w:rsidR="00AB7DA4" w:rsidRPr="002433F7" w:rsidRDefault="00AB7DA4" w:rsidP="009A6BCD">
      <w:pPr>
        <w:spacing w:line="240" w:lineRule="auto"/>
        <w:rPr>
          <w:rFonts w:cs="Courier New"/>
          <w:sz w:val="20"/>
        </w:rPr>
      </w:pPr>
      <w:r w:rsidRPr="002433F7">
        <w:rPr>
          <w:rFonts w:cs="Courier New"/>
          <w:sz w:val="20"/>
        </w:rPr>
        <w:t>ET,SFI,fluid29,,0,0</w:t>
      </w:r>
    </w:p>
    <w:p w14:paraId="5E685902" w14:textId="77777777" w:rsidR="00AB7DA4" w:rsidRPr="002433F7" w:rsidRDefault="00AB7DA4" w:rsidP="009A6BCD">
      <w:pPr>
        <w:spacing w:line="240" w:lineRule="auto"/>
        <w:rPr>
          <w:rFonts w:cs="Courier New"/>
          <w:sz w:val="20"/>
        </w:rPr>
      </w:pPr>
      <w:r w:rsidRPr="002433F7">
        <w:rPr>
          <w:rFonts w:cs="Courier New"/>
          <w:sz w:val="20"/>
        </w:rPr>
        <w:t>ET,INFINITE,FLUID129             ! acoustic infinite line element</w:t>
      </w:r>
    </w:p>
    <w:p w14:paraId="642B853B" w14:textId="77777777" w:rsidR="00AB7DA4" w:rsidRPr="002433F7" w:rsidRDefault="00AB7DA4" w:rsidP="009A6BCD">
      <w:pPr>
        <w:spacing w:line="240" w:lineRule="auto"/>
        <w:rPr>
          <w:rFonts w:cs="Courier New"/>
          <w:sz w:val="20"/>
        </w:rPr>
      </w:pPr>
      <w:r w:rsidRPr="002433F7">
        <w:rPr>
          <w:rFonts w:cs="Courier New"/>
          <w:sz w:val="20"/>
        </w:rPr>
        <w:t>ET,AIR,fluid29,,1,0</w:t>
      </w:r>
    </w:p>
    <w:p w14:paraId="74A30AA9" w14:textId="77777777" w:rsidR="00AB7DA4" w:rsidRPr="002433F7" w:rsidRDefault="00AB7DA4" w:rsidP="009A6BCD">
      <w:pPr>
        <w:spacing w:line="240" w:lineRule="auto"/>
        <w:rPr>
          <w:rFonts w:cs="Courier New"/>
          <w:sz w:val="20"/>
        </w:rPr>
      </w:pPr>
      <w:r w:rsidRPr="002433F7">
        <w:rPr>
          <w:rFonts w:cs="Courier New"/>
          <w:sz w:val="20"/>
        </w:rPr>
        <w:t>!</w:t>
      </w:r>
    </w:p>
    <w:p w14:paraId="2DDCFA9E" w14:textId="77777777" w:rsidR="00AB7DA4" w:rsidRPr="002433F7" w:rsidRDefault="00AB7DA4" w:rsidP="009A6BCD">
      <w:pPr>
        <w:spacing w:line="240" w:lineRule="auto"/>
        <w:rPr>
          <w:rFonts w:cs="Courier New"/>
          <w:sz w:val="20"/>
        </w:rPr>
      </w:pPr>
      <w:r w:rsidRPr="002433F7">
        <w:rPr>
          <w:rFonts w:cs="Courier New"/>
          <w:sz w:val="20"/>
        </w:rPr>
        <w:t>! Define Material Properties</w:t>
      </w:r>
    </w:p>
    <w:p w14:paraId="118757BE" w14:textId="77777777" w:rsidR="00AB7DA4" w:rsidRPr="002433F7" w:rsidRDefault="00AB7DA4" w:rsidP="009A6BCD">
      <w:pPr>
        <w:spacing w:line="240" w:lineRule="auto"/>
        <w:rPr>
          <w:rFonts w:cs="Courier New"/>
          <w:sz w:val="20"/>
        </w:rPr>
      </w:pPr>
      <w:r w:rsidRPr="002433F7">
        <w:rPr>
          <w:rFonts w:cs="Courier New"/>
          <w:sz w:val="20"/>
        </w:rPr>
        <w:t>!</w:t>
      </w:r>
    </w:p>
    <w:p w14:paraId="103DCD6C" w14:textId="77777777" w:rsidR="00AB7DA4" w:rsidRPr="002433F7" w:rsidRDefault="00AB7DA4" w:rsidP="009A6BCD">
      <w:pPr>
        <w:spacing w:line="240" w:lineRule="auto"/>
        <w:rPr>
          <w:rFonts w:cs="Courier New"/>
          <w:sz w:val="20"/>
        </w:rPr>
      </w:pPr>
      <w:r w:rsidRPr="002433F7">
        <w:rPr>
          <w:rFonts w:cs="Courier New"/>
          <w:sz w:val="20"/>
        </w:rPr>
        <w:t>MP,DENS,BRAIN,1000</w:t>
      </w:r>
    </w:p>
    <w:p w14:paraId="2DFE60F5" w14:textId="77777777" w:rsidR="00AB7DA4" w:rsidRPr="002433F7" w:rsidRDefault="00AB7DA4" w:rsidP="009A6BCD">
      <w:pPr>
        <w:spacing w:line="240" w:lineRule="auto"/>
        <w:rPr>
          <w:rFonts w:cs="Courier New"/>
          <w:sz w:val="20"/>
        </w:rPr>
      </w:pPr>
      <w:r w:rsidRPr="002433F7">
        <w:rPr>
          <w:rFonts w:cs="Courier New"/>
          <w:sz w:val="20"/>
        </w:rPr>
        <w:t>MP,SONC,BRAIN,340</w:t>
      </w:r>
    </w:p>
    <w:p w14:paraId="12DA5DBD" w14:textId="77777777" w:rsidR="00AB7DA4" w:rsidRPr="002433F7" w:rsidRDefault="00AB7DA4" w:rsidP="009A6BCD">
      <w:pPr>
        <w:spacing w:line="240" w:lineRule="auto"/>
        <w:rPr>
          <w:rFonts w:cs="Courier New"/>
          <w:sz w:val="20"/>
        </w:rPr>
      </w:pPr>
      <w:r w:rsidRPr="002433F7">
        <w:rPr>
          <w:rFonts w:cs="Courier New"/>
          <w:sz w:val="20"/>
        </w:rPr>
        <w:t>MP,VISC,BRAIN,0.1</w:t>
      </w:r>
    </w:p>
    <w:p w14:paraId="5E4AE11E" w14:textId="77777777" w:rsidR="00AB7DA4" w:rsidRPr="002433F7" w:rsidRDefault="00AB7DA4" w:rsidP="009A6BCD">
      <w:pPr>
        <w:spacing w:line="240" w:lineRule="auto"/>
        <w:rPr>
          <w:rFonts w:cs="Courier New"/>
          <w:sz w:val="20"/>
        </w:rPr>
      </w:pPr>
      <w:r w:rsidRPr="002433F7">
        <w:rPr>
          <w:rFonts w:cs="Courier New"/>
          <w:sz w:val="20"/>
        </w:rPr>
        <w:t>!</w:t>
      </w:r>
    </w:p>
    <w:p w14:paraId="79AB2458" w14:textId="77777777" w:rsidR="00AB7DA4" w:rsidRPr="002433F7" w:rsidRDefault="00AB7DA4" w:rsidP="009A6BCD">
      <w:pPr>
        <w:spacing w:line="240" w:lineRule="auto"/>
        <w:rPr>
          <w:rFonts w:cs="Courier New"/>
          <w:sz w:val="20"/>
        </w:rPr>
      </w:pPr>
      <w:r w:rsidRPr="002433F7">
        <w:rPr>
          <w:rFonts w:cs="Courier New"/>
          <w:sz w:val="20"/>
        </w:rPr>
        <w:t>!MP 2 is SKULL</w:t>
      </w:r>
    </w:p>
    <w:p w14:paraId="359E4C1D" w14:textId="77777777" w:rsidR="00AB7DA4" w:rsidRPr="002433F7" w:rsidRDefault="00AB7DA4" w:rsidP="009A6BCD">
      <w:pPr>
        <w:spacing w:line="240" w:lineRule="auto"/>
        <w:rPr>
          <w:rFonts w:cs="Courier New"/>
          <w:sz w:val="20"/>
        </w:rPr>
      </w:pPr>
      <w:r w:rsidRPr="002433F7">
        <w:rPr>
          <w:rFonts w:cs="Courier New"/>
          <w:sz w:val="20"/>
        </w:rPr>
        <w:t>MP,EX,SKULL,2.5e9 ! Elastic Modulus</w:t>
      </w:r>
    </w:p>
    <w:p w14:paraId="14DAD007" w14:textId="77777777" w:rsidR="00AB7DA4" w:rsidRPr="002433F7" w:rsidRDefault="00AB7DA4" w:rsidP="009A6BCD">
      <w:pPr>
        <w:spacing w:line="240" w:lineRule="auto"/>
        <w:rPr>
          <w:rFonts w:cs="Courier New"/>
          <w:sz w:val="20"/>
        </w:rPr>
      </w:pPr>
      <w:r w:rsidRPr="002433F7">
        <w:rPr>
          <w:rFonts w:cs="Courier New"/>
          <w:sz w:val="20"/>
        </w:rPr>
        <w:t>MP,DENS,SKULL,1175 ! Density</w:t>
      </w:r>
    </w:p>
    <w:p w14:paraId="296B47B4" w14:textId="77777777" w:rsidR="00AB7DA4" w:rsidRPr="002433F7" w:rsidRDefault="00AB7DA4" w:rsidP="009A6BCD">
      <w:pPr>
        <w:spacing w:line="240" w:lineRule="auto"/>
        <w:rPr>
          <w:rFonts w:cs="Courier New"/>
          <w:sz w:val="20"/>
        </w:rPr>
      </w:pPr>
      <w:r w:rsidRPr="002433F7">
        <w:rPr>
          <w:rFonts w:cs="Courier New"/>
          <w:sz w:val="20"/>
        </w:rPr>
        <w:t>MP,NUXY,SKULL,0.22 ! Minor Poisson's Ratio</w:t>
      </w:r>
    </w:p>
    <w:p w14:paraId="13AA8FD9" w14:textId="77777777" w:rsidR="00AB7DA4" w:rsidRPr="002433F7" w:rsidRDefault="00AB7DA4" w:rsidP="009A6BCD">
      <w:pPr>
        <w:spacing w:line="240" w:lineRule="auto"/>
        <w:rPr>
          <w:rFonts w:cs="Courier New"/>
          <w:sz w:val="20"/>
        </w:rPr>
      </w:pPr>
      <w:r w:rsidRPr="002433F7">
        <w:rPr>
          <w:rFonts w:cs="Courier New"/>
          <w:sz w:val="20"/>
        </w:rPr>
        <w:t>!</w:t>
      </w:r>
    </w:p>
    <w:p w14:paraId="115D27F0" w14:textId="77777777" w:rsidR="00AB7DA4" w:rsidRPr="002433F7" w:rsidRDefault="00AB7DA4" w:rsidP="009A6BCD">
      <w:pPr>
        <w:spacing w:line="240" w:lineRule="auto"/>
        <w:rPr>
          <w:rFonts w:cs="Courier New"/>
          <w:sz w:val="20"/>
        </w:rPr>
      </w:pPr>
      <w:r w:rsidRPr="002433F7">
        <w:rPr>
          <w:rFonts w:cs="Courier New"/>
          <w:sz w:val="20"/>
        </w:rPr>
        <w:t>! MP 3 is Helmet</w:t>
      </w:r>
    </w:p>
    <w:p w14:paraId="3DD1ED31" w14:textId="77777777" w:rsidR="00AB7DA4" w:rsidRPr="002433F7" w:rsidRDefault="00AB7DA4" w:rsidP="009A6BCD">
      <w:pPr>
        <w:spacing w:line="240" w:lineRule="auto"/>
        <w:rPr>
          <w:rFonts w:cs="Courier New"/>
          <w:sz w:val="20"/>
        </w:rPr>
      </w:pPr>
      <w:r w:rsidRPr="002433F7">
        <w:rPr>
          <w:rFonts w:cs="Courier New"/>
          <w:sz w:val="20"/>
        </w:rPr>
        <w:t>MP, DENS, HELMET, 1050</w:t>
      </w:r>
    </w:p>
    <w:p w14:paraId="398543D2" w14:textId="77777777" w:rsidR="00AB7DA4" w:rsidRPr="002433F7" w:rsidRDefault="00AB7DA4" w:rsidP="009A6BCD">
      <w:pPr>
        <w:spacing w:line="240" w:lineRule="auto"/>
        <w:rPr>
          <w:rFonts w:cs="Courier New"/>
          <w:sz w:val="20"/>
        </w:rPr>
      </w:pPr>
      <w:r w:rsidRPr="002433F7">
        <w:rPr>
          <w:rFonts w:cs="Courier New"/>
          <w:sz w:val="20"/>
        </w:rPr>
        <w:t xml:space="preserve">MP, EX, HELMET, 2.45e9 </w:t>
      </w:r>
    </w:p>
    <w:p w14:paraId="4887B305" w14:textId="77777777" w:rsidR="00AB7DA4" w:rsidRPr="002433F7" w:rsidRDefault="00AB7DA4" w:rsidP="009A6BCD">
      <w:pPr>
        <w:spacing w:line="240" w:lineRule="auto"/>
        <w:rPr>
          <w:rFonts w:cs="Courier New"/>
          <w:sz w:val="20"/>
        </w:rPr>
      </w:pPr>
      <w:r w:rsidRPr="002433F7">
        <w:rPr>
          <w:rFonts w:cs="Courier New"/>
          <w:sz w:val="20"/>
        </w:rPr>
        <w:t>MP,NUXY,HELMET,0.22 ! Minor Poisson's Ratio</w:t>
      </w:r>
    </w:p>
    <w:p w14:paraId="18EB9798" w14:textId="77777777" w:rsidR="00AB7DA4" w:rsidRPr="002433F7" w:rsidRDefault="00AB7DA4" w:rsidP="009A6BCD">
      <w:pPr>
        <w:spacing w:line="240" w:lineRule="auto"/>
        <w:rPr>
          <w:rFonts w:cs="Courier New"/>
          <w:sz w:val="20"/>
        </w:rPr>
      </w:pPr>
      <w:r w:rsidRPr="002433F7">
        <w:rPr>
          <w:rFonts w:cs="Courier New"/>
          <w:sz w:val="20"/>
        </w:rPr>
        <w:t>!</w:t>
      </w:r>
    </w:p>
    <w:p w14:paraId="21234E5B" w14:textId="77777777" w:rsidR="00AB7DA4" w:rsidRPr="002433F7" w:rsidRDefault="00AB7DA4" w:rsidP="009A6BCD">
      <w:pPr>
        <w:spacing w:line="240" w:lineRule="auto"/>
        <w:rPr>
          <w:rFonts w:cs="Courier New"/>
          <w:sz w:val="20"/>
        </w:rPr>
      </w:pPr>
      <w:r w:rsidRPr="002433F7">
        <w:rPr>
          <w:rFonts w:cs="Courier New"/>
          <w:sz w:val="20"/>
        </w:rPr>
        <w:t>! MP 4 is Air</w:t>
      </w:r>
    </w:p>
    <w:p w14:paraId="6281AC02" w14:textId="77777777" w:rsidR="00AB7DA4" w:rsidRPr="002433F7" w:rsidRDefault="00AB7DA4" w:rsidP="009A6BCD">
      <w:pPr>
        <w:spacing w:line="240" w:lineRule="auto"/>
        <w:rPr>
          <w:rFonts w:cs="Courier New"/>
          <w:sz w:val="20"/>
        </w:rPr>
      </w:pPr>
      <w:r w:rsidRPr="002433F7">
        <w:rPr>
          <w:rFonts w:cs="Courier New"/>
          <w:sz w:val="20"/>
        </w:rPr>
        <w:t>MP,DENS,AIR,1.225 ! Density</w:t>
      </w:r>
    </w:p>
    <w:p w14:paraId="23B0B659" w14:textId="77777777" w:rsidR="00AB7DA4" w:rsidRPr="002433F7" w:rsidRDefault="00AB7DA4" w:rsidP="009A6BCD">
      <w:pPr>
        <w:spacing w:line="240" w:lineRule="auto"/>
        <w:rPr>
          <w:rFonts w:cs="Courier New"/>
          <w:sz w:val="20"/>
        </w:rPr>
      </w:pPr>
      <w:r w:rsidRPr="002433F7">
        <w:rPr>
          <w:rFonts w:cs="Courier New"/>
          <w:sz w:val="20"/>
        </w:rPr>
        <w:t>MP,SONC,AIR,343.2 ! Sonic Velocity</w:t>
      </w:r>
    </w:p>
    <w:p w14:paraId="4D504435" w14:textId="77777777" w:rsidR="00AB7DA4" w:rsidRPr="002433F7" w:rsidRDefault="00AB7DA4" w:rsidP="009A6BCD">
      <w:pPr>
        <w:spacing w:line="240" w:lineRule="auto"/>
        <w:rPr>
          <w:rFonts w:cs="Courier New"/>
          <w:sz w:val="20"/>
        </w:rPr>
      </w:pPr>
      <w:r w:rsidRPr="002433F7">
        <w:rPr>
          <w:rFonts w:cs="Courier New"/>
          <w:sz w:val="20"/>
        </w:rPr>
        <w:t>MP,VISC,AIR,1.81E-5 ! Viscosity</w:t>
      </w:r>
    </w:p>
    <w:p w14:paraId="1B5570DC" w14:textId="77777777" w:rsidR="00AB7DA4" w:rsidRPr="002433F7" w:rsidRDefault="00AB7DA4" w:rsidP="009A6BCD">
      <w:pPr>
        <w:spacing w:line="240" w:lineRule="auto"/>
        <w:rPr>
          <w:rFonts w:cs="Courier New"/>
          <w:sz w:val="20"/>
        </w:rPr>
      </w:pPr>
      <w:r w:rsidRPr="002433F7">
        <w:rPr>
          <w:rFonts w:cs="Courier New"/>
          <w:sz w:val="20"/>
        </w:rPr>
        <w:t>!</w:t>
      </w:r>
    </w:p>
    <w:p w14:paraId="37D765F7" w14:textId="77777777" w:rsidR="00AB7DA4" w:rsidRPr="002433F7" w:rsidRDefault="00AB7DA4" w:rsidP="009A6BCD">
      <w:pPr>
        <w:spacing w:line="240" w:lineRule="auto"/>
        <w:rPr>
          <w:rFonts w:cs="Courier New"/>
          <w:sz w:val="20"/>
        </w:rPr>
      </w:pPr>
      <w:r w:rsidRPr="002433F7">
        <w:rPr>
          <w:rFonts w:cs="Courier New"/>
          <w:sz w:val="20"/>
        </w:rPr>
        <w:t>! MP of INFINITE is the same as AIR</w:t>
      </w:r>
    </w:p>
    <w:p w14:paraId="5D6F777D" w14:textId="77777777" w:rsidR="00AB7DA4" w:rsidRPr="002433F7" w:rsidRDefault="00AB7DA4" w:rsidP="009A6BCD">
      <w:pPr>
        <w:spacing w:line="240" w:lineRule="auto"/>
        <w:rPr>
          <w:rFonts w:cs="Courier New"/>
          <w:sz w:val="20"/>
        </w:rPr>
      </w:pPr>
      <w:r w:rsidRPr="002433F7">
        <w:rPr>
          <w:rFonts w:cs="Courier New"/>
          <w:sz w:val="20"/>
        </w:rPr>
        <w:t>!</w:t>
      </w:r>
    </w:p>
    <w:p w14:paraId="1847F08C" w14:textId="77777777" w:rsidR="00AB7DA4" w:rsidRPr="002433F7" w:rsidRDefault="00AB7DA4" w:rsidP="009A6BCD">
      <w:pPr>
        <w:spacing w:line="240" w:lineRule="auto"/>
        <w:rPr>
          <w:rFonts w:cs="Courier New"/>
          <w:sz w:val="20"/>
        </w:rPr>
      </w:pPr>
      <w:r w:rsidRPr="002433F7">
        <w:rPr>
          <w:rFonts w:cs="Courier New"/>
          <w:sz w:val="20"/>
        </w:rPr>
        <w:t>! Create Geometry</w:t>
      </w:r>
    </w:p>
    <w:p w14:paraId="1AE3E12F" w14:textId="77777777" w:rsidR="00AB7DA4" w:rsidRPr="002433F7" w:rsidRDefault="00AB7DA4" w:rsidP="009A6BCD">
      <w:pPr>
        <w:spacing w:line="240" w:lineRule="auto"/>
        <w:rPr>
          <w:rFonts w:cs="Courier New"/>
          <w:sz w:val="20"/>
        </w:rPr>
      </w:pPr>
      <w:r w:rsidRPr="002433F7">
        <w:rPr>
          <w:rFonts w:cs="Courier New"/>
          <w:sz w:val="20"/>
        </w:rPr>
        <w:t xml:space="preserve">! </w:t>
      </w:r>
    </w:p>
    <w:p w14:paraId="33429600" w14:textId="77777777" w:rsidR="00AB7DA4" w:rsidRPr="002433F7" w:rsidRDefault="00AB7DA4" w:rsidP="009A6BCD">
      <w:pPr>
        <w:spacing w:line="240" w:lineRule="auto"/>
        <w:rPr>
          <w:rFonts w:cs="Courier New"/>
          <w:sz w:val="20"/>
        </w:rPr>
      </w:pPr>
      <w:r w:rsidRPr="002433F7">
        <w:rPr>
          <w:rFonts w:cs="Courier New"/>
          <w:sz w:val="20"/>
        </w:rPr>
        <w:t>! Create Brain Geometry</w:t>
      </w:r>
    </w:p>
    <w:p w14:paraId="1C81543F" w14:textId="77777777" w:rsidR="00AB7DA4" w:rsidRPr="002433F7" w:rsidRDefault="00AB7DA4" w:rsidP="009A6BCD">
      <w:pPr>
        <w:spacing w:line="240" w:lineRule="auto"/>
        <w:rPr>
          <w:rFonts w:cs="Courier New"/>
          <w:sz w:val="20"/>
        </w:rPr>
      </w:pPr>
      <w:r w:rsidRPr="002433F7">
        <w:rPr>
          <w:rFonts w:cs="Courier New"/>
          <w:sz w:val="20"/>
        </w:rPr>
        <w:t>CYL4,0,0,0,0,BRAIN_RADIUS,90</w:t>
      </w:r>
    </w:p>
    <w:p w14:paraId="2889AAFD" w14:textId="77777777" w:rsidR="00AB7DA4" w:rsidRPr="002433F7" w:rsidRDefault="00AB7DA4" w:rsidP="009A6BCD">
      <w:pPr>
        <w:spacing w:line="240" w:lineRule="auto"/>
        <w:rPr>
          <w:rFonts w:cs="Courier New"/>
          <w:sz w:val="20"/>
        </w:rPr>
      </w:pPr>
      <w:r w:rsidRPr="002433F7">
        <w:rPr>
          <w:rFonts w:cs="Courier New"/>
          <w:sz w:val="20"/>
        </w:rPr>
        <w:t>CYL4,0,0,0,90,BRAIN_RADIUS,180</w:t>
      </w:r>
    </w:p>
    <w:p w14:paraId="447164EE" w14:textId="77777777" w:rsidR="00AB7DA4" w:rsidRPr="002433F7" w:rsidRDefault="00AB7DA4" w:rsidP="009A6BCD">
      <w:pPr>
        <w:spacing w:line="240" w:lineRule="auto"/>
        <w:rPr>
          <w:rFonts w:cs="Courier New"/>
          <w:sz w:val="20"/>
        </w:rPr>
      </w:pPr>
      <w:r w:rsidRPr="002433F7">
        <w:rPr>
          <w:rFonts w:cs="Courier New"/>
          <w:sz w:val="20"/>
        </w:rPr>
        <w:t>CYL4,0,0,0,180,BRAIN_RADIUS,270</w:t>
      </w:r>
    </w:p>
    <w:p w14:paraId="4D39E111" w14:textId="77777777" w:rsidR="00AB7DA4" w:rsidRPr="002433F7" w:rsidRDefault="00AB7DA4" w:rsidP="009A6BCD">
      <w:pPr>
        <w:spacing w:line="240" w:lineRule="auto"/>
        <w:rPr>
          <w:rFonts w:cs="Courier New"/>
          <w:sz w:val="20"/>
        </w:rPr>
      </w:pPr>
      <w:r w:rsidRPr="002433F7">
        <w:rPr>
          <w:rFonts w:cs="Courier New"/>
          <w:sz w:val="20"/>
        </w:rPr>
        <w:t>CYL4,0,0,0,270,BRAIN_RADIUS,360</w:t>
      </w:r>
    </w:p>
    <w:p w14:paraId="407C2483" w14:textId="77777777" w:rsidR="00AB7DA4" w:rsidRPr="002433F7" w:rsidRDefault="00AB7DA4" w:rsidP="009A6BCD">
      <w:pPr>
        <w:spacing w:line="240" w:lineRule="auto"/>
        <w:rPr>
          <w:rFonts w:cs="Courier New"/>
          <w:sz w:val="20"/>
        </w:rPr>
      </w:pPr>
      <w:r w:rsidRPr="002433F7">
        <w:rPr>
          <w:rFonts w:cs="Courier New"/>
          <w:sz w:val="20"/>
        </w:rPr>
        <w:t>!</w:t>
      </w:r>
    </w:p>
    <w:p w14:paraId="75919F89" w14:textId="77777777" w:rsidR="00AB7DA4" w:rsidRPr="002433F7" w:rsidRDefault="00AB7DA4" w:rsidP="009A6BCD">
      <w:pPr>
        <w:spacing w:line="240" w:lineRule="auto"/>
        <w:rPr>
          <w:rFonts w:cs="Courier New"/>
          <w:sz w:val="20"/>
        </w:rPr>
      </w:pPr>
      <w:r w:rsidRPr="002433F7">
        <w:rPr>
          <w:rFonts w:cs="Courier New"/>
          <w:sz w:val="20"/>
        </w:rPr>
        <w:t>! Create Skull Geometry</w:t>
      </w:r>
    </w:p>
    <w:p w14:paraId="6EA244D3" w14:textId="77777777" w:rsidR="00AB7DA4" w:rsidRPr="002433F7" w:rsidRDefault="00AB7DA4" w:rsidP="009A6BCD">
      <w:pPr>
        <w:spacing w:line="240" w:lineRule="auto"/>
        <w:rPr>
          <w:rFonts w:cs="Courier New"/>
          <w:sz w:val="20"/>
        </w:rPr>
      </w:pPr>
      <w:r w:rsidRPr="002433F7">
        <w:rPr>
          <w:rFonts w:cs="Courier New"/>
          <w:sz w:val="20"/>
        </w:rPr>
        <w:lastRenderedPageBreak/>
        <w:t xml:space="preserve">CYL4,0,0,SKULL_INNER_RADIUS,0,SKULL_OUTER_RADIUS,180    </w:t>
      </w:r>
    </w:p>
    <w:p w14:paraId="62374ECF" w14:textId="77777777" w:rsidR="00AB7DA4" w:rsidRPr="002433F7" w:rsidRDefault="00AB7DA4" w:rsidP="009A6BCD">
      <w:pPr>
        <w:spacing w:line="240" w:lineRule="auto"/>
        <w:rPr>
          <w:rFonts w:cs="Courier New"/>
          <w:sz w:val="20"/>
        </w:rPr>
      </w:pPr>
      <w:r w:rsidRPr="002433F7">
        <w:rPr>
          <w:rFonts w:cs="Courier New"/>
          <w:sz w:val="20"/>
        </w:rPr>
        <w:t>CYL4,0,0,SKULL_INNER_RADIUS,180,SKULL_OUTER_RADIUS,360</w:t>
      </w:r>
    </w:p>
    <w:p w14:paraId="7ED73449" w14:textId="77777777" w:rsidR="00AB7DA4" w:rsidRPr="002433F7" w:rsidRDefault="00AB7DA4" w:rsidP="009A6BCD">
      <w:pPr>
        <w:spacing w:line="240" w:lineRule="auto"/>
        <w:rPr>
          <w:rFonts w:cs="Courier New"/>
          <w:sz w:val="20"/>
        </w:rPr>
      </w:pPr>
      <w:r w:rsidRPr="002433F7">
        <w:rPr>
          <w:rFonts w:cs="Courier New"/>
          <w:sz w:val="20"/>
        </w:rPr>
        <w:t>!</w:t>
      </w:r>
    </w:p>
    <w:p w14:paraId="20FDD39A" w14:textId="77777777" w:rsidR="00AB7DA4" w:rsidRPr="002433F7" w:rsidRDefault="00AB7DA4" w:rsidP="009A6BCD">
      <w:pPr>
        <w:spacing w:line="240" w:lineRule="auto"/>
        <w:rPr>
          <w:rFonts w:cs="Courier New"/>
          <w:sz w:val="20"/>
        </w:rPr>
      </w:pPr>
      <w:r w:rsidRPr="002433F7">
        <w:rPr>
          <w:rFonts w:cs="Courier New"/>
          <w:sz w:val="20"/>
        </w:rPr>
        <w:t>! Create Air Gap Geometry</w:t>
      </w:r>
    </w:p>
    <w:p w14:paraId="44AB70D2" w14:textId="77777777" w:rsidR="00AB7DA4" w:rsidRPr="002433F7" w:rsidRDefault="00AB7DA4" w:rsidP="009A6BCD">
      <w:pPr>
        <w:spacing w:line="240" w:lineRule="auto"/>
        <w:rPr>
          <w:rFonts w:cs="Courier New"/>
          <w:sz w:val="20"/>
        </w:rPr>
      </w:pPr>
      <w:r w:rsidRPr="002433F7">
        <w:rPr>
          <w:rFonts w:cs="Courier New"/>
          <w:sz w:val="20"/>
        </w:rPr>
        <w:t>CYL4,0,0,AIR_GAP_INNER,0,AIR_GAP_OUTER,180</w:t>
      </w:r>
    </w:p>
    <w:p w14:paraId="0013F2C6" w14:textId="77777777" w:rsidR="00AB7DA4" w:rsidRPr="002433F7" w:rsidRDefault="00AB7DA4" w:rsidP="009A6BCD">
      <w:pPr>
        <w:spacing w:line="240" w:lineRule="auto"/>
        <w:rPr>
          <w:rFonts w:cs="Courier New"/>
          <w:sz w:val="20"/>
        </w:rPr>
      </w:pPr>
      <w:r w:rsidRPr="002433F7">
        <w:rPr>
          <w:rFonts w:cs="Courier New"/>
          <w:sz w:val="20"/>
        </w:rPr>
        <w:t>CYL4,0,0,AIR_GAP_INNER,180,AIR_GAP_OUTER,360</w:t>
      </w:r>
    </w:p>
    <w:p w14:paraId="1855382D" w14:textId="77777777" w:rsidR="00AB7DA4" w:rsidRPr="002433F7" w:rsidRDefault="00AB7DA4" w:rsidP="009A6BCD">
      <w:pPr>
        <w:spacing w:line="240" w:lineRule="auto"/>
        <w:rPr>
          <w:rFonts w:cs="Courier New"/>
          <w:sz w:val="20"/>
        </w:rPr>
      </w:pPr>
      <w:r w:rsidRPr="002433F7">
        <w:rPr>
          <w:rFonts w:cs="Courier New"/>
          <w:sz w:val="20"/>
        </w:rPr>
        <w:t>!</w:t>
      </w:r>
    </w:p>
    <w:p w14:paraId="1858CA34" w14:textId="77777777" w:rsidR="00AB7DA4" w:rsidRPr="002433F7" w:rsidRDefault="00AB7DA4" w:rsidP="009A6BCD">
      <w:pPr>
        <w:spacing w:line="240" w:lineRule="auto"/>
        <w:rPr>
          <w:rFonts w:cs="Courier New"/>
          <w:sz w:val="20"/>
        </w:rPr>
      </w:pPr>
      <w:r w:rsidRPr="002433F7">
        <w:rPr>
          <w:rFonts w:cs="Courier New"/>
          <w:sz w:val="20"/>
        </w:rPr>
        <w:t>! Create Helmet Geometry</w:t>
      </w:r>
    </w:p>
    <w:p w14:paraId="2151E256" w14:textId="77777777" w:rsidR="00AB7DA4" w:rsidRPr="002433F7" w:rsidRDefault="00AB7DA4" w:rsidP="009A6BCD">
      <w:pPr>
        <w:spacing w:line="240" w:lineRule="auto"/>
        <w:rPr>
          <w:rFonts w:cs="Courier New"/>
          <w:sz w:val="20"/>
        </w:rPr>
      </w:pPr>
      <w:r w:rsidRPr="002433F7">
        <w:rPr>
          <w:rFonts w:cs="Courier New"/>
          <w:sz w:val="20"/>
        </w:rPr>
        <w:t>CYL4,0,0,HELMET_INNER,0,HELMET_OUTER,180</w:t>
      </w:r>
    </w:p>
    <w:p w14:paraId="5D64BC6D" w14:textId="77777777" w:rsidR="00AB7DA4" w:rsidRPr="002433F7" w:rsidRDefault="00AB7DA4" w:rsidP="009A6BCD">
      <w:pPr>
        <w:spacing w:line="240" w:lineRule="auto"/>
        <w:rPr>
          <w:rFonts w:cs="Courier New"/>
          <w:sz w:val="20"/>
        </w:rPr>
      </w:pPr>
      <w:r w:rsidRPr="002433F7">
        <w:rPr>
          <w:rFonts w:cs="Courier New"/>
          <w:sz w:val="20"/>
        </w:rPr>
        <w:t>!</w:t>
      </w:r>
    </w:p>
    <w:p w14:paraId="7C9D7849" w14:textId="77777777" w:rsidR="00AB7DA4" w:rsidRPr="002433F7" w:rsidRDefault="00AB7DA4" w:rsidP="009A6BCD">
      <w:pPr>
        <w:spacing w:line="240" w:lineRule="auto"/>
        <w:rPr>
          <w:rFonts w:cs="Courier New"/>
          <w:sz w:val="20"/>
        </w:rPr>
      </w:pPr>
      <w:r w:rsidRPr="002433F7">
        <w:rPr>
          <w:rFonts w:cs="Courier New"/>
          <w:sz w:val="20"/>
        </w:rPr>
        <w:t>! Create Air Geometry</w:t>
      </w:r>
    </w:p>
    <w:p w14:paraId="401C8ECB" w14:textId="77777777" w:rsidR="00AB7DA4" w:rsidRPr="002433F7" w:rsidRDefault="00AB7DA4" w:rsidP="009A6BCD">
      <w:pPr>
        <w:spacing w:line="240" w:lineRule="auto"/>
        <w:rPr>
          <w:rFonts w:cs="Courier New"/>
          <w:sz w:val="20"/>
        </w:rPr>
      </w:pPr>
      <w:r w:rsidRPr="002433F7">
        <w:rPr>
          <w:rFonts w:cs="Courier New"/>
          <w:sz w:val="20"/>
        </w:rPr>
        <w:t>CYL4,0,0,HELMET_INNER,180,HELMET_OUTER,360</w:t>
      </w:r>
    </w:p>
    <w:p w14:paraId="229EC868" w14:textId="77777777" w:rsidR="00AB7DA4" w:rsidRPr="002433F7" w:rsidRDefault="00AB7DA4" w:rsidP="009A6BCD">
      <w:pPr>
        <w:spacing w:line="240" w:lineRule="auto"/>
        <w:rPr>
          <w:rFonts w:cs="Courier New"/>
          <w:sz w:val="20"/>
        </w:rPr>
      </w:pPr>
      <w:r w:rsidRPr="002433F7">
        <w:rPr>
          <w:rFonts w:cs="Courier New"/>
          <w:sz w:val="20"/>
        </w:rPr>
        <w:t>CYL4,0,0,AIR_INNER,0,AIR_OUTER,180</w:t>
      </w:r>
    </w:p>
    <w:p w14:paraId="407AFC46" w14:textId="77777777" w:rsidR="00AB7DA4" w:rsidRPr="002433F7" w:rsidRDefault="00AB7DA4" w:rsidP="009A6BCD">
      <w:pPr>
        <w:spacing w:line="240" w:lineRule="auto"/>
        <w:rPr>
          <w:rFonts w:cs="Courier New"/>
          <w:sz w:val="20"/>
        </w:rPr>
      </w:pPr>
      <w:r w:rsidRPr="002433F7">
        <w:rPr>
          <w:rFonts w:cs="Courier New"/>
          <w:sz w:val="20"/>
        </w:rPr>
        <w:t>CYL4,0,0,AIR_INNER,180,AIR_OUTER,360</w:t>
      </w:r>
    </w:p>
    <w:p w14:paraId="492CCFA3" w14:textId="77777777" w:rsidR="00AB7DA4" w:rsidRPr="002433F7" w:rsidRDefault="00AB7DA4" w:rsidP="009A6BCD">
      <w:pPr>
        <w:spacing w:line="240" w:lineRule="auto"/>
        <w:rPr>
          <w:rFonts w:cs="Courier New"/>
          <w:sz w:val="20"/>
        </w:rPr>
      </w:pPr>
      <w:r w:rsidRPr="002433F7">
        <w:rPr>
          <w:rFonts w:cs="Courier New"/>
          <w:sz w:val="20"/>
        </w:rPr>
        <w:t>!</w:t>
      </w:r>
    </w:p>
    <w:p w14:paraId="5726819F" w14:textId="77777777" w:rsidR="00AB7DA4" w:rsidRPr="002433F7" w:rsidRDefault="00AB7DA4" w:rsidP="009A6BCD">
      <w:pPr>
        <w:spacing w:line="240" w:lineRule="auto"/>
        <w:rPr>
          <w:rFonts w:cs="Courier New"/>
          <w:sz w:val="20"/>
        </w:rPr>
      </w:pPr>
      <w:r w:rsidRPr="002433F7">
        <w:rPr>
          <w:rFonts w:cs="Courier New"/>
          <w:sz w:val="20"/>
        </w:rPr>
        <w:t>! Mesh Geometry</w:t>
      </w:r>
    </w:p>
    <w:p w14:paraId="7B478FB1" w14:textId="77777777" w:rsidR="00AB7DA4" w:rsidRPr="002433F7" w:rsidRDefault="00AB7DA4" w:rsidP="009A6BCD">
      <w:pPr>
        <w:spacing w:line="240" w:lineRule="auto"/>
        <w:rPr>
          <w:rFonts w:cs="Courier New"/>
          <w:sz w:val="20"/>
        </w:rPr>
      </w:pPr>
      <w:r w:rsidRPr="002433F7">
        <w:rPr>
          <w:rFonts w:cs="Courier New"/>
          <w:sz w:val="20"/>
        </w:rPr>
        <w:t>!</w:t>
      </w:r>
    </w:p>
    <w:p w14:paraId="03607ED4" w14:textId="77777777" w:rsidR="00AB7DA4" w:rsidRPr="002433F7" w:rsidRDefault="00AB7DA4" w:rsidP="009A6BCD">
      <w:pPr>
        <w:spacing w:line="240" w:lineRule="auto"/>
        <w:rPr>
          <w:rFonts w:cs="Courier New"/>
          <w:sz w:val="20"/>
        </w:rPr>
      </w:pPr>
      <w:r w:rsidRPr="002433F7">
        <w:rPr>
          <w:rFonts w:cs="Courier New"/>
          <w:sz w:val="20"/>
        </w:rPr>
        <w:t>! Mesh Brain</w:t>
      </w:r>
    </w:p>
    <w:p w14:paraId="27EE3281" w14:textId="77777777" w:rsidR="00AB7DA4" w:rsidRPr="002433F7" w:rsidRDefault="00AB7DA4" w:rsidP="009A6BCD">
      <w:pPr>
        <w:spacing w:line="240" w:lineRule="auto"/>
        <w:rPr>
          <w:rFonts w:cs="Courier New"/>
          <w:sz w:val="20"/>
        </w:rPr>
      </w:pPr>
      <w:r w:rsidRPr="002433F7">
        <w:rPr>
          <w:rFonts w:cs="Courier New"/>
          <w:sz w:val="20"/>
        </w:rPr>
        <w:t>! Areas 1-4 are Brain</w:t>
      </w:r>
    </w:p>
    <w:p w14:paraId="78144E22" w14:textId="77777777" w:rsidR="00AB7DA4" w:rsidRPr="002433F7" w:rsidRDefault="00AB7DA4" w:rsidP="009A6BCD">
      <w:pPr>
        <w:spacing w:line="240" w:lineRule="auto"/>
        <w:rPr>
          <w:rFonts w:cs="Courier New"/>
          <w:sz w:val="20"/>
        </w:rPr>
      </w:pPr>
      <w:r w:rsidRPr="002433F7">
        <w:rPr>
          <w:rFonts w:cs="Courier New"/>
          <w:sz w:val="20"/>
        </w:rPr>
        <w:t>ASEL,S,AREA,,1  ! BRAIN AREA</w:t>
      </w:r>
    </w:p>
    <w:p w14:paraId="3E06754C" w14:textId="77777777" w:rsidR="00AB7DA4" w:rsidRPr="002433F7" w:rsidRDefault="00AB7DA4" w:rsidP="009A6BCD">
      <w:pPr>
        <w:spacing w:line="240" w:lineRule="auto"/>
        <w:rPr>
          <w:rFonts w:cs="Courier New"/>
          <w:sz w:val="20"/>
        </w:rPr>
      </w:pPr>
      <w:r w:rsidRPr="002433F7">
        <w:rPr>
          <w:rFonts w:cs="Courier New"/>
          <w:sz w:val="20"/>
        </w:rPr>
        <w:t>AATT,BRAIN,1,SFI,0</w:t>
      </w:r>
    </w:p>
    <w:p w14:paraId="18CEC3B2" w14:textId="77777777" w:rsidR="00AB7DA4" w:rsidRPr="002433F7" w:rsidRDefault="00AB7DA4" w:rsidP="009A6BCD">
      <w:pPr>
        <w:spacing w:line="240" w:lineRule="auto"/>
        <w:rPr>
          <w:rFonts w:cs="Courier New"/>
          <w:sz w:val="20"/>
        </w:rPr>
      </w:pPr>
      <w:r w:rsidRPr="002433F7">
        <w:rPr>
          <w:rFonts w:cs="Courier New"/>
          <w:sz w:val="20"/>
        </w:rPr>
        <w:t>A1_4_D=BRAIN_RADIUS*BRAIN_DIVISIONS</w:t>
      </w:r>
    </w:p>
    <w:p w14:paraId="4F364A65" w14:textId="77777777" w:rsidR="00AB7DA4" w:rsidRPr="002433F7" w:rsidRDefault="00AB7DA4" w:rsidP="009A6BCD">
      <w:pPr>
        <w:spacing w:line="240" w:lineRule="auto"/>
        <w:rPr>
          <w:rFonts w:cs="Courier New"/>
          <w:sz w:val="20"/>
        </w:rPr>
      </w:pPr>
      <w:r w:rsidRPr="002433F7">
        <w:rPr>
          <w:rFonts w:cs="Courier New"/>
          <w:sz w:val="20"/>
        </w:rPr>
        <w:t>LESIZE,1,,,QUARTER,1   ! OUTER CURVE</w:t>
      </w:r>
    </w:p>
    <w:p w14:paraId="70D0F083" w14:textId="77777777" w:rsidR="00AB7DA4" w:rsidRPr="002433F7" w:rsidRDefault="00AB7DA4" w:rsidP="009A6BCD">
      <w:pPr>
        <w:spacing w:line="240" w:lineRule="auto"/>
        <w:rPr>
          <w:rFonts w:cs="Courier New"/>
          <w:sz w:val="20"/>
        </w:rPr>
      </w:pPr>
      <w:r w:rsidRPr="002433F7">
        <w:rPr>
          <w:rFonts w:cs="Courier New"/>
          <w:sz w:val="20"/>
        </w:rPr>
        <w:t>LESIZE,2,,,A1_4_D,1   ! LEFT LINE</w:t>
      </w:r>
    </w:p>
    <w:p w14:paraId="1AA7BA0B" w14:textId="77777777" w:rsidR="00AB7DA4" w:rsidRPr="002433F7" w:rsidRDefault="00AB7DA4" w:rsidP="009A6BCD">
      <w:pPr>
        <w:spacing w:line="240" w:lineRule="auto"/>
        <w:rPr>
          <w:rFonts w:cs="Courier New"/>
          <w:sz w:val="20"/>
        </w:rPr>
      </w:pPr>
      <w:r w:rsidRPr="002433F7">
        <w:rPr>
          <w:rFonts w:cs="Courier New"/>
          <w:sz w:val="20"/>
        </w:rPr>
        <w:t>LESIZE,3,,,A1_4_D,1  ! RIGHT LINE</w:t>
      </w:r>
    </w:p>
    <w:p w14:paraId="2F98F391" w14:textId="77777777" w:rsidR="00AB7DA4" w:rsidRPr="002433F7" w:rsidRDefault="00AB7DA4" w:rsidP="009A6BCD">
      <w:pPr>
        <w:spacing w:line="240" w:lineRule="auto"/>
        <w:rPr>
          <w:rFonts w:cs="Courier New"/>
          <w:sz w:val="20"/>
        </w:rPr>
      </w:pPr>
      <w:r w:rsidRPr="002433F7">
        <w:rPr>
          <w:rFonts w:cs="Courier New"/>
          <w:sz w:val="20"/>
        </w:rPr>
        <w:t>MSHKEY,0</w:t>
      </w:r>
    </w:p>
    <w:p w14:paraId="19C4C4AA"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2CB97012" w14:textId="77777777" w:rsidR="00AB7DA4" w:rsidRPr="002433F7" w:rsidRDefault="00AB7DA4" w:rsidP="009A6BCD">
      <w:pPr>
        <w:spacing w:line="240" w:lineRule="auto"/>
        <w:rPr>
          <w:rFonts w:cs="Courier New"/>
          <w:sz w:val="20"/>
        </w:rPr>
      </w:pPr>
      <w:r w:rsidRPr="002433F7">
        <w:rPr>
          <w:rFonts w:cs="Courier New"/>
          <w:sz w:val="20"/>
        </w:rPr>
        <w:t>AMESH,1</w:t>
      </w:r>
    </w:p>
    <w:p w14:paraId="610D32DC" w14:textId="77777777" w:rsidR="00AB7DA4" w:rsidRPr="002433F7" w:rsidRDefault="00AB7DA4" w:rsidP="009A6BCD">
      <w:pPr>
        <w:spacing w:line="240" w:lineRule="auto"/>
        <w:rPr>
          <w:rFonts w:cs="Courier New"/>
          <w:sz w:val="20"/>
        </w:rPr>
      </w:pPr>
      <w:r w:rsidRPr="002433F7">
        <w:rPr>
          <w:rFonts w:cs="Courier New"/>
          <w:sz w:val="20"/>
        </w:rPr>
        <w:t>ASEL,S,AREA,,2  ! BRAIN AREA</w:t>
      </w:r>
    </w:p>
    <w:p w14:paraId="52651755" w14:textId="77777777" w:rsidR="00AB7DA4" w:rsidRPr="002433F7" w:rsidRDefault="00AB7DA4" w:rsidP="009A6BCD">
      <w:pPr>
        <w:spacing w:line="240" w:lineRule="auto"/>
        <w:rPr>
          <w:rFonts w:cs="Courier New"/>
          <w:sz w:val="20"/>
        </w:rPr>
      </w:pPr>
      <w:r w:rsidRPr="002433F7">
        <w:rPr>
          <w:rFonts w:cs="Courier New"/>
          <w:sz w:val="20"/>
        </w:rPr>
        <w:t>AATT,BRAIN,1,SFI,0</w:t>
      </w:r>
    </w:p>
    <w:p w14:paraId="0B3D09EC" w14:textId="77777777" w:rsidR="00AB7DA4" w:rsidRPr="002433F7" w:rsidRDefault="00AB7DA4" w:rsidP="009A6BCD">
      <w:pPr>
        <w:spacing w:line="240" w:lineRule="auto"/>
        <w:rPr>
          <w:rFonts w:cs="Courier New"/>
          <w:sz w:val="20"/>
        </w:rPr>
      </w:pPr>
      <w:r w:rsidRPr="002433F7">
        <w:rPr>
          <w:rFonts w:cs="Courier New"/>
          <w:sz w:val="20"/>
        </w:rPr>
        <w:t>LESIZE,4,,,QUARTER,1   ! OUTER CURVE</w:t>
      </w:r>
    </w:p>
    <w:p w14:paraId="3FB267BE" w14:textId="77777777" w:rsidR="00AB7DA4" w:rsidRPr="002433F7" w:rsidRDefault="00AB7DA4" w:rsidP="009A6BCD">
      <w:pPr>
        <w:spacing w:line="240" w:lineRule="auto"/>
        <w:rPr>
          <w:rFonts w:cs="Courier New"/>
          <w:sz w:val="20"/>
        </w:rPr>
      </w:pPr>
      <w:r w:rsidRPr="002433F7">
        <w:rPr>
          <w:rFonts w:cs="Courier New"/>
          <w:sz w:val="20"/>
        </w:rPr>
        <w:t>LESIZE,5,,,A1_4_D,1   ! LEFT LINE</w:t>
      </w:r>
    </w:p>
    <w:p w14:paraId="3A42C907" w14:textId="77777777" w:rsidR="00AB7DA4" w:rsidRPr="002433F7" w:rsidRDefault="00AB7DA4" w:rsidP="009A6BCD">
      <w:pPr>
        <w:spacing w:line="240" w:lineRule="auto"/>
        <w:rPr>
          <w:rFonts w:cs="Courier New"/>
          <w:sz w:val="20"/>
        </w:rPr>
      </w:pPr>
      <w:r w:rsidRPr="002433F7">
        <w:rPr>
          <w:rFonts w:cs="Courier New"/>
          <w:sz w:val="20"/>
        </w:rPr>
        <w:t>LESIZE,6,,,A1_4_D,1  ! RIGHT LINE</w:t>
      </w:r>
    </w:p>
    <w:p w14:paraId="2F26E5B0" w14:textId="77777777" w:rsidR="00AB7DA4" w:rsidRPr="002433F7" w:rsidRDefault="00AB7DA4" w:rsidP="009A6BCD">
      <w:pPr>
        <w:spacing w:line="240" w:lineRule="auto"/>
        <w:rPr>
          <w:rFonts w:cs="Courier New"/>
          <w:sz w:val="20"/>
        </w:rPr>
      </w:pPr>
      <w:r w:rsidRPr="002433F7">
        <w:rPr>
          <w:rFonts w:cs="Courier New"/>
          <w:sz w:val="20"/>
        </w:rPr>
        <w:t>MSHKEY,0</w:t>
      </w:r>
    </w:p>
    <w:p w14:paraId="02466A1B"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62614721" w14:textId="77777777" w:rsidR="00AB7DA4" w:rsidRPr="002433F7" w:rsidRDefault="00AB7DA4" w:rsidP="009A6BCD">
      <w:pPr>
        <w:spacing w:line="240" w:lineRule="auto"/>
        <w:rPr>
          <w:rFonts w:cs="Courier New"/>
          <w:sz w:val="20"/>
        </w:rPr>
      </w:pPr>
      <w:r w:rsidRPr="002433F7">
        <w:rPr>
          <w:rFonts w:cs="Courier New"/>
          <w:sz w:val="20"/>
        </w:rPr>
        <w:t>AMESH,2</w:t>
      </w:r>
    </w:p>
    <w:p w14:paraId="48F2951B" w14:textId="77777777" w:rsidR="00AB7DA4" w:rsidRPr="002433F7" w:rsidRDefault="00AB7DA4" w:rsidP="009A6BCD">
      <w:pPr>
        <w:spacing w:line="240" w:lineRule="auto"/>
        <w:rPr>
          <w:rFonts w:cs="Courier New"/>
          <w:sz w:val="20"/>
        </w:rPr>
      </w:pPr>
      <w:r w:rsidRPr="002433F7">
        <w:rPr>
          <w:rFonts w:cs="Courier New"/>
          <w:sz w:val="20"/>
        </w:rPr>
        <w:t>ASEL,S,AREA,,3  ! BRAIN AREA</w:t>
      </w:r>
    </w:p>
    <w:p w14:paraId="1D4F0EAB" w14:textId="77777777" w:rsidR="00AB7DA4" w:rsidRPr="002433F7" w:rsidRDefault="00AB7DA4" w:rsidP="009A6BCD">
      <w:pPr>
        <w:spacing w:line="240" w:lineRule="auto"/>
        <w:rPr>
          <w:rFonts w:cs="Courier New"/>
          <w:sz w:val="20"/>
        </w:rPr>
      </w:pPr>
      <w:r w:rsidRPr="002433F7">
        <w:rPr>
          <w:rFonts w:cs="Courier New"/>
          <w:sz w:val="20"/>
        </w:rPr>
        <w:t>AATT,BRAIN,1,SFI,0</w:t>
      </w:r>
    </w:p>
    <w:p w14:paraId="7CF27223" w14:textId="77777777" w:rsidR="00AB7DA4" w:rsidRPr="002433F7" w:rsidRDefault="00AB7DA4" w:rsidP="009A6BCD">
      <w:pPr>
        <w:spacing w:line="240" w:lineRule="auto"/>
        <w:rPr>
          <w:rFonts w:cs="Courier New"/>
          <w:sz w:val="20"/>
        </w:rPr>
      </w:pPr>
      <w:r w:rsidRPr="002433F7">
        <w:rPr>
          <w:rFonts w:cs="Courier New"/>
          <w:sz w:val="20"/>
        </w:rPr>
        <w:t>LESIZE,7,,,QUARTER,1   ! OUTER CURVE</w:t>
      </w:r>
    </w:p>
    <w:p w14:paraId="7C119582" w14:textId="77777777" w:rsidR="00AB7DA4" w:rsidRPr="002433F7" w:rsidRDefault="00AB7DA4" w:rsidP="009A6BCD">
      <w:pPr>
        <w:spacing w:line="240" w:lineRule="auto"/>
        <w:rPr>
          <w:rFonts w:cs="Courier New"/>
          <w:sz w:val="20"/>
        </w:rPr>
      </w:pPr>
      <w:r w:rsidRPr="002433F7">
        <w:rPr>
          <w:rFonts w:cs="Courier New"/>
          <w:sz w:val="20"/>
        </w:rPr>
        <w:t>LESIZE,8,,,A1_4_D,1   ! LEFT LINE</w:t>
      </w:r>
    </w:p>
    <w:p w14:paraId="49A1928A" w14:textId="77777777" w:rsidR="00AB7DA4" w:rsidRPr="002433F7" w:rsidRDefault="00AB7DA4" w:rsidP="009A6BCD">
      <w:pPr>
        <w:spacing w:line="240" w:lineRule="auto"/>
        <w:rPr>
          <w:rFonts w:cs="Courier New"/>
          <w:sz w:val="20"/>
        </w:rPr>
      </w:pPr>
      <w:r w:rsidRPr="002433F7">
        <w:rPr>
          <w:rFonts w:cs="Courier New"/>
          <w:sz w:val="20"/>
        </w:rPr>
        <w:t>LESIZE,9,,,A1_4_D,1  ! RIGHT LINE</w:t>
      </w:r>
    </w:p>
    <w:p w14:paraId="567F8AC7" w14:textId="77777777" w:rsidR="00AB7DA4" w:rsidRPr="002433F7" w:rsidRDefault="00AB7DA4" w:rsidP="009A6BCD">
      <w:pPr>
        <w:spacing w:line="240" w:lineRule="auto"/>
        <w:rPr>
          <w:rFonts w:cs="Courier New"/>
          <w:sz w:val="20"/>
        </w:rPr>
      </w:pPr>
      <w:r w:rsidRPr="002433F7">
        <w:rPr>
          <w:rFonts w:cs="Courier New"/>
          <w:sz w:val="20"/>
        </w:rPr>
        <w:t>MSHKEY,0</w:t>
      </w:r>
    </w:p>
    <w:p w14:paraId="75FBDB8B"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5A2248DF" w14:textId="77777777" w:rsidR="00AB7DA4" w:rsidRPr="002433F7" w:rsidRDefault="00AB7DA4" w:rsidP="009A6BCD">
      <w:pPr>
        <w:spacing w:line="240" w:lineRule="auto"/>
        <w:rPr>
          <w:rFonts w:cs="Courier New"/>
          <w:sz w:val="20"/>
        </w:rPr>
      </w:pPr>
      <w:r w:rsidRPr="002433F7">
        <w:rPr>
          <w:rFonts w:cs="Courier New"/>
          <w:sz w:val="20"/>
        </w:rPr>
        <w:t>AMESH,3</w:t>
      </w:r>
    </w:p>
    <w:p w14:paraId="70528A12" w14:textId="77777777" w:rsidR="00AB7DA4" w:rsidRPr="002433F7" w:rsidRDefault="00AB7DA4" w:rsidP="009A6BCD">
      <w:pPr>
        <w:spacing w:line="240" w:lineRule="auto"/>
        <w:rPr>
          <w:rFonts w:cs="Courier New"/>
          <w:sz w:val="20"/>
        </w:rPr>
      </w:pPr>
      <w:r w:rsidRPr="002433F7">
        <w:rPr>
          <w:rFonts w:cs="Courier New"/>
          <w:sz w:val="20"/>
        </w:rPr>
        <w:t>ASEL,S,AREA,,4  ! BRAIN AREA</w:t>
      </w:r>
    </w:p>
    <w:p w14:paraId="2987C66F" w14:textId="77777777" w:rsidR="00AB7DA4" w:rsidRPr="002433F7" w:rsidRDefault="00AB7DA4" w:rsidP="009A6BCD">
      <w:pPr>
        <w:spacing w:line="240" w:lineRule="auto"/>
        <w:rPr>
          <w:rFonts w:cs="Courier New"/>
          <w:sz w:val="20"/>
        </w:rPr>
      </w:pPr>
      <w:r w:rsidRPr="002433F7">
        <w:rPr>
          <w:rFonts w:cs="Courier New"/>
          <w:sz w:val="20"/>
        </w:rPr>
        <w:t>AATT,BRAIN,1,SFI,0</w:t>
      </w:r>
    </w:p>
    <w:p w14:paraId="58D44765" w14:textId="77777777" w:rsidR="00AB7DA4" w:rsidRPr="002433F7" w:rsidRDefault="00AB7DA4" w:rsidP="009A6BCD">
      <w:pPr>
        <w:spacing w:line="240" w:lineRule="auto"/>
        <w:rPr>
          <w:rFonts w:cs="Courier New"/>
          <w:sz w:val="20"/>
        </w:rPr>
      </w:pPr>
      <w:r w:rsidRPr="002433F7">
        <w:rPr>
          <w:rFonts w:cs="Courier New"/>
          <w:sz w:val="20"/>
        </w:rPr>
        <w:t>LESIZE,10,,,QUARTER,1   ! OUTER CURVE</w:t>
      </w:r>
    </w:p>
    <w:p w14:paraId="62C3DAEF" w14:textId="77777777" w:rsidR="00AB7DA4" w:rsidRPr="002433F7" w:rsidRDefault="00AB7DA4" w:rsidP="009A6BCD">
      <w:pPr>
        <w:spacing w:line="240" w:lineRule="auto"/>
        <w:rPr>
          <w:rFonts w:cs="Courier New"/>
          <w:sz w:val="20"/>
        </w:rPr>
      </w:pPr>
      <w:r w:rsidRPr="002433F7">
        <w:rPr>
          <w:rFonts w:cs="Courier New"/>
          <w:sz w:val="20"/>
        </w:rPr>
        <w:t>LESIZE,11,,,A1_4_D,1   ! LEFT LINE</w:t>
      </w:r>
    </w:p>
    <w:p w14:paraId="0EB2FC96" w14:textId="77777777" w:rsidR="00AB7DA4" w:rsidRPr="002433F7" w:rsidRDefault="00AB7DA4" w:rsidP="009A6BCD">
      <w:pPr>
        <w:spacing w:line="240" w:lineRule="auto"/>
        <w:rPr>
          <w:rFonts w:cs="Courier New"/>
          <w:sz w:val="20"/>
        </w:rPr>
      </w:pPr>
      <w:r w:rsidRPr="002433F7">
        <w:rPr>
          <w:rFonts w:cs="Courier New"/>
          <w:sz w:val="20"/>
        </w:rPr>
        <w:t>LESIZE,12,,,A1_4_D,1  ! RIGHT LINE</w:t>
      </w:r>
    </w:p>
    <w:p w14:paraId="0390C057" w14:textId="77777777" w:rsidR="00AB7DA4" w:rsidRPr="002433F7" w:rsidRDefault="00AB7DA4" w:rsidP="009A6BCD">
      <w:pPr>
        <w:spacing w:line="240" w:lineRule="auto"/>
        <w:rPr>
          <w:rFonts w:cs="Courier New"/>
          <w:sz w:val="20"/>
        </w:rPr>
      </w:pPr>
      <w:r w:rsidRPr="002433F7">
        <w:rPr>
          <w:rFonts w:cs="Courier New"/>
          <w:sz w:val="20"/>
        </w:rPr>
        <w:t>MSHKEY,0</w:t>
      </w:r>
    </w:p>
    <w:p w14:paraId="632F85C5"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312BD14D" w14:textId="77777777" w:rsidR="00AB7DA4" w:rsidRPr="002433F7" w:rsidRDefault="00AB7DA4" w:rsidP="009A6BCD">
      <w:pPr>
        <w:spacing w:line="240" w:lineRule="auto"/>
        <w:rPr>
          <w:rFonts w:cs="Courier New"/>
          <w:sz w:val="20"/>
        </w:rPr>
      </w:pPr>
      <w:r w:rsidRPr="002433F7">
        <w:rPr>
          <w:rFonts w:cs="Courier New"/>
          <w:sz w:val="20"/>
        </w:rPr>
        <w:t>AMESH,4</w:t>
      </w:r>
    </w:p>
    <w:p w14:paraId="79093EAD" w14:textId="77777777" w:rsidR="00AB7DA4" w:rsidRPr="002433F7" w:rsidRDefault="00AB7DA4" w:rsidP="009A6BCD">
      <w:pPr>
        <w:spacing w:line="240" w:lineRule="auto"/>
        <w:rPr>
          <w:rFonts w:cs="Courier New"/>
          <w:sz w:val="20"/>
        </w:rPr>
      </w:pPr>
      <w:r w:rsidRPr="002433F7">
        <w:rPr>
          <w:rFonts w:cs="Courier New"/>
          <w:sz w:val="20"/>
        </w:rPr>
        <w:t>!</w:t>
      </w:r>
    </w:p>
    <w:p w14:paraId="72B66C87" w14:textId="77777777" w:rsidR="00AB7DA4" w:rsidRPr="002433F7" w:rsidRDefault="00AB7DA4" w:rsidP="009A6BCD">
      <w:pPr>
        <w:spacing w:line="240" w:lineRule="auto"/>
        <w:rPr>
          <w:rFonts w:cs="Courier New"/>
          <w:sz w:val="20"/>
        </w:rPr>
      </w:pPr>
      <w:r w:rsidRPr="002433F7">
        <w:rPr>
          <w:rFonts w:cs="Courier New"/>
          <w:sz w:val="20"/>
        </w:rPr>
        <w:t>! Mesh Skull</w:t>
      </w:r>
    </w:p>
    <w:p w14:paraId="5B6E76A5" w14:textId="77777777" w:rsidR="00AB7DA4" w:rsidRPr="002433F7" w:rsidRDefault="00AB7DA4" w:rsidP="009A6BCD">
      <w:pPr>
        <w:spacing w:line="240" w:lineRule="auto"/>
        <w:rPr>
          <w:rFonts w:cs="Courier New"/>
          <w:sz w:val="20"/>
        </w:rPr>
      </w:pPr>
      <w:r w:rsidRPr="002433F7">
        <w:rPr>
          <w:rFonts w:cs="Courier New"/>
          <w:sz w:val="20"/>
        </w:rPr>
        <w:t>! Areas 5-6 are Skull</w:t>
      </w:r>
    </w:p>
    <w:p w14:paraId="37CA7EAB" w14:textId="77777777" w:rsidR="00AB7DA4" w:rsidRPr="002433F7" w:rsidRDefault="00AB7DA4" w:rsidP="009A6BCD">
      <w:pPr>
        <w:spacing w:line="240" w:lineRule="auto"/>
        <w:rPr>
          <w:rFonts w:cs="Courier New"/>
          <w:sz w:val="20"/>
        </w:rPr>
      </w:pPr>
      <w:r w:rsidRPr="002433F7">
        <w:rPr>
          <w:rFonts w:cs="Courier New"/>
          <w:sz w:val="20"/>
        </w:rPr>
        <w:t>SKULL_WIDTH=SKULL_OUTER_RADIUS-SKULL_INNER_RADIUS</w:t>
      </w:r>
    </w:p>
    <w:p w14:paraId="6E6A4115" w14:textId="77777777" w:rsidR="00AB7DA4" w:rsidRPr="002433F7" w:rsidRDefault="00AB7DA4" w:rsidP="009A6BCD">
      <w:pPr>
        <w:spacing w:line="240" w:lineRule="auto"/>
        <w:rPr>
          <w:rFonts w:cs="Courier New"/>
          <w:sz w:val="20"/>
        </w:rPr>
      </w:pPr>
      <w:r w:rsidRPr="002433F7">
        <w:rPr>
          <w:rFonts w:cs="Courier New"/>
          <w:sz w:val="20"/>
        </w:rPr>
        <w:lastRenderedPageBreak/>
        <w:t>A5_6_D=SKULL_WIDTH*SKULL_DIVISIONS</w:t>
      </w:r>
    </w:p>
    <w:p w14:paraId="7D4FB019" w14:textId="77777777" w:rsidR="00AB7DA4" w:rsidRPr="002433F7" w:rsidRDefault="00AB7DA4" w:rsidP="009A6BCD">
      <w:pPr>
        <w:spacing w:line="240" w:lineRule="auto"/>
        <w:rPr>
          <w:rFonts w:cs="Courier New"/>
          <w:sz w:val="20"/>
        </w:rPr>
      </w:pPr>
      <w:r w:rsidRPr="002433F7">
        <w:rPr>
          <w:rFonts w:cs="Courier New"/>
          <w:sz w:val="20"/>
        </w:rPr>
        <w:t>ASEL,S,AREA,,5  ! SKULL AREA</w:t>
      </w:r>
    </w:p>
    <w:p w14:paraId="75239774" w14:textId="77777777" w:rsidR="00AB7DA4" w:rsidRPr="002433F7" w:rsidRDefault="00AB7DA4" w:rsidP="009A6BCD">
      <w:pPr>
        <w:spacing w:line="240" w:lineRule="auto"/>
        <w:rPr>
          <w:rFonts w:cs="Courier New"/>
          <w:sz w:val="20"/>
        </w:rPr>
      </w:pPr>
      <w:r w:rsidRPr="002433F7">
        <w:rPr>
          <w:rFonts w:cs="Courier New"/>
          <w:sz w:val="20"/>
        </w:rPr>
        <w:t>AATT,SKULL,1,SKULL,0</w:t>
      </w:r>
    </w:p>
    <w:p w14:paraId="71763E64" w14:textId="77777777" w:rsidR="00AB7DA4" w:rsidRPr="002433F7" w:rsidRDefault="00AB7DA4" w:rsidP="009A6BCD">
      <w:pPr>
        <w:spacing w:line="240" w:lineRule="auto"/>
        <w:rPr>
          <w:rFonts w:cs="Courier New"/>
          <w:sz w:val="20"/>
        </w:rPr>
      </w:pPr>
      <w:r w:rsidRPr="002433F7">
        <w:rPr>
          <w:rFonts w:cs="Courier New"/>
          <w:sz w:val="20"/>
        </w:rPr>
        <w:t>LESIZE,13,,,SEMI,1  ! INNER CURVE</w:t>
      </w:r>
    </w:p>
    <w:p w14:paraId="604468E7" w14:textId="77777777" w:rsidR="00AB7DA4" w:rsidRPr="002433F7" w:rsidRDefault="00AB7DA4" w:rsidP="009A6BCD">
      <w:pPr>
        <w:spacing w:line="240" w:lineRule="auto"/>
        <w:rPr>
          <w:rFonts w:cs="Courier New"/>
          <w:sz w:val="20"/>
        </w:rPr>
      </w:pPr>
      <w:r w:rsidRPr="002433F7">
        <w:rPr>
          <w:rFonts w:cs="Courier New"/>
          <w:sz w:val="20"/>
        </w:rPr>
        <w:t>LESIZE,14,,,A5_6_D,1  ! OUTER CURVE</w:t>
      </w:r>
    </w:p>
    <w:p w14:paraId="3B795962" w14:textId="77777777" w:rsidR="00AB7DA4" w:rsidRPr="002433F7" w:rsidRDefault="00AB7DA4" w:rsidP="009A6BCD">
      <w:pPr>
        <w:spacing w:line="240" w:lineRule="auto"/>
        <w:rPr>
          <w:rFonts w:cs="Courier New"/>
          <w:sz w:val="20"/>
        </w:rPr>
      </w:pPr>
      <w:r w:rsidRPr="002433F7">
        <w:rPr>
          <w:rFonts w:cs="Courier New"/>
          <w:sz w:val="20"/>
        </w:rPr>
        <w:t>LESIZE,15,,,SEMI,1  ! LEFT LINE</w:t>
      </w:r>
    </w:p>
    <w:p w14:paraId="3966DAEB" w14:textId="77777777" w:rsidR="00AB7DA4" w:rsidRPr="002433F7" w:rsidRDefault="00AB7DA4" w:rsidP="009A6BCD">
      <w:pPr>
        <w:spacing w:line="240" w:lineRule="auto"/>
        <w:rPr>
          <w:rFonts w:cs="Courier New"/>
          <w:sz w:val="20"/>
        </w:rPr>
      </w:pPr>
      <w:r w:rsidRPr="002433F7">
        <w:rPr>
          <w:rFonts w:cs="Courier New"/>
          <w:sz w:val="20"/>
        </w:rPr>
        <w:t>LESIZE,16,,,A5_6_D,1  ! RIGHT LINE</w:t>
      </w:r>
    </w:p>
    <w:p w14:paraId="39E94CCD" w14:textId="77777777" w:rsidR="00AB7DA4" w:rsidRPr="002433F7" w:rsidRDefault="00AB7DA4" w:rsidP="009A6BCD">
      <w:pPr>
        <w:spacing w:line="240" w:lineRule="auto"/>
        <w:rPr>
          <w:rFonts w:cs="Courier New"/>
          <w:sz w:val="20"/>
        </w:rPr>
      </w:pPr>
      <w:r w:rsidRPr="002433F7">
        <w:rPr>
          <w:rFonts w:cs="Courier New"/>
          <w:sz w:val="20"/>
        </w:rPr>
        <w:t>MSHKEY,1</w:t>
      </w:r>
    </w:p>
    <w:p w14:paraId="46342FBC"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5B182247" w14:textId="77777777" w:rsidR="00AB7DA4" w:rsidRPr="002433F7" w:rsidRDefault="00AB7DA4" w:rsidP="009A6BCD">
      <w:pPr>
        <w:spacing w:line="240" w:lineRule="auto"/>
        <w:rPr>
          <w:rFonts w:cs="Courier New"/>
          <w:sz w:val="20"/>
        </w:rPr>
      </w:pPr>
      <w:r w:rsidRPr="002433F7">
        <w:rPr>
          <w:rFonts w:cs="Courier New"/>
          <w:sz w:val="20"/>
        </w:rPr>
        <w:t>AMESH,5</w:t>
      </w:r>
      <w:r w:rsidRPr="002433F7">
        <w:rPr>
          <w:rFonts w:cs="Courier New"/>
          <w:sz w:val="20"/>
        </w:rPr>
        <w:tab/>
      </w:r>
    </w:p>
    <w:p w14:paraId="47E7D59C" w14:textId="77777777" w:rsidR="00AB7DA4" w:rsidRPr="002433F7" w:rsidRDefault="00AB7DA4" w:rsidP="009A6BCD">
      <w:pPr>
        <w:spacing w:line="240" w:lineRule="auto"/>
        <w:rPr>
          <w:rFonts w:cs="Courier New"/>
          <w:sz w:val="20"/>
        </w:rPr>
      </w:pPr>
      <w:r w:rsidRPr="002433F7">
        <w:rPr>
          <w:rFonts w:cs="Courier New"/>
          <w:sz w:val="20"/>
        </w:rPr>
        <w:t>ASEL,S,AREA,,6  ! SKULL AREA</w:t>
      </w:r>
    </w:p>
    <w:p w14:paraId="23FA9704" w14:textId="77777777" w:rsidR="00AB7DA4" w:rsidRPr="002433F7" w:rsidRDefault="00AB7DA4" w:rsidP="009A6BCD">
      <w:pPr>
        <w:spacing w:line="240" w:lineRule="auto"/>
        <w:rPr>
          <w:rFonts w:cs="Courier New"/>
          <w:sz w:val="20"/>
        </w:rPr>
      </w:pPr>
      <w:r w:rsidRPr="002433F7">
        <w:rPr>
          <w:rFonts w:cs="Courier New"/>
          <w:sz w:val="20"/>
        </w:rPr>
        <w:t>AATT,SKULL,1,SKULL,0</w:t>
      </w:r>
    </w:p>
    <w:p w14:paraId="5F804A05" w14:textId="77777777" w:rsidR="00AB7DA4" w:rsidRPr="002433F7" w:rsidRDefault="00AB7DA4" w:rsidP="009A6BCD">
      <w:pPr>
        <w:spacing w:line="240" w:lineRule="auto"/>
        <w:rPr>
          <w:rFonts w:cs="Courier New"/>
          <w:sz w:val="20"/>
        </w:rPr>
      </w:pPr>
      <w:r w:rsidRPr="002433F7">
        <w:rPr>
          <w:rFonts w:cs="Courier New"/>
          <w:sz w:val="20"/>
        </w:rPr>
        <w:t>LESIZE,17,,,SEMI,1  ! INNER CURVE</w:t>
      </w:r>
    </w:p>
    <w:p w14:paraId="57A48C4A" w14:textId="77777777" w:rsidR="00AB7DA4" w:rsidRPr="002433F7" w:rsidRDefault="00AB7DA4" w:rsidP="009A6BCD">
      <w:pPr>
        <w:spacing w:line="240" w:lineRule="auto"/>
        <w:rPr>
          <w:rFonts w:cs="Courier New"/>
          <w:sz w:val="20"/>
        </w:rPr>
      </w:pPr>
      <w:r w:rsidRPr="002433F7">
        <w:rPr>
          <w:rFonts w:cs="Courier New"/>
          <w:sz w:val="20"/>
        </w:rPr>
        <w:t>LESIZE,18,,,A5_6_D,1  ! OUTER CURVE</w:t>
      </w:r>
    </w:p>
    <w:p w14:paraId="5EA6D0FE" w14:textId="77777777" w:rsidR="00AB7DA4" w:rsidRPr="002433F7" w:rsidRDefault="00AB7DA4" w:rsidP="009A6BCD">
      <w:pPr>
        <w:spacing w:line="240" w:lineRule="auto"/>
        <w:rPr>
          <w:rFonts w:cs="Courier New"/>
          <w:sz w:val="20"/>
        </w:rPr>
      </w:pPr>
      <w:r w:rsidRPr="002433F7">
        <w:rPr>
          <w:rFonts w:cs="Courier New"/>
          <w:sz w:val="20"/>
        </w:rPr>
        <w:t>LESIZE,19,,,SEMI,1  ! LEFT LINE</w:t>
      </w:r>
    </w:p>
    <w:p w14:paraId="40AC7F82" w14:textId="77777777" w:rsidR="00AB7DA4" w:rsidRPr="002433F7" w:rsidRDefault="00AB7DA4" w:rsidP="009A6BCD">
      <w:pPr>
        <w:spacing w:line="240" w:lineRule="auto"/>
        <w:rPr>
          <w:rFonts w:cs="Courier New"/>
          <w:sz w:val="20"/>
        </w:rPr>
      </w:pPr>
      <w:r w:rsidRPr="002433F7">
        <w:rPr>
          <w:rFonts w:cs="Courier New"/>
          <w:sz w:val="20"/>
        </w:rPr>
        <w:t>LESIZE,20,,,A5_6_D,1  ! RIGHT LINE</w:t>
      </w:r>
    </w:p>
    <w:p w14:paraId="34A472E6" w14:textId="77777777" w:rsidR="00AB7DA4" w:rsidRPr="002433F7" w:rsidRDefault="00AB7DA4" w:rsidP="009A6BCD">
      <w:pPr>
        <w:spacing w:line="240" w:lineRule="auto"/>
        <w:rPr>
          <w:rFonts w:cs="Courier New"/>
          <w:sz w:val="20"/>
        </w:rPr>
      </w:pPr>
      <w:r w:rsidRPr="002433F7">
        <w:rPr>
          <w:rFonts w:cs="Courier New"/>
          <w:sz w:val="20"/>
        </w:rPr>
        <w:t>MSHKEY,1</w:t>
      </w:r>
    </w:p>
    <w:p w14:paraId="23D89EC6"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484FD4C4" w14:textId="77777777" w:rsidR="00AB7DA4" w:rsidRPr="002433F7" w:rsidRDefault="00AB7DA4" w:rsidP="009A6BCD">
      <w:pPr>
        <w:spacing w:line="240" w:lineRule="auto"/>
        <w:rPr>
          <w:rFonts w:cs="Courier New"/>
          <w:sz w:val="20"/>
        </w:rPr>
      </w:pPr>
      <w:r w:rsidRPr="002433F7">
        <w:rPr>
          <w:rFonts w:cs="Courier New"/>
          <w:sz w:val="20"/>
        </w:rPr>
        <w:t>AMESH,6</w:t>
      </w:r>
    </w:p>
    <w:p w14:paraId="39A23DF1" w14:textId="77777777" w:rsidR="00AB7DA4" w:rsidRPr="002433F7" w:rsidRDefault="00AB7DA4" w:rsidP="009A6BCD">
      <w:pPr>
        <w:spacing w:line="240" w:lineRule="auto"/>
        <w:rPr>
          <w:rFonts w:cs="Courier New"/>
          <w:sz w:val="20"/>
        </w:rPr>
      </w:pPr>
      <w:r w:rsidRPr="002433F7">
        <w:rPr>
          <w:rFonts w:cs="Courier New"/>
          <w:sz w:val="20"/>
        </w:rPr>
        <w:t>!</w:t>
      </w:r>
    </w:p>
    <w:p w14:paraId="202F1F1E" w14:textId="77777777" w:rsidR="00AB7DA4" w:rsidRPr="002433F7" w:rsidRDefault="00AB7DA4" w:rsidP="009A6BCD">
      <w:pPr>
        <w:spacing w:line="240" w:lineRule="auto"/>
        <w:rPr>
          <w:rFonts w:cs="Courier New"/>
          <w:sz w:val="20"/>
        </w:rPr>
      </w:pPr>
      <w:r w:rsidRPr="002433F7">
        <w:rPr>
          <w:rFonts w:cs="Courier New"/>
          <w:sz w:val="20"/>
        </w:rPr>
        <w:t>! Mesh Air Gap</w:t>
      </w:r>
    </w:p>
    <w:p w14:paraId="4AC99033" w14:textId="77777777" w:rsidR="00AB7DA4" w:rsidRPr="002433F7" w:rsidRDefault="00AB7DA4" w:rsidP="009A6BCD">
      <w:pPr>
        <w:spacing w:line="240" w:lineRule="auto"/>
        <w:rPr>
          <w:rFonts w:cs="Courier New"/>
          <w:sz w:val="20"/>
        </w:rPr>
      </w:pPr>
      <w:r w:rsidRPr="002433F7">
        <w:rPr>
          <w:rFonts w:cs="Courier New"/>
          <w:sz w:val="20"/>
        </w:rPr>
        <w:t>! Areas 7-8 are Air Gap</w:t>
      </w:r>
    </w:p>
    <w:p w14:paraId="31ADC740" w14:textId="77777777" w:rsidR="00AB7DA4" w:rsidRPr="002433F7" w:rsidRDefault="00AB7DA4" w:rsidP="009A6BCD">
      <w:pPr>
        <w:spacing w:line="240" w:lineRule="auto"/>
        <w:rPr>
          <w:rFonts w:cs="Courier New"/>
          <w:sz w:val="20"/>
        </w:rPr>
      </w:pPr>
      <w:r w:rsidRPr="002433F7">
        <w:rPr>
          <w:rFonts w:cs="Courier New"/>
          <w:sz w:val="20"/>
        </w:rPr>
        <w:t>AIR_GAP_WIDTH=AIR_GAP_OUTER-AIR_GAP_INNER</w:t>
      </w:r>
    </w:p>
    <w:p w14:paraId="72C1AA1A" w14:textId="77777777" w:rsidR="00AB7DA4" w:rsidRPr="002433F7" w:rsidRDefault="00AB7DA4" w:rsidP="009A6BCD">
      <w:pPr>
        <w:spacing w:line="240" w:lineRule="auto"/>
        <w:rPr>
          <w:rFonts w:cs="Courier New"/>
          <w:sz w:val="20"/>
        </w:rPr>
      </w:pPr>
      <w:r w:rsidRPr="002433F7">
        <w:rPr>
          <w:rFonts w:cs="Courier New"/>
          <w:sz w:val="20"/>
        </w:rPr>
        <w:t>A7_8_D=AIR_GAP_WIDTH*AIR_GAP_DIVISIONS</w:t>
      </w:r>
    </w:p>
    <w:p w14:paraId="0AA7AF12" w14:textId="77777777" w:rsidR="00AB7DA4" w:rsidRPr="002433F7" w:rsidRDefault="00AB7DA4" w:rsidP="009A6BCD">
      <w:pPr>
        <w:spacing w:line="240" w:lineRule="auto"/>
        <w:rPr>
          <w:rFonts w:cs="Courier New"/>
          <w:sz w:val="20"/>
        </w:rPr>
      </w:pPr>
      <w:r w:rsidRPr="002433F7">
        <w:rPr>
          <w:rFonts w:cs="Courier New"/>
          <w:sz w:val="20"/>
        </w:rPr>
        <w:t>ASEL,S,AREA,,7  ! AIR GAP AREA</w:t>
      </w:r>
    </w:p>
    <w:p w14:paraId="5DF3F052" w14:textId="77777777" w:rsidR="00AB7DA4" w:rsidRPr="002433F7" w:rsidRDefault="00AB7DA4" w:rsidP="009A6BCD">
      <w:pPr>
        <w:spacing w:line="240" w:lineRule="auto"/>
        <w:rPr>
          <w:rFonts w:cs="Courier New"/>
          <w:sz w:val="20"/>
        </w:rPr>
      </w:pPr>
      <w:r w:rsidRPr="002433F7">
        <w:rPr>
          <w:rFonts w:cs="Courier New"/>
          <w:sz w:val="20"/>
        </w:rPr>
        <w:t>AATT,AIR,1,SFI,0</w:t>
      </w:r>
    </w:p>
    <w:p w14:paraId="72576F20" w14:textId="77777777" w:rsidR="00AB7DA4" w:rsidRPr="002433F7" w:rsidRDefault="00AB7DA4" w:rsidP="009A6BCD">
      <w:pPr>
        <w:spacing w:line="240" w:lineRule="auto"/>
        <w:rPr>
          <w:rFonts w:cs="Courier New"/>
          <w:sz w:val="20"/>
        </w:rPr>
      </w:pPr>
      <w:r w:rsidRPr="002433F7">
        <w:rPr>
          <w:rFonts w:cs="Courier New"/>
          <w:sz w:val="20"/>
        </w:rPr>
        <w:t>LESIZE,21,,,SEMI,1  ! inner curve</w:t>
      </w:r>
    </w:p>
    <w:p w14:paraId="1F4F09B3" w14:textId="77777777" w:rsidR="00AB7DA4" w:rsidRPr="002433F7" w:rsidRDefault="00AB7DA4" w:rsidP="009A6BCD">
      <w:pPr>
        <w:spacing w:line="240" w:lineRule="auto"/>
        <w:rPr>
          <w:rFonts w:cs="Courier New"/>
          <w:sz w:val="20"/>
        </w:rPr>
      </w:pPr>
      <w:r w:rsidRPr="002433F7">
        <w:rPr>
          <w:rFonts w:cs="Courier New"/>
          <w:sz w:val="20"/>
        </w:rPr>
        <w:t>LESIZE,23,,,SEMI,1  ! outer curve</w:t>
      </w:r>
    </w:p>
    <w:p w14:paraId="3633E13C" w14:textId="77777777" w:rsidR="00AB7DA4" w:rsidRPr="002433F7" w:rsidRDefault="00AB7DA4" w:rsidP="009A6BCD">
      <w:pPr>
        <w:spacing w:line="240" w:lineRule="auto"/>
        <w:rPr>
          <w:rFonts w:cs="Courier New"/>
          <w:sz w:val="20"/>
        </w:rPr>
      </w:pPr>
      <w:r w:rsidRPr="002433F7">
        <w:rPr>
          <w:rFonts w:cs="Courier New"/>
          <w:sz w:val="20"/>
        </w:rPr>
        <w:t>LESIZE,22,,,A7_8_D,1  ! left radial</w:t>
      </w:r>
    </w:p>
    <w:p w14:paraId="7F548007" w14:textId="77777777" w:rsidR="00AB7DA4" w:rsidRPr="002433F7" w:rsidRDefault="00AB7DA4" w:rsidP="009A6BCD">
      <w:pPr>
        <w:spacing w:line="240" w:lineRule="auto"/>
        <w:rPr>
          <w:rFonts w:cs="Courier New"/>
          <w:sz w:val="20"/>
        </w:rPr>
      </w:pPr>
      <w:r w:rsidRPr="002433F7">
        <w:rPr>
          <w:rFonts w:cs="Courier New"/>
          <w:sz w:val="20"/>
        </w:rPr>
        <w:t>LESIZE,24,,,A7_8_D,1 ! right radial</w:t>
      </w:r>
    </w:p>
    <w:p w14:paraId="67C08673" w14:textId="77777777" w:rsidR="00AB7DA4" w:rsidRPr="002433F7" w:rsidRDefault="00AB7DA4" w:rsidP="009A6BCD">
      <w:pPr>
        <w:spacing w:line="240" w:lineRule="auto"/>
        <w:rPr>
          <w:rFonts w:cs="Courier New"/>
          <w:sz w:val="20"/>
        </w:rPr>
      </w:pPr>
      <w:r w:rsidRPr="002433F7">
        <w:rPr>
          <w:rFonts w:cs="Courier New"/>
          <w:sz w:val="20"/>
        </w:rPr>
        <w:t>MSHKEY,1</w:t>
      </w:r>
    </w:p>
    <w:p w14:paraId="5FF2D7FF"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025532E6" w14:textId="77777777" w:rsidR="00AB7DA4" w:rsidRPr="002433F7" w:rsidRDefault="00AB7DA4" w:rsidP="009A6BCD">
      <w:pPr>
        <w:spacing w:line="240" w:lineRule="auto"/>
        <w:rPr>
          <w:rFonts w:cs="Courier New"/>
          <w:sz w:val="20"/>
        </w:rPr>
      </w:pPr>
      <w:r w:rsidRPr="002433F7">
        <w:rPr>
          <w:rFonts w:cs="Courier New"/>
          <w:sz w:val="20"/>
        </w:rPr>
        <w:t>AMESH,7</w:t>
      </w:r>
    </w:p>
    <w:p w14:paraId="198E4C31" w14:textId="77777777" w:rsidR="00AB7DA4" w:rsidRPr="002433F7" w:rsidRDefault="00AB7DA4" w:rsidP="009A6BCD">
      <w:pPr>
        <w:spacing w:line="240" w:lineRule="auto"/>
        <w:rPr>
          <w:rFonts w:cs="Courier New"/>
          <w:sz w:val="20"/>
        </w:rPr>
      </w:pPr>
      <w:r w:rsidRPr="002433F7">
        <w:rPr>
          <w:rFonts w:cs="Courier New"/>
          <w:sz w:val="20"/>
        </w:rPr>
        <w:t>ASEL,S,AREA,,8  ! AIR GAP AREA</w:t>
      </w:r>
    </w:p>
    <w:p w14:paraId="030DB4D8" w14:textId="77777777" w:rsidR="00AB7DA4" w:rsidRPr="002433F7" w:rsidRDefault="00AB7DA4" w:rsidP="009A6BCD">
      <w:pPr>
        <w:spacing w:line="240" w:lineRule="auto"/>
        <w:rPr>
          <w:rFonts w:cs="Courier New"/>
          <w:sz w:val="20"/>
        </w:rPr>
      </w:pPr>
      <w:r w:rsidRPr="002433F7">
        <w:rPr>
          <w:rFonts w:cs="Courier New"/>
          <w:sz w:val="20"/>
        </w:rPr>
        <w:t>AATT,AIR,1,SFI,0</w:t>
      </w:r>
    </w:p>
    <w:p w14:paraId="3FDF800F" w14:textId="77777777" w:rsidR="00AB7DA4" w:rsidRPr="002433F7" w:rsidRDefault="00AB7DA4" w:rsidP="009A6BCD">
      <w:pPr>
        <w:spacing w:line="240" w:lineRule="auto"/>
        <w:rPr>
          <w:rFonts w:cs="Courier New"/>
          <w:sz w:val="20"/>
        </w:rPr>
      </w:pPr>
      <w:r w:rsidRPr="002433F7">
        <w:rPr>
          <w:rFonts w:cs="Courier New"/>
          <w:sz w:val="20"/>
        </w:rPr>
        <w:t>LESIZE,25,,,SEMI,1  ! inner curve</w:t>
      </w:r>
    </w:p>
    <w:p w14:paraId="7C40A520" w14:textId="77777777" w:rsidR="00AB7DA4" w:rsidRPr="002433F7" w:rsidRDefault="00AB7DA4" w:rsidP="009A6BCD">
      <w:pPr>
        <w:spacing w:line="240" w:lineRule="auto"/>
        <w:rPr>
          <w:rFonts w:cs="Courier New"/>
          <w:sz w:val="20"/>
        </w:rPr>
      </w:pPr>
      <w:r w:rsidRPr="002433F7">
        <w:rPr>
          <w:rFonts w:cs="Courier New"/>
          <w:sz w:val="20"/>
        </w:rPr>
        <w:t>LESIZE,27,,,SEMI,1  ! outer curve</w:t>
      </w:r>
    </w:p>
    <w:p w14:paraId="570BC020" w14:textId="77777777" w:rsidR="00AB7DA4" w:rsidRPr="002433F7" w:rsidRDefault="00AB7DA4" w:rsidP="009A6BCD">
      <w:pPr>
        <w:spacing w:line="240" w:lineRule="auto"/>
        <w:rPr>
          <w:rFonts w:cs="Courier New"/>
          <w:sz w:val="20"/>
        </w:rPr>
      </w:pPr>
      <w:r w:rsidRPr="002433F7">
        <w:rPr>
          <w:rFonts w:cs="Courier New"/>
          <w:sz w:val="20"/>
        </w:rPr>
        <w:t>LESIZE,26,,,A7_8_D,1  ! left radial</w:t>
      </w:r>
    </w:p>
    <w:p w14:paraId="78D65D12" w14:textId="77777777" w:rsidR="00AB7DA4" w:rsidRPr="002433F7" w:rsidRDefault="00AB7DA4" w:rsidP="009A6BCD">
      <w:pPr>
        <w:spacing w:line="240" w:lineRule="auto"/>
        <w:rPr>
          <w:rFonts w:cs="Courier New"/>
          <w:sz w:val="20"/>
        </w:rPr>
      </w:pPr>
      <w:r w:rsidRPr="002433F7">
        <w:rPr>
          <w:rFonts w:cs="Courier New"/>
          <w:sz w:val="20"/>
        </w:rPr>
        <w:t>LESIZE,28,,,A7_8_D,1 ! right radial</w:t>
      </w:r>
    </w:p>
    <w:p w14:paraId="52BD6663" w14:textId="77777777" w:rsidR="00AB7DA4" w:rsidRPr="002433F7" w:rsidRDefault="00AB7DA4" w:rsidP="009A6BCD">
      <w:pPr>
        <w:spacing w:line="240" w:lineRule="auto"/>
        <w:rPr>
          <w:rFonts w:cs="Courier New"/>
          <w:sz w:val="20"/>
        </w:rPr>
      </w:pPr>
      <w:r w:rsidRPr="002433F7">
        <w:rPr>
          <w:rFonts w:cs="Courier New"/>
          <w:sz w:val="20"/>
        </w:rPr>
        <w:t>MSHKEY,1</w:t>
      </w:r>
    </w:p>
    <w:p w14:paraId="470DBEB4"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7559D7F4" w14:textId="77777777" w:rsidR="00AB7DA4" w:rsidRPr="002433F7" w:rsidRDefault="00AB7DA4" w:rsidP="009A6BCD">
      <w:pPr>
        <w:spacing w:line="240" w:lineRule="auto"/>
        <w:rPr>
          <w:rFonts w:cs="Courier New"/>
          <w:sz w:val="20"/>
        </w:rPr>
      </w:pPr>
      <w:r w:rsidRPr="002433F7">
        <w:rPr>
          <w:rFonts w:cs="Courier New"/>
          <w:sz w:val="20"/>
        </w:rPr>
        <w:t>AMESH,8</w:t>
      </w:r>
    </w:p>
    <w:p w14:paraId="12BEA04F" w14:textId="77777777" w:rsidR="00AB7DA4" w:rsidRPr="002433F7" w:rsidRDefault="00AB7DA4" w:rsidP="009A6BCD">
      <w:pPr>
        <w:spacing w:line="240" w:lineRule="auto"/>
        <w:rPr>
          <w:rFonts w:cs="Courier New"/>
          <w:sz w:val="20"/>
        </w:rPr>
      </w:pPr>
      <w:r w:rsidRPr="002433F7">
        <w:rPr>
          <w:rFonts w:cs="Courier New"/>
          <w:sz w:val="20"/>
        </w:rPr>
        <w:t>!</w:t>
      </w:r>
      <w:r w:rsidRPr="002433F7">
        <w:rPr>
          <w:rFonts w:cs="Courier New"/>
          <w:sz w:val="20"/>
        </w:rPr>
        <w:tab/>
      </w:r>
    </w:p>
    <w:p w14:paraId="3618A322" w14:textId="77777777" w:rsidR="00AB7DA4" w:rsidRPr="002433F7" w:rsidRDefault="00AB7DA4" w:rsidP="009A6BCD">
      <w:pPr>
        <w:spacing w:line="240" w:lineRule="auto"/>
        <w:rPr>
          <w:rFonts w:cs="Courier New"/>
          <w:sz w:val="20"/>
        </w:rPr>
      </w:pPr>
      <w:r w:rsidRPr="002433F7">
        <w:rPr>
          <w:rFonts w:cs="Courier New"/>
          <w:sz w:val="20"/>
        </w:rPr>
        <w:t>! Mesh Helmet</w:t>
      </w:r>
    </w:p>
    <w:p w14:paraId="6A371E2D" w14:textId="77777777" w:rsidR="00AB7DA4" w:rsidRPr="002433F7" w:rsidRDefault="00AB7DA4" w:rsidP="009A6BCD">
      <w:pPr>
        <w:spacing w:line="240" w:lineRule="auto"/>
        <w:rPr>
          <w:rFonts w:cs="Courier New"/>
          <w:sz w:val="20"/>
        </w:rPr>
      </w:pPr>
      <w:r w:rsidRPr="002433F7">
        <w:rPr>
          <w:rFonts w:cs="Courier New"/>
          <w:sz w:val="20"/>
        </w:rPr>
        <w:t>! Area 9 is helmet</w:t>
      </w:r>
    </w:p>
    <w:p w14:paraId="5F8D817B" w14:textId="77777777" w:rsidR="00AB7DA4" w:rsidRPr="002433F7" w:rsidRDefault="00AB7DA4" w:rsidP="009A6BCD">
      <w:pPr>
        <w:spacing w:line="240" w:lineRule="auto"/>
        <w:rPr>
          <w:rFonts w:cs="Courier New"/>
          <w:sz w:val="20"/>
        </w:rPr>
      </w:pPr>
      <w:r w:rsidRPr="002433F7">
        <w:rPr>
          <w:rFonts w:cs="Courier New"/>
          <w:sz w:val="20"/>
        </w:rPr>
        <w:t>HELMET_WIDTH=HELMET_OUTER-HELMET_INNER</w:t>
      </w:r>
    </w:p>
    <w:p w14:paraId="52AD436B" w14:textId="77777777" w:rsidR="00AB7DA4" w:rsidRPr="002433F7" w:rsidRDefault="00AB7DA4" w:rsidP="009A6BCD">
      <w:pPr>
        <w:spacing w:line="240" w:lineRule="auto"/>
        <w:rPr>
          <w:rFonts w:cs="Courier New"/>
          <w:sz w:val="20"/>
        </w:rPr>
      </w:pPr>
      <w:r w:rsidRPr="002433F7">
        <w:rPr>
          <w:rFonts w:cs="Courier New"/>
          <w:sz w:val="20"/>
        </w:rPr>
        <w:t>A9_D=HELMET_WIDTH*HELMET_DIVISIONS</w:t>
      </w:r>
    </w:p>
    <w:p w14:paraId="5C0043C0" w14:textId="77777777" w:rsidR="00AB7DA4" w:rsidRPr="002433F7" w:rsidRDefault="00AB7DA4" w:rsidP="009A6BCD">
      <w:pPr>
        <w:spacing w:line="240" w:lineRule="auto"/>
        <w:rPr>
          <w:rFonts w:cs="Courier New"/>
          <w:sz w:val="20"/>
        </w:rPr>
      </w:pPr>
      <w:r w:rsidRPr="002433F7">
        <w:rPr>
          <w:rFonts w:cs="Courier New"/>
          <w:sz w:val="20"/>
        </w:rPr>
        <w:t>ASEL,S,AREA,,9  ! HELMET AREA</w:t>
      </w:r>
    </w:p>
    <w:p w14:paraId="1133FB76" w14:textId="77777777" w:rsidR="00AB7DA4" w:rsidRPr="002433F7" w:rsidRDefault="00AB7DA4" w:rsidP="009A6BCD">
      <w:pPr>
        <w:spacing w:line="240" w:lineRule="auto"/>
        <w:rPr>
          <w:rFonts w:cs="Courier New"/>
          <w:sz w:val="20"/>
        </w:rPr>
      </w:pPr>
      <w:r w:rsidRPr="002433F7">
        <w:rPr>
          <w:rFonts w:cs="Courier New"/>
          <w:sz w:val="20"/>
        </w:rPr>
        <w:t>AATT,HELMET,1,HELMET,0</w:t>
      </w:r>
    </w:p>
    <w:p w14:paraId="1242A820" w14:textId="77777777" w:rsidR="00AB7DA4" w:rsidRPr="002433F7" w:rsidRDefault="00AB7DA4" w:rsidP="009A6BCD">
      <w:pPr>
        <w:spacing w:line="240" w:lineRule="auto"/>
        <w:rPr>
          <w:rFonts w:cs="Courier New"/>
          <w:sz w:val="20"/>
        </w:rPr>
      </w:pPr>
      <w:r w:rsidRPr="002433F7">
        <w:rPr>
          <w:rFonts w:cs="Courier New"/>
          <w:sz w:val="20"/>
        </w:rPr>
        <w:t>LESIZE,29,,,SEMI,1  ! inner curve</w:t>
      </w:r>
    </w:p>
    <w:p w14:paraId="22388754" w14:textId="77777777" w:rsidR="00AB7DA4" w:rsidRPr="002433F7" w:rsidRDefault="00AB7DA4" w:rsidP="009A6BCD">
      <w:pPr>
        <w:spacing w:line="240" w:lineRule="auto"/>
        <w:rPr>
          <w:rFonts w:cs="Courier New"/>
          <w:sz w:val="20"/>
        </w:rPr>
      </w:pPr>
      <w:r w:rsidRPr="002433F7">
        <w:rPr>
          <w:rFonts w:cs="Courier New"/>
          <w:sz w:val="20"/>
        </w:rPr>
        <w:t>LESIZE,31,,,SEMI,1  ! outer curve</w:t>
      </w:r>
    </w:p>
    <w:p w14:paraId="6DAC61BA" w14:textId="77777777" w:rsidR="00AB7DA4" w:rsidRPr="002433F7" w:rsidRDefault="00AB7DA4" w:rsidP="009A6BCD">
      <w:pPr>
        <w:spacing w:line="240" w:lineRule="auto"/>
        <w:rPr>
          <w:rFonts w:cs="Courier New"/>
          <w:sz w:val="20"/>
        </w:rPr>
      </w:pPr>
      <w:r w:rsidRPr="002433F7">
        <w:rPr>
          <w:rFonts w:cs="Courier New"/>
          <w:sz w:val="20"/>
        </w:rPr>
        <w:t>LESIZE,30,,,A9_D,1  ! left radial</w:t>
      </w:r>
    </w:p>
    <w:p w14:paraId="092E0FF7" w14:textId="77777777" w:rsidR="00AB7DA4" w:rsidRPr="002433F7" w:rsidRDefault="00AB7DA4" w:rsidP="009A6BCD">
      <w:pPr>
        <w:spacing w:line="240" w:lineRule="auto"/>
        <w:rPr>
          <w:rFonts w:cs="Courier New"/>
          <w:sz w:val="20"/>
        </w:rPr>
      </w:pPr>
      <w:r w:rsidRPr="002433F7">
        <w:rPr>
          <w:rFonts w:cs="Courier New"/>
          <w:sz w:val="20"/>
        </w:rPr>
        <w:t>LESIZE,32,,,A9_D,1 ! right radial</w:t>
      </w:r>
    </w:p>
    <w:p w14:paraId="47271FB7" w14:textId="77777777" w:rsidR="00AB7DA4" w:rsidRPr="002433F7" w:rsidRDefault="00AB7DA4" w:rsidP="009A6BCD">
      <w:pPr>
        <w:spacing w:line="240" w:lineRule="auto"/>
        <w:rPr>
          <w:rFonts w:cs="Courier New"/>
          <w:sz w:val="20"/>
        </w:rPr>
      </w:pPr>
      <w:r w:rsidRPr="002433F7">
        <w:rPr>
          <w:rFonts w:cs="Courier New"/>
          <w:sz w:val="20"/>
        </w:rPr>
        <w:t>MSHKEY,1</w:t>
      </w:r>
    </w:p>
    <w:p w14:paraId="42F89708"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55C6E8CB" w14:textId="77777777" w:rsidR="00AB7DA4" w:rsidRPr="002433F7" w:rsidRDefault="00AB7DA4" w:rsidP="009A6BCD">
      <w:pPr>
        <w:spacing w:line="240" w:lineRule="auto"/>
        <w:rPr>
          <w:rFonts w:cs="Courier New"/>
          <w:sz w:val="20"/>
        </w:rPr>
      </w:pPr>
      <w:r w:rsidRPr="002433F7">
        <w:rPr>
          <w:rFonts w:cs="Courier New"/>
          <w:sz w:val="20"/>
        </w:rPr>
        <w:t>AMESH,9</w:t>
      </w:r>
    </w:p>
    <w:p w14:paraId="4ADD9A3F" w14:textId="77777777" w:rsidR="00AB7DA4" w:rsidRPr="002433F7" w:rsidRDefault="00AB7DA4" w:rsidP="009A6BCD">
      <w:pPr>
        <w:spacing w:line="240" w:lineRule="auto"/>
        <w:rPr>
          <w:rFonts w:cs="Courier New"/>
          <w:sz w:val="20"/>
        </w:rPr>
      </w:pPr>
      <w:r w:rsidRPr="002433F7">
        <w:rPr>
          <w:rFonts w:cs="Courier New"/>
          <w:sz w:val="20"/>
        </w:rPr>
        <w:lastRenderedPageBreak/>
        <w:t xml:space="preserve">! </w:t>
      </w:r>
    </w:p>
    <w:p w14:paraId="32734F4F" w14:textId="77777777" w:rsidR="00AB7DA4" w:rsidRPr="002433F7" w:rsidRDefault="00AB7DA4" w:rsidP="009A6BCD">
      <w:pPr>
        <w:spacing w:line="240" w:lineRule="auto"/>
        <w:rPr>
          <w:rFonts w:cs="Courier New"/>
          <w:sz w:val="20"/>
        </w:rPr>
      </w:pPr>
      <w:r w:rsidRPr="002433F7">
        <w:rPr>
          <w:rFonts w:cs="Courier New"/>
          <w:sz w:val="20"/>
        </w:rPr>
        <w:t>! Mesh Remaining Air</w:t>
      </w:r>
    </w:p>
    <w:p w14:paraId="0CB65D2C" w14:textId="77777777" w:rsidR="00AB7DA4" w:rsidRPr="002433F7" w:rsidRDefault="00AB7DA4" w:rsidP="009A6BCD">
      <w:pPr>
        <w:spacing w:line="240" w:lineRule="auto"/>
        <w:rPr>
          <w:rFonts w:cs="Courier New"/>
          <w:sz w:val="20"/>
        </w:rPr>
      </w:pPr>
      <w:r w:rsidRPr="002433F7">
        <w:rPr>
          <w:rFonts w:cs="Courier New"/>
          <w:sz w:val="20"/>
        </w:rPr>
        <w:t>! Areas 10-12 are air</w:t>
      </w:r>
    </w:p>
    <w:p w14:paraId="4B2121CC" w14:textId="77777777" w:rsidR="00AB7DA4" w:rsidRPr="002433F7" w:rsidRDefault="00AB7DA4" w:rsidP="009A6BCD">
      <w:pPr>
        <w:spacing w:line="240" w:lineRule="auto"/>
        <w:rPr>
          <w:rFonts w:cs="Courier New"/>
          <w:sz w:val="20"/>
        </w:rPr>
      </w:pPr>
      <w:r w:rsidRPr="002433F7">
        <w:rPr>
          <w:rFonts w:cs="Courier New"/>
          <w:sz w:val="20"/>
        </w:rPr>
        <w:t>A10_D=HELMET_WIDTH*AIR_GAP_DIVISIONS</w:t>
      </w:r>
    </w:p>
    <w:p w14:paraId="511A6D85" w14:textId="77777777" w:rsidR="00AB7DA4" w:rsidRPr="002433F7" w:rsidRDefault="00AB7DA4" w:rsidP="009A6BCD">
      <w:pPr>
        <w:spacing w:line="240" w:lineRule="auto"/>
        <w:rPr>
          <w:rFonts w:cs="Courier New"/>
          <w:sz w:val="20"/>
        </w:rPr>
      </w:pPr>
      <w:r w:rsidRPr="002433F7">
        <w:rPr>
          <w:rFonts w:cs="Courier New"/>
          <w:sz w:val="20"/>
        </w:rPr>
        <w:t>ASEL,S,AREA,,10  ! AIR AREA</w:t>
      </w:r>
    </w:p>
    <w:p w14:paraId="7DE85C0F" w14:textId="77777777" w:rsidR="00AB7DA4" w:rsidRPr="002433F7" w:rsidRDefault="00AB7DA4" w:rsidP="009A6BCD">
      <w:pPr>
        <w:spacing w:line="240" w:lineRule="auto"/>
        <w:rPr>
          <w:rFonts w:cs="Courier New"/>
          <w:sz w:val="20"/>
        </w:rPr>
      </w:pPr>
      <w:r w:rsidRPr="002433F7">
        <w:rPr>
          <w:rFonts w:cs="Courier New"/>
          <w:sz w:val="20"/>
        </w:rPr>
        <w:t>AATT,AIR,1,SFI,0</w:t>
      </w:r>
    </w:p>
    <w:p w14:paraId="562095FF" w14:textId="77777777" w:rsidR="00AB7DA4" w:rsidRPr="002433F7" w:rsidRDefault="00AB7DA4" w:rsidP="009A6BCD">
      <w:pPr>
        <w:spacing w:line="240" w:lineRule="auto"/>
        <w:rPr>
          <w:rFonts w:cs="Courier New"/>
          <w:sz w:val="20"/>
        </w:rPr>
      </w:pPr>
      <w:r w:rsidRPr="002433F7">
        <w:rPr>
          <w:rFonts w:cs="Courier New"/>
          <w:sz w:val="20"/>
        </w:rPr>
        <w:t>LESIZE,33,,,SEMI,1  ! inner curve</w:t>
      </w:r>
    </w:p>
    <w:p w14:paraId="3B273CDE" w14:textId="77777777" w:rsidR="00AB7DA4" w:rsidRPr="002433F7" w:rsidRDefault="00AB7DA4" w:rsidP="009A6BCD">
      <w:pPr>
        <w:spacing w:line="240" w:lineRule="auto"/>
        <w:rPr>
          <w:rFonts w:cs="Courier New"/>
          <w:sz w:val="20"/>
        </w:rPr>
      </w:pPr>
      <w:r w:rsidRPr="002433F7">
        <w:rPr>
          <w:rFonts w:cs="Courier New"/>
          <w:sz w:val="20"/>
        </w:rPr>
        <w:t>LESIZE,35,,,SEMI,1  ! outer curve</w:t>
      </w:r>
    </w:p>
    <w:p w14:paraId="6B56D355" w14:textId="77777777" w:rsidR="00AB7DA4" w:rsidRPr="002433F7" w:rsidRDefault="00AB7DA4" w:rsidP="009A6BCD">
      <w:pPr>
        <w:spacing w:line="240" w:lineRule="auto"/>
        <w:rPr>
          <w:rFonts w:cs="Courier New"/>
          <w:sz w:val="20"/>
        </w:rPr>
      </w:pPr>
      <w:r w:rsidRPr="002433F7">
        <w:rPr>
          <w:rFonts w:cs="Courier New"/>
          <w:sz w:val="20"/>
        </w:rPr>
        <w:t>LESIZE,34,,,A10_D,1  ! left radial</w:t>
      </w:r>
    </w:p>
    <w:p w14:paraId="7CF6570A" w14:textId="77777777" w:rsidR="00AB7DA4" w:rsidRPr="002433F7" w:rsidRDefault="00AB7DA4" w:rsidP="009A6BCD">
      <w:pPr>
        <w:spacing w:line="240" w:lineRule="auto"/>
        <w:rPr>
          <w:rFonts w:cs="Courier New"/>
          <w:sz w:val="20"/>
        </w:rPr>
      </w:pPr>
      <w:r w:rsidRPr="002433F7">
        <w:rPr>
          <w:rFonts w:cs="Courier New"/>
          <w:sz w:val="20"/>
        </w:rPr>
        <w:t>LESIZE,36,,,A10_D,1 ! right radial</w:t>
      </w:r>
    </w:p>
    <w:p w14:paraId="117621E2" w14:textId="77777777" w:rsidR="00AB7DA4" w:rsidRPr="002433F7" w:rsidRDefault="00AB7DA4" w:rsidP="009A6BCD">
      <w:pPr>
        <w:spacing w:line="240" w:lineRule="auto"/>
        <w:rPr>
          <w:rFonts w:cs="Courier New"/>
          <w:sz w:val="20"/>
        </w:rPr>
      </w:pPr>
      <w:r w:rsidRPr="002433F7">
        <w:rPr>
          <w:rFonts w:cs="Courier New"/>
          <w:sz w:val="20"/>
        </w:rPr>
        <w:t>MSHKEY,1</w:t>
      </w:r>
    </w:p>
    <w:p w14:paraId="7BFE8954"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6EE75E7D" w14:textId="77777777" w:rsidR="00AB7DA4" w:rsidRPr="002433F7" w:rsidRDefault="00AB7DA4" w:rsidP="009A6BCD">
      <w:pPr>
        <w:spacing w:line="240" w:lineRule="auto"/>
        <w:rPr>
          <w:rFonts w:cs="Courier New"/>
          <w:sz w:val="20"/>
        </w:rPr>
      </w:pPr>
      <w:r w:rsidRPr="002433F7">
        <w:rPr>
          <w:rFonts w:cs="Courier New"/>
          <w:sz w:val="20"/>
        </w:rPr>
        <w:t>AMESH,10</w:t>
      </w:r>
    </w:p>
    <w:p w14:paraId="3D20CEBB" w14:textId="77777777" w:rsidR="00AB7DA4" w:rsidRPr="002433F7" w:rsidRDefault="00AB7DA4" w:rsidP="009A6BCD">
      <w:pPr>
        <w:spacing w:line="240" w:lineRule="auto"/>
        <w:rPr>
          <w:rFonts w:cs="Courier New"/>
          <w:sz w:val="20"/>
        </w:rPr>
      </w:pPr>
      <w:r w:rsidRPr="002433F7">
        <w:rPr>
          <w:rFonts w:cs="Courier New"/>
          <w:sz w:val="20"/>
        </w:rPr>
        <w:t>! select, assign attribute to and mesh area 2</w:t>
      </w:r>
    </w:p>
    <w:p w14:paraId="2EA7B660" w14:textId="77777777" w:rsidR="00AB7DA4" w:rsidRPr="002433F7" w:rsidRDefault="00AB7DA4" w:rsidP="009A6BCD">
      <w:pPr>
        <w:spacing w:line="240" w:lineRule="auto"/>
        <w:rPr>
          <w:rFonts w:cs="Courier New"/>
          <w:sz w:val="20"/>
        </w:rPr>
      </w:pPr>
      <w:r w:rsidRPr="002433F7">
        <w:rPr>
          <w:rFonts w:cs="Courier New"/>
          <w:sz w:val="20"/>
        </w:rPr>
        <w:t>AIR_WIDTH=AIR_OUTER-AIR_INNER</w:t>
      </w:r>
    </w:p>
    <w:p w14:paraId="730C3D90" w14:textId="77777777" w:rsidR="00AB7DA4" w:rsidRPr="002433F7" w:rsidRDefault="00AB7DA4" w:rsidP="009A6BCD">
      <w:pPr>
        <w:spacing w:line="240" w:lineRule="auto"/>
        <w:rPr>
          <w:rFonts w:cs="Courier New"/>
          <w:sz w:val="20"/>
        </w:rPr>
      </w:pPr>
      <w:r w:rsidRPr="002433F7">
        <w:rPr>
          <w:rFonts w:cs="Courier New"/>
          <w:sz w:val="20"/>
        </w:rPr>
        <w:t>A11_12_D=AIR_WIDTH*AIR_DIVISIONS</w:t>
      </w:r>
    </w:p>
    <w:p w14:paraId="37A2C276" w14:textId="77777777" w:rsidR="00AB7DA4" w:rsidRPr="002433F7" w:rsidRDefault="00AB7DA4" w:rsidP="009A6BCD">
      <w:pPr>
        <w:spacing w:line="240" w:lineRule="auto"/>
        <w:rPr>
          <w:rFonts w:cs="Courier New"/>
          <w:sz w:val="20"/>
        </w:rPr>
      </w:pPr>
      <w:r w:rsidRPr="002433F7">
        <w:rPr>
          <w:rFonts w:cs="Courier New"/>
          <w:sz w:val="20"/>
        </w:rPr>
        <w:t>ASEL,S,AREA,,11  ! AIR AREA</w:t>
      </w:r>
    </w:p>
    <w:p w14:paraId="7A0AFA29" w14:textId="77777777" w:rsidR="00AB7DA4" w:rsidRPr="002433F7" w:rsidRDefault="00AB7DA4" w:rsidP="009A6BCD">
      <w:pPr>
        <w:spacing w:line="240" w:lineRule="auto"/>
        <w:rPr>
          <w:rFonts w:cs="Courier New"/>
          <w:sz w:val="20"/>
        </w:rPr>
      </w:pPr>
      <w:r w:rsidRPr="002433F7">
        <w:rPr>
          <w:rFonts w:cs="Courier New"/>
          <w:sz w:val="20"/>
        </w:rPr>
        <w:t>AATT,AIR,1,SFI,0</w:t>
      </w:r>
    </w:p>
    <w:p w14:paraId="122BFA2C" w14:textId="77777777" w:rsidR="00AB7DA4" w:rsidRPr="002433F7" w:rsidRDefault="00AB7DA4" w:rsidP="009A6BCD">
      <w:pPr>
        <w:spacing w:line="240" w:lineRule="auto"/>
        <w:rPr>
          <w:rFonts w:cs="Courier New"/>
          <w:sz w:val="20"/>
        </w:rPr>
      </w:pPr>
      <w:r w:rsidRPr="002433F7">
        <w:rPr>
          <w:rFonts w:cs="Courier New"/>
          <w:sz w:val="20"/>
        </w:rPr>
        <w:t>LESIZE,37,,,SEMI,1  ! inner curve</w:t>
      </w:r>
    </w:p>
    <w:p w14:paraId="3C292674" w14:textId="77777777" w:rsidR="00AB7DA4" w:rsidRPr="002433F7" w:rsidRDefault="00AB7DA4" w:rsidP="009A6BCD">
      <w:pPr>
        <w:spacing w:line="240" w:lineRule="auto"/>
        <w:rPr>
          <w:rFonts w:cs="Courier New"/>
          <w:sz w:val="20"/>
        </w:rPr>
      </w:pPr>
      <w:r w:rsidRPr="002433F7">
        <w:rPr>
          <w:rFonts w:cs="Courier New"/>
          <w:sz w:val="20"/>
        </w:rPr>
        <w:t>LESIZE,39,,,SEMI,1  ! outer curve</w:t>
      </w:r>
    </w:p>
    <w:p w14:paraId="11B4FA06" w14:textId="77777777" w:rsidR="00AB7DA4" w:rsidRPr="002433F7" w:rsidRDefault="00AB7DA4" w:rsidP="009A6BCD">
      <w:pPr>
        <w:spacing w:line="240" w:lineRule="auto"/>
        <w:rPr>
          <w:rFonts w:cs="Courier New"/>
          <w:sz w:val="20"/>
        </w:rPr>
      </w:pPr>
      <w:r w:rsidRPr="002433F7">
        <w:rPr>
          <w:rFonts w:cs="Courier New"/>
          <w:sz w:val="20"/>
        </w:rPr>
        <w:t>LESIZE,38,,,A11_12_D,1  ! left radial</w:t>
      </w:r>
    </w:p>
    <w:p w14:paraId="66E86F66" w14:textId="77777777" w:rsidR="00AB7DA4" w:rsidRPr="002433F7" w:rsidRDefault="00AB7DA4" w:rsidP="009A6BCD">
      <w:pPr>
        <w:spacing w:line="240" w:lineRule="auto"/>
        <w:rPr>
          <w:rFonts w:cs="Courier New"/>
          <w:sz w:val="20"/>
        </w:rPr>
      </w:pPr>
      <w:r w:rsidRPr="002433F7">
        <w:rPr>
          <w:rFonts w:cs="Courier New"/>
          <w:sz w:val="20"/>
        </w:rPr>
        <w:t>LESIZE,40,,,A11_12_D,1 ! right radial</w:t>
      </w:r>
    </w:p>
    <w:p w14:paraId="7E06973C" w14:textId="77777777" w:rsidR="00AB7DA4" w:rsidRPr="002433F7" w:rsidRDefault="00AB7DA4" w:rsidP="009A6BCD">
      <w:pPr>
        <w:spacing w:line="240" w:lineRule="auto"/>
        <w:rPr>
          <w:rFonts w:cs="Courier New"/>
          <w:sz w:val="20"/>
        </w:rPr>
      </w:pPr>
      <w:r w:rsidRPr="002433F7">
        <w:rPr>
          <w:rFonts w:cs="Courier New"/>
          <w:sz w:val="20"/>
        </w:rPr>
        <w:t>MSHKEY,1</w:t>
      </w:r>
    </w:p>
    <w:p w14:paraId="5DE4CA50"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2D324019" w14:textId="77777777" w:rsidR="00AB7DA4" w:rsidRPr="002433F7" w:rsidRDefault="00AB7DA4" w:rsidP="009A6BCD">
      <w:pPr>
        <w:spacing w:line="240" w:lineRule="auto"/>
        <w:rPr>
          <w:rFonts w:cs="Courier New"/>
          <w:sz w:val="20"/>
        </w:rPr>
      </w:pPr>
      <w:r w:rsidRPr="002433F7">
        <w:rPr>
          <w:rFonts w:cs="Courier New"/>
          <w:sz w:val="20"/>
        </w:rPr>
        <w:t>AMESH,11</w:t>
      </w:r>
    </w:p>
    <w:p w14:paraId="7BD1BB2C" w14:textId="77777777" w:rsidR="00AB7DA4" w:rsidRPr="002433F7" w:rsidRDefault="00AB7DA4" w:rsidP="009A6BCD">
      <w:pPr>
        <w:spacing w:line="240" w:lineRule="auto"/>
        <w:rPr>
          <w:rFonts w:cs="Courier New"/>
          <w:sz w:val="20"/>
        </w:rPr>
      </w:pPr>
      <w:r w:rsidRPr="002433F7">
        <w:rPr>
          <w:rFonts w:cs="Courier New"/>
          <w:sz w:val="20"/>
        </w:rPr>
        <w:t>! select, assign attribute to and mesh area 2</w:t>
      </w:r>
    </w:p>
    <w:p w14:paraId="38067AC0" w14:textId="77777777" w:rsidR="00AB7DA4" w:rsidRPr="002433F7" w:rsidRDefault="00AB7DA4" w:rsidP="009A6BCD">
      <w:pPr>
        <w:spacing w:line="240" w:lineRule="auto"/>
        <w:rPr>
          <w:rFonts w:cs="Courier New"/>
          <w:sz w:val="20"/>
        </w:rPr>
      </w:pPr>
      <w:r w:rsidRPr="002433F7">
        <w:rPr>
          <w:rFonts w:cs="Courier New"/>
          <w:sz w:val="20"/>
        </w:rPr>
        <w:t>ASEL,S,AREA,,12  ! AIR AREA</w:t>
      </w:r>
    </w:p>
    <w:p w14:paraId="6B9FE3A6" w14:textId="77777777" w:rsidR="00AB7DA4" w:rsidRPr="002433F7" w:rsidRDefault="00AB7DA4" w:rsidP="009A6BCD">
      <w:pPr>
        <w:spacing w:line="240" w:lineRule="auto"/>
        <w:rPr>
          <w:rFonts w:cs="Courier New"/>
          <w:sz w:val="20"/>
        </w:rPr>
      </w:pPr>
      <w:r w:rsidRPr="002433F7">
        <w:rPr>
          <w:rFonts w:cs="Courier New"/>
          <w:sz w:val="20"/>
        </w:rPr>
        <w:t>AATT,AIR,1,SFI,0</w:t>
      </w:r>
    </w:p>
    <w:p w14:paraId="6FED5794" w14:textId="77777777" w:rsidR="00AB7DA4" w:rsidRPr="002433F7" w:rsidRDefault="00AB7DA4" w:rsidP="009A6BCD">
      <w:pPr>
        <w:spacing w:line="240" w:lineRule="auto"/>
        <w:rPr>
          <w:rFonts w:cs="Courier New"/>
          <w:sz w:val="20"/>
        </w:rPr>
      </w:pPr>
      <w:r w:rsidRPr="002433F7">
        <w:rPr>
          <w:rFonts w:cs="Courier New"/>
          <w:sz w:val="20"/>
        </w:rPr>
        <w:t>LESIZE,41,,,SEMI,1  ! inner curve</w:t>
      </w:r>
    </w:p>
    <w:p w14:paraId="7F45C7C4" w14:textId="77777777" w:rsidR="00AB7DA4" w:rsidRPr="002433F7" w:rsidRDefault="00AB7DA4" w:rsidP="009A6BCD">
      <w:pPr>
        <w:spacing w:line="240" w:lineRule="auto"/>
        <w:rPr>
          <w:rFonts w:cs="Courier New"/>
          <w:sz w:val="20"/>
        </w:rPr>
      </w:pPr>
      <w:r w:rsidRPr="002433F7">
        <w:rPr>
          <w:rFonts w:cs="Courier New"/>
          <w:sz w:val="20"/>
        </w:rPr>
        <w:t>LESIZE,43,,,SEMI,1  ! outer curve</w:t>
      </w:r>
    </w:p>
    <w:p w14:paraId="330DA5E9" w14:textId="77777777" w:rsidR="00AB7DA4" w:rsidRPr="002433F7" w:rsidRDefault="00AB7DA4" w:rsidP="009A6BCD">
      <w:pPr>
        <w:spacing w:line="240" w:lineRule="auto"/>
        <w:rPr>
          <w:rFonts w:cs="Courier New"/>
          <w:sz w:val="20"/>
        </w:rPr>
      </w:pPr>
      <w:r w:rsidRPr="002433F7">
        <w:rPr>
          <w:rFonts w:cs="Courier New"/>
          <w:sz w:val="20"/>
        </w:rPr>
        <w:t>LESIZE,42,,,A11_12_D,1  ! left radial</w:t>
      </w:r>
    </w:p>
    <w:p w14:paraId="2DA2B14A" w14:textId="77777777" w:rsidR="00AB7DA4" w:rsidRPr="002433F7" w:rsidRDefault="00AB7DA4" w:rsidP="009A6BCD">
      <w:pPr>
        <w:spacing w:line="240" w:lineRule="auto"/>
        <w:rPr>
          <w:rFonts w:cs="Courier New"/>
          <w:sz w:val="20"/>
        </w:rPr>
      </w:pPr>
      <w:r w:rsidRPr="002433F7">
        <w:rPr>
          <w:rFonts w:cs="Courier New"/>
          <w:sz w:val="20"/>
        </w:rPr>
        <w:t>LESIZE,44,,,A11_12_D,1 ! right radial</w:t>
      </w:r>
    </w:p>
    <w:p w14:paraId="55782EF6" w14:textId="77777777" w:rsidR="00AB7DA4" w:rsidRPr="002433F7" w:rsidRDefault="00AB7DA4" w:rsidP="009A6BCD">
      <w:pPr>
        <w:spacing w:line="240" w:lineRule="auto"/>
        <w:rPr>
          <w:rFonts w:cs="Courier New"/>
          <w:sz w:val="20"/>
        </w:rPr>
      </w:pPr>
      <w:r w:rsidRPr="002433F7">
        <w:rPr>
          <w:rFonts w:cs="Courier New"/>
          <w:sz w:val="20"/>
        </w:rPr>
        <w:t>MSHKEY,1</w:t>
      </w:r>
    </w:p>
    <w:p w14:paraId="7EAE6D5A" w14:textId="77777777" w:rsidR="00AB7DA4" w:rsidRPr="002433F7" w:rsidRDefault="00AB7DA4" w:rsidP="009A6BCD">
      <w:pPr>
        <w:spacing w:line="240" w:lineRule="auto"/>
        <w:rPr>
          <w:rFonts w:cs="Courier New"/>
          <w:sz w:val="20"/>
        </w:rPr>
      </w:pPr>
      <w:r w:rsidRPr="002433F7">
        <w:rPr>
          <w:rFonts w:cs="Courier New"/>
          <w:sz w:val="20"/>
        </w:rPr>
        <w:t>MSHAPE,0,2D                    ! mapped quad mesh</w:t>
      </w:r>
    </w:p>
    <w:p w14:paraId="04A61BAC" w14:textId="77777777" w:rsidR="00AB7DA4" w:rsidRPr="002433F7" w:rsidRDefault="00AB7DA4" w:rsidP="009A6BCD">
      <w:pPr>
        <w:spacing w:line="240" w:lineRule="auto"/>
        <w:rPr>
          <w:rFonts w:cs="Courier New"/>
          <w:sz w:val="20"/>
        </w:rPr>
      </w:pPr>
      <w:r w:rsidRPr="002433F7">
        <w:rPr>
          <w:rFonts w:cs="Courier New"/>
          <w:sz w:val="20"/>
        </w:rPr>
        <w:t>AMESH,12</w:t>
      </w:r>
    </w:p>
    <w:p w14:paraId="73804044" w14:textId="77777777" w:rsidR="00AB7DA4" w:rsidRPr="002433F7" w:rsidRDefault="00AB7DA4" w:rsidP="009A6BCD">
      <w:pPr>
        <w:spacing w:line="240" w:lineRule="auto"/>
        <w:rPr>
          <w:rFonts w:cs="Courier New"/>
          <w:sz w:val="20"/>
        </w:rPr>
      </w:pPr>
      <w:r w:rsidRPr="002433F7">
        <w:rPr>
          <w:rFonts w:cs="Courier New"/>
          <w:sz w:val="20"/>
        </w:rPr>
        <w:t>!</w:t>
      </w:r>
    </w:p>
    <w:p w14:paraId="1A2E660B" w14:textId="77777777" w:rsidR="00AB7DA4" w:rsidRPr="002433F7" w:rsidRDefault="00AB7DA4" w:rsidP="009A6BCD">
      <w:pPr>
        <w:spacing w:line="240" w:lineRule="auto"/>
        <w:rPr>
          <w:rFonts w:cs="Courier New"/>
          <w:sz w:val="20"/>
        </w:rPr>
      </w:pPr>
      <w:r w:rsidRPr="002433F7">
        <w:rPr>
          <w:rFonts w:cs="Courier New"/>
          <w:sz w:val="20"/>
        </w:rPr>
        <w:t>! Done Meshing - Merge All Quantities</w:t>
      </w:r>
    </w:p>
    <w:p w14:paraId="010D78DC" w14:textId="77777777" w:rsidR="00AB7DA4" w:rsidRPr="002433F7" w:rsidRDefault="00AB7DA4" w:rsidP="009A6BCD">
      <w:pPr>
        <w:spacing w:line="240" w:lineRule="auto"/>
        <w:rPr>
          <w:rFonts w:cs="Courier New"/>
          <w:sz w:val="20"/>
        </w:rPr>
      </w:pPr>
      <w:r w:rsidRPr="002433F7">
        <w:rPr>
          <w:rFonts w:cs="Courier New"/>
          <w:sz w:val="20"/>
        </w:rPr>
        <w:t>NUMMRG,ALL                     ! merge all quantities</w:t>
      </w:r>
    </w:p>
    <w:p w14:paraId="7CE2409F" w14:textId="77777777" w:rsidR="00AB7DA4" w:rsidRPr="002433F7" w:rsidRDefault="00AB7DA4" w:rsidP="009A6BCD">
      <w:pPr>
        <w:spacing w:line="240" w:lineRule="auto"/>
        <w:rPr>
          <w:rFonts w:cs="Courier New"/>
          <w:sz w:val="20"/>
        </w:rPr>
      </w:pPr>
      <w:r w:rsidRPr="002433F7">
        <w:rPr>
          <w:rFonts w:cs="Courier New"/>
          <w:sz w:val="20"/>
        </w:rPr>
        <w:t>!</w:t>
      </w:r>
    </w:p>
    <w:p w14:paraId="0ED61684" w14:textId="77777777" w:rsidR="00AB7DA4" w:rsidRPr="002433F7" w:rsidRDefault="00AB7DA4" w:rsidP="009A6BCD">
      <w:pPr>
        <w:spacing w:line="240" w:lineRule="auto"/>
        <w:rPr>
          <w:rFonts w:cs="Courier New"/>
          <w:sz w:val="20"/>
        </w:rPr>
      </w:pPr>
      <w:r w:rsidRPr="002433F7">
        <w:rPr>
          <w:rFonts w:cs="Courier New"/>
          <w:sz w:val="20"/>
        </w:rPr>
        <w:t>!</w:t>
      </w:r>
    </w:p>
    <w:p w14:paraId="462A839E" w14:textId="77777777" w:rsidR="00AB7DA4" w:rsidRPr="002433F7" w:rsidRDefault="00AB7DA4" w:rsidP="009A6BCD">
      <w:pPr>
        <w:spacing w:line="240" w:lineRule="auto"/>
        <w:rPr>
          <w:rFonts w:cs="Courier New"/>
          <w:sz w:val="20"/>
        </w:rPr>
      </w:pPr>
      <w:r w:rsidRPr="002433F7">
        <w:rPr>
          <w:rFonts w:cs="Courier New"/>
          <w:sz w:val="20"/>
        </w:rPr>
        <w:t>! Define Boundary Conditions</w:t>
      </w:r>
    </w:p>
    <w:p w14:paraId="6808310B" w14:textId="77777777" w:rsidR="00AB7DA4" w:rsidRPr="002433F7" w:rsidRDefault="00AB7DA4" w:rsidP="009A6BCD">
      <w:pPr>
        <w:spacing w:line="240" w:lineRule="auto"/>
        <w:rPr>
          <w:rFonts w:cs="Courier New"/>
          <w:sz w:val="20"/>
        </w:rPr>
      </w:pPr>
      <w:r w:rsidRPr="002433F7">
        <w:rPr>
          <w:rFonts w:cs="Courier New"/>
          <w:sz w:val="20"/>
        </w:rPr>
        <w:t>!</w:t>
      </w:r>
    </w:p>
    <w:p w14:paraId="1D4E5B60" w14:textId="77777777" w:rsidR="00AB7DA4" w:rsidRPr="002433F7" w:rsidRDefault="00AB7DA4" w:rsidP="009A6BCD">
      <w:pPr>
        <w:spacing w:line="240" w:lineRule="auto"/>
        <w:rPr>
          <w:rFonts w:cs="Courier New"/>
          <w:sz w:val="20"/>
        </w:rPr>
      </w:pPr>
      <w:r w:rsidRPr="002433F7">
        <w:rPr>
          <w:rFonts w:cs="Courier New"/>
          <w:sz w:val="20"/>
        </w:rPr>
        <w:t>! Modify all elements not touching a solid to Air</w:t>
      </w:r>
    </w:p>
    <w:p w14:paraId="62142653" w14:textId="77777777" w:rsidR="00AB7DA4" w:rsidRPr="002433F7" w:rsidRDefault="00AB7DA4" w:rsidP="009A6BCD">
      <w:pPr>
        <w:spacing w:line="240" w:lineRule="auto"/>
        <w:rPr>
          <w:rFonts w:cs="Courier New"/>
          <w:sz w:val="20"/>
        </w:rPr>
      </w:pPr>
      <w:r w:rsidRPr="002433F7">
        <w:rPr>
          <w:rFonts w:cs="Courier New"/>
          <w:sz w:val="20"/>
        </w:rPr>
        <w:t>esel,s,type,,SKULL</w:t>
      </w:r>
    </w:p>
    <w:p w14:paraId="3A0F1DB0" w14:textId="77777777" w:rsidR="00AB7DA4" w:rsidRPr="002433F7" w:rsidRDefault="00AB7DA4" w:rsidP="009A6BCD">
      <w:pPr>
        <w:spacing w:line="240" w:lineRule="auto"/>
        <w:rPr>
          <w:rFonts w:cs="Courier New"/>
          <w:sz w:val="20"/>
        </w:rPr>
      </w:pPr>
      <w:r w:rsidRPr="002433F7">
        <w:rPr>
          <w:rFonts w:cs="Courier New"/>
          <w:sz w:val="20"/>
        </w:rPr>
        <w:t>nsle,s,ALL</w:t>
      </w:r>
    </w:p>
    <w:p w14:paraId="70F2B31D" w14:textId="77777777" w:rsidR="00AB7DA4" w:rsidRPr="002433F7" w:rsidRDefault="00AB7DA4" w:rsidP="009A6BCD">
      <w:pPr>
        <w:spacing w:line="240" w:lineRule="auto"/>
        <w:rPr>
          <w:rFonts w:cs="Courier New"/>
          <w:sz w:val="20"/>
        </w:rPr>
      </w:pPr>
      <w:r w:rsidRPr="002433F7">
        <w:rPr>
          <w:rFonts w:cs="Courier New"/>
          <w:sz w:val="20"/>
        </w:rPr>
        <w:t>esln,s,0,ALL</w:t>
      </w:r>
    </w:p>
    <w:p w14:paraId="29CE58FF" w14:textId="77777777" w:rsidR="00AB7DA4" w:rsidRPr="002433F7" w:rsidRDefault="00AB7DA4" w:rsidP="009A6BCD">
      <w:pPr>
        <w:spacing w:line="240" w:lineRule="auto"/>
        <w:rPr>
          <w:rFonts w:cs="Courier New"/>
          <w:sz w:val="20"/>
        </w:rPr>
      </w:pPr>
      <w:r w:rsidRPr="002433F7">
        <w:rPr>
          <w:rFonts w:cs="Courier New"/>
          <w:sz w:val="20"/>
        </w:rPr>
        <w:t>nsle,s</w:t>
      </w:r>
    </w:p>
    <w:p w14:paraId="6C38F30B" w14:textId="77777777" w:rsidR="00AB7DA4" w:rsidRPr="002433F7" w:rsidRDefault="00AB7DA4" w:rsidP="009A6BCD">
      <w:pPr>
        <w:spacing w:line="240" w:lineRule="auto"/>
        <w:rPr>
          <w:rFonts w:cs="Courier New"/>
          <w:sz w:val="20"/>
        </w:rPr>
      </w:pPr>
      <w:r w:rsidRPr="002433F7">
        <w:rPr>
          <w:rFonts w:cs="Courier New"/>
          <w:sz w:val="20"/>
        </w:rPr>
        <w:t>esel,inve</w:t>
      </w:r>
    </w:p>
    <w:p w14:paraId="5FD0E6FA" w14:textId="77777777" w:rsidR="00AB7DA4" w:rsidRPr="002433F7" w:rsidRDefault="00AB7DA4" w:rsidP="009A6BCD">
      <w:pPr>
        <w:spacing w:line="240" w:lineRule="auto"/>
        <w:rPr>
          <w:rFonts w:cs="Courier New"/>
          <w:sz w:val="20"/>
        </w:rPr>
      </w:pPr>
      <w:r w:rsidRPr="002433F7">
        <w:rPr>
          <w:rFonts w:cs="Courier New"/>
          <w:sz w:val="20"/>
        </w:rPr>
        <w:t>esel, r, type,,SFI</w:t>
      </w:r>
    </w:p>
    <w:p w14:paraId="6C39F9EE" w14:textId="77777777" w:rsidR="00AB7DA4" w:rsidRPr="002433F7" w:rsidRDefault="00AB7DA4" w:rsidP="009A6BCD">
      <w:pPr>
        <w:spacing w:line="240" w:lineRule="auto"/>
        <w:rPr>
          <w:rFonts w:cs="Courier New"/>
          <w:sz w:val="20"/>
        </w:rPr>
      </w:pPr>
      <w:r w:rsidRPr="002433F7">
        <w:rPr>
          <w:rFonts w:cs="Courier New"/>
          <w:sz w:val="20"/>
        </w:rPr>
        <w:t>nsle,s</w:t>
      </w:r>
    </w:p>
    <w:p w14:paraId="07361BFF" w14:textId="77777777" w:rsidR="00AB7DA4" w:rsidRPr="002433F7" w:rsidRDefault="00AB7DA4" w:rsidP="009A6BCD">
      <w:pPr>
        <w:spacing w:line="240" w:lineRule="auto"/>
        <w:rPr>
          <w:rFonts w:cs="Courier New"/>
          <w:sz w:val="20"/>
        </w:rPr>
      </w:pPr>
      <w:r w:rsidRPr="002433F7">
        <w:rPr>
          <w:rFonts w:cs="Courier New"/>
          <w:sz w:val="20"/>
        </w:rPr>
        <w:t>emodif,all,type,BRAIN</w:t>
      </w:r>
    </w:p>
    <w:p w14:paraId="41DCB4EB" w14:textId="77777777" w:rsidR="00AB7DA4" w:rsidRPr="002433F7" w:rsidRDefault="00AB7DA4" w:rsidP="009A6BCD">
      <w:pPr>
        <w:spacing w:line="240" w:lineRule="auto"/>
        <w:rPr>
          <w:rFonts w:cs="Courier New"/>
          <w:sz w:val="20"/>
        </w:rPr>
      </w:pPr>
      <w:r w:rsidRPr="002433F7">
        <w:rPr>
          <w:rFonts w:cs="Courier New"/>
          <w:sz w:val="20"/>
        </w:rPr>
        <w:t>nsel,ALL</w:t>
      </w:r>
    </w:p>
    <w:p w14:paraId="4B156673" w14:textId="77777777" w:rsidR="00AB7DA4" w:rsidRPr="002433F7" w:rsidRDefault="00AB7DA4" w:rsidP="009A6BCD">
      <w:pPr>
        <w:spacing w:line="240" w:lineRule="auto"/>
        <w:rPr>
          <w:rFonts w:cs="Courier New"/>
          <w:sz w:val="20"/>
        </w:rPr>
      </w:pPr>
      <w:r w:rsidRPr="002433F7">
        <w:rPr>
          <w:rFonts w:cs="Courier New"/>
          <w:sz w:val="20"/>
        </w:rPr>
        <w:t>esel,ALL</w:t>
      </w:r>
    </w:p>
    <w:p w14:paraId="0F0823C5" w14:textId="77777777" w:rsidR="00AB7DA4" w:rsidRPr="002433F7" w:rsidRDefault="00AB7DA4" w:rsidP="009A6BCD">
      <w:pPr>
        <w:spacing w:line="240" w:lineRule="auto"/>
        <w:rPr>
          <w:rFonts w:cs="Courier New"/>
          <w:sz w:val="20"/>
        </w:rPr>
      </w:pPr>
      <w:r w:rsidRPr="002433F7">
        <w:rPr>
          <w:rFonts w:cs="Courier New"/>
          <w:sz w:val="20"/>
        </w:rPr>
        <w:t>! Couple interfaces</w:t>
      </w:r>
    </w:p>
    <w:p w14:paraId="4650F5D0" w14:textId="77777777" w:rsidR="00AB7DA4" w:rsidRPr="002433F7" w:rsidRDefault="00AB7DA4" w:rsidP="009A6BCD">
      <w:pPr>
        <w:spacing w:line="240" w:lineRule="auto"/>
        <w:rPr>
          <w:rFonts w:cs="Courier New"/>
          <w:sz w:val="20"/>
        </w:rPr>
      </w:pPr>
      <w:r w:rsidRPr="002433F7">
        <w:rPr>
          <w:rFonts w:cs="Courier New"/>
          <w:sz w:val="20"/>
        </w:rPr>
        <w:t>!nsel,s,loc,x,.073,.086</w:t>
      </w:r>
    </w:p>
    <w:p w14:paraId="2AF2FDB6" w14:textId="77777777" w:rsidR="00AB7DA4" w:rsidRPr="002433F7" w:rsidRDefault="00AB7DA4" w:rsidP="009A6BCD">
      <w:pPr>
        <w:spacing w:line="240" w:lineRule="auto"/>
        <w:rPr>
          <w:rFonts w:cs="Courier New"/>
          <w:sz w:val="20"/>
        </w:rPr>
      </w:pPr>
      <w:r w:rsidRPr="002433F7">
        <w:rPr>
          <w:rFonts w:cs="Courier New"/>
          <w:sz w:val="20"/>
        </w:rPr>
        <w:t>!CPINTF, ALL, .01</w:t>
      </w:r>
    </w:p>
    <w:p w14:paraId="46FBFE17" w14:textId="77777777" w:rsidR="00AB7DA4" w:rsidRPr="002433F7" w:rsidRDefault="00AB7DA4" w:rsidP="009A6BCD">
      <w:pPr>
        <w:spacing w:line="240" w:lineRule="auto"/>
        <w:rPr>
          <w:rFonts w:cs="Courier New"/>
          <w:sz w:val="20"/>
        </w:rPr>
      </w:pPr>
      <w:r w:rsidRPr="002433F7">
        <w:rPr>
          <w:rFonts w:cs="Courier New"/>
          <w:sz w:val="20"/>
        </w:rPr>
        <w:lastRenderedPageBreak/>
        <w:t xml:space="preserve">! </w:t>
      </w:r>
    </w:p>
    <w:p w14:paraId="4C4FA36D" w14:textId="77777777" w:rsidR="00AB7DA4" w:rsidRPr="002433F7" w:rsidRDefault="00AB7DA4" w:rsidP="009A6BCD">
      <w:pPr>
        <w:spacing w:line="240" w:lineRule="auto"/>
        <w:rPr>
          <w:rFonts w:cs="Courier New"/>
          <w:sz w:val="20"/>
        </w:rPr>
      </w:pPr>
      <w:r w:rsidRPr="002433F7">
        <w:rPr>
          <w:rFonts w:cs="Courier New"/>
          <w:sz w:val="20"/>
        </w:rPr>
        <w:t>! Infinite Boundary at Outer Radius</w:t>
      </w:r>
    </w:p>
    <w:p w14:paraId="263D7C18" w14:textId="77777777" w:rsidR="00AB7DA4" w:rsidRPr="002433F7" w:rsidRDefault="00AB7DA4" w:rsidP="009A6BCD">
      <w:pPr>
        <w:spacing w:line="240" w:lineRule="auto"/>
        <w:rPr>
          <w:rFonts w:cs="Courier New"/>
          <w:sz w:val="20"/>
        </w:rPr>
      </w:pPr>
      <w:r w:rsidRPr="002433F7">
        <w:rPr>
          <w:rFonts w:cs="Courier New"/>
          <w:sz w:val="20"/>
        </w:rPr>
        <w:t>nsel,s,loc,x,AIR_OUTER</w:t>
      </w:r>
      <w:r w:rsidRPr="002433F7">
        <w:rPr>
          <w:rFonts w:cs="Courier New"/>
          <w:sz w:val="20"/>
        </w:rPr>
        <w:tab/>
        <w:t>! Select Outermost Nodes</w:t>
      </w:r>
    </w:p>
    <w:p w14:paraId="1FCE62FD" w14:textId="77777777" w:rsidR="00AB7DA4" w:rsidRPr="002433F7" w:rsidRDefault="00AB7DA4" w:rsidP="009A6BCD">
      <w:pPr>
        <w:spacing w:line="240" w:lineRule="auto"/>
        <w:rPr>
          <w:rFonts w:cs="Courier New"/>
          <w:sz w:val="20"/>
        </w:rPr>
      </w:pPr>
      <w:r w:rsidRPr="002433F7">
        <w:rPr>
          <w:rFonts w:cs="Courier New"/>
          <w:sz w:val="20"/>
        </w:rPr>
        <w:t>type,INFINITE</w:t>
      </w:r>
    </w:p>
    <w:p w14:paraId="4BB83536" w14:textId="77777777" w:rsidR="00AB7DA4" w:rsidRPr="002433F7" w:rsidRDefault="00AB7DA4" w:rsidP="009A6BCD">
      <w:pPr>
        <w:spacing w:line="240" w:lineRule="auto"/>
        <w:rPr>
          <w:rFonts w:cs="Courier New"/>
          <w:sz w:val="20"/>
        </w:rPr>
      </w:pPr>
      <w:r w:rsidRPr="002433F7">
        <w:rPr>
          <w:rFonts w:cs="Courier New"/>
          <w:sz w:val="20"/>
        </w:rPr>
        <w:t>mat,AIR</w:t>
      </w:r>
    </w:p>
    <w:p w14:paraId="74DE4662" w14:textId="77777777" w:rsidR="00AB7DA4" w:rsidRPr="002433F7" w:rsidRDefault="00AB7DA4" w:rsidP="009A6BCD">
      <w:pPr>
        <w:spacing w:line="240" w:lineRule="auto"/>
        <w:rPr>
          <w:rFonts w:cs="Courier New"/>
          <w:sz w:val="20"/>
        </w:rPr>
      </w:pPr>
      <w:r w:rsidRPr="002433F7">
        <w:rPr>
          <w:rFonts w:cs="Courier New"/>
          <w:sz w:val="20"/>
        </w:rPr>
        <w:t>real,INFINITE</w:t>
      </w:r>
    </w:p>
    <w:p w14:paraId="0E3F21C7" w14:textId="77777777" w:rsidR="00AB7DA4" w:rsidRPr="002433F7" w:rsidRDefault="00AB7DA4" w:rsidP="009A6BCD">
      <w:pPr>
        <w:spacing w:line="240" w:lineRule="auto"/>
        <w:rPr>
          <w:rFonts w:cs="Courier New"/>
          <w:sz w:val="20"/>
        </w:rPr>
      </w:pPr>
      <w:r w:rsidRPr="002433F7">
        <w:rPr>
          <w:rFonts w:cs="Courier New"/>
          <w:sz w:val="20"/>
        </w:rPr>
        <w:t>esurf</w:t>
      </w:r>
    </w:p>
    <w:p w14:paraId="26FF92A8" w14:textId="77777777" w:rsidR="00AB7DA4" w:rsidRPr="002433F7" w:rsidRDefault="00AB7DA4" w:rsidP="009A6BCD">
      <w:pPr>
        <w:spacing w:line="240" w:lineRule="auto"/>
        <w:rPr>
          <w:rFonts w:cs="Courier New"/>
          <w:sz w:val="20"/>
        </w:rPr>
      </w:pPr>
      <w:r w:rsidRPr="002433F7">
        <w:rPr>
          <w:rFonts w:cs="Courier New"/>
          <w:sz w:val="20"/>
        </w:rPr>
        <w:t>nsel,all</w:t>
      </w:r>
    </w:p>
    <w:p w14:paraId="35A9F5D2" w14:textId="77777777" w:rsidR="00AB7DA4" w:rsidRPr="002433F7" w:rsidRDefault="00AB7DA4" w:rsidP="009A6BCD">
      <w:pPr>
        <w:spacing w:line="240" w:lineRule="auto"/>
        <w:rPr>
          <w:rFonts w:cs="Courier New"/>
          <w:sz w:val="20"/>
        </w:rPr>
      </w:pPr>
      <w:r w:rsidRPr="002433F7">
        <w:rPr>
          <w:rFonts w:cs="Courier New"/>
          <w:sz w:val="20"/>
        </w:rPr>
        <w:t>esel,all</w:t>
      </w:r>
    </w:p>
    <w:p w14:paraId="54485B5F" w14:textId="77777777" w:rsidR="00AB7DA4" w:rsidRPr="002433F7" w:rsidRDefault="00AB7DA4" w:rsidP="009A6BCD">
      <w:pPr>
        <w:spacing w:line="240" w:lineRule="auto"/>
        <w:rPr>
          <w:rFonts w:cs="Courier New"/>
          <w:sz w:val="20"/>
        </w:rPr>
      </w:pPr>
      <w:r w:rsidRPr="002433F7">
        <w:rPr>
          <w:rFonts w:cs="Courier New"/>
          <w:sz w:val="20"/>
        </w:rPr>
        <w:t>!</w:t>
      </w:r>
    </w:p>
    <w:p w14:paraId="76E61C6E" w14:textId="77777777" w:rsidR="00AB7DA4" w:rsidRPr="002433F7" w:rsidRDefault="00AB7DA4" w:rsidP="009A6BCD">
      <w:pPr>
        <w:spacing w:line="240" w:lineRule="auto"/>
        <w:rPr>
          <w:rFonts w:cs="Courier New"/>
          <w:sz w:val="20"/>
        </w:rPr>
      </w:pPr>
      <w:r w:rsidRPr="002433F7">
        <w:rPr>
          <w:rFonts w:cs="Courier New"/>
          <w:sz w:val="20"/>
        </w:rPr>
        <w:t>!</w:t>
      </w:r>
    </w:p>
    <w:p w14:paraId="74DDAEC1" w14:textId="77777777" w:rsidR="00AB7DA4" w:rsidRPr="002433F7" w:rsidRDefault="00AB7DA4" w:rsidP="009A6BCD">
      <w:pPr>
        <w:spacing w:line="240" w:lineRule="auto"/>
        <w:rPr>
          <w:rFonts w:cs="Courier New"/>
          <w:sz w:val="20"/>
        </w:rPr>
      </w:pPr>
      <w:r w:rsidRPr="002433F7">
        <w:rPr>
          <w:rFonts w:cs="Courier New"/>
          <w:sz w:val="20"/>
        </w:rPr>
        <w:t>! Fluid-Solid Interface for Skull to Brain</w:t>
      </w:r>
    </w:p>
    <w:p w14:paraId="7786199F" w14:textId="77777777" w:rsidR="00AB7DA4" w:rsidRPr="002433F7" w:rsidRDefault="00AB7DA4" w:rsidP="009A6BCD">
      <w:pPr>
        <w:spacing w:line="240" w:lineRule="auto"/>
        <w:rPr>
          <w:rFonts w:cs="Courier New"/>
          <w:sz w:val="20"/>
        </w:rPr>
      </w:pPr>
      <w:r w:rsidRPr="002433F7">
        <w:rPr>
          <w:rFonts w:cs="Courier New"/>
          <w:sz w:val="20"/>
        </w:rPr>
        <w:t>nsel,s,loc,x,SKULL_INNER_RADIUS</w:t>
      </w:r>
    </w:p>
    <w:p w14:paraId="6E91DE2C" w14:textId="77777777" w:rsidR="00AB7DA4" w:rsidRPr="002433F7" w:rsidRDefault="00AB7DA4" w:rsidP="009A6BCD">
      <w:pPr>
        <w:spacing w:line="240" w:lineRule="auto"/>
        <w:rPr>
          <w:rFonts w:cs="Courier New"/>
          <w:sz w:val="20"/>
        </w:rPr>
      </w:pPr>
      <w:r w:rsidRPr="002433F7">
        <w:rPr>
          <w:rFonts w:cs="Courier New"/>
          <w:sz w:val="20"/>
        </w:rPr>
        <w:t>esel,s,type,,SFI</w:t>
      </w:r>
    </w:p>
    <w:p w14:paraId="6D053019" w14:textId="77777777" w:rsidR="00AB7DA4" w:rsidRPr="002433F7" w:rsidRDefault="00AB7DA4" w:rsidP="009A6BCD">
      <w:pPr>
        <w:spacing w:line="240" w:lineRule="auto"/>
        <w:rPr>
          <w:rFonts w:cs="Courier New"/>
          <w:sz w:val="20"/>
        </w:rPr>
      </w:pPr>
      <w:r w:rsidRPr="002433F7">
        <w:rPr>
          <w:rFonts w:cs="Courier New"/>
          <w:sz w:val="20"/>
        </w:rPr>
        <w:t>SF,all,fsi</w:t>
      </w:r>
    </w:p>
    <w:p w14:paraId="7B13217F" w14:textId="77777777" w:rsidR="00AB7DA4" w:rsidRPr="002433F7" w:rsidRDefault="00AB7DA4" w:rsidP="009A6BCD">
      <w:pPr>
        <w:spacing w:line="240" w:lineRule="auto"/>
        <w:rPr>
          <w:rFonts w:cs="Courier New"/>
          <w:sz w:val="20"/>
        </w:rPr>
      </w:pPr>
      <w:r w:rsidRPr="002433F7">
        <w:rPr>
          <w:rFonts w:cs="Courier New"/>
          <w:sz w:val="20"/>
        </w:rPr>
        <w:t>!</w:t>
      </w:r>
    </w:p>
    <w:p w14:paraId="27F8ED10" w14:textId="77777777" w:rsidR="00AB7DA4" w:rsidRPr="002433F7" w:rsidRDefault="00AB7DA4" w:rsidP="009A6BCD">
      <w:pPr>
        <w:spacing w:line="240" w:lineRule="auto"/>
        <w:rPr>
          <w:rFonts w:cs="Courier New"/>
          <w:sz w:val="20"/>
        </w:rPr>
      </w:pPr>
      <w:r w:rsidRPr="002433F7">
        <w:rPr>
          <w:rFonts w:cs="Courier New"/>
          <w:sz w:val="20"/>
        </w:rPr>
        <w:t>! Fluid-Solid Interface for Skull to Air</w:t>
      </w:r>
    </w:p>
    <w:p w14:paraId="13AB5642" w14:textId="77777777" w:rsidR="00AB7DA4" w:rsidRPr="002433F7" w:rsidRDefault="00AB7DA4" w:rsidP="009A6BCD">
      <w:pPr>
        <w:spacing w:line="240" w:lineRule="auto"/>
        <w:rPr>
          <w:rFonts w:cs="Courier New"/>
          <w:sz w:val="20"/>
        </w:rPr>
      </w:pPr>
      <w:r w:rsidRPr="002433F7">
        <w:rPr>
          <w:rFonts w:cs="Courier New"/>
          <w:sz w:val="20"/>
        </w:rPr>
        <w:t>nsel,s,loc,x,SKULL_OUTER_RADIUS</w:t>
      </w:r>
    </w:p>
    <w:p w14:paraId="2F18D47B" w14:textId="77777777" w:rsidR="00AB7DA4" w:rsidRPr="002433F7" w:rsidRDefault="00AB7DA4" w:rsidP="009A6BCD">
      <w:pPr>
        <w:spacing w:line="240" w:lineRule="auto"/>
        <w:rPr>
          <w:rFonts w:cs="Courier New"/>
          <w:sz w:val="20"/>
        </w:rPr>
      </w:pPr>
      <w:r w:rsidRPr="002433F7">
        <w:rPr>
          <w:rFonts w:cs="Courier New"/>
          <w:sz w:val="20"/>
        </w:rPr>
        <w:t>esel,s,type,,SFI</w:t>
      </w:r>
    </w:p>
    <w:p w14:paraId="669C367E" w14:textId="77777777" w:rsidR="00AB7DA4" w:rsidRPr="002433F7" w:rsidRDefault="00AB7DA4" w:rsidP="009A6BCD">
      <w:pPr>
        <w:spacing w:line="240" w:lineRule="auto"/>
        <w:rPr>
          <w:rFonts w:cs="Courier New"/>
          <w:sz w:val="20"/>
        </w:rPr>
      </w:pPr>
      <w:r w:rsidRPr="002433F7">
        <w:rPr>
          <w:rFonts w:cs="Courier New"/>
          <w:sz w:val="20"/>
        </w:rPr>
        <w:t>SF,all,fsi</w:t>
      </w:r>
    </w:p>
    <w:p w14:paraId="11E36860" w14:textId="77777777" w:rsidR="00AB7DA4" w:rsidRPr="002433F7" w:rsidRDefault="00AB7DA4" w:rsidP="009A6BCD">
      <w:pPr>
        <w:spacing w:line="240" w:lineRule="auto"/>
        <w:rPr>
          <w:rFonts w:cs="Courier New"/>
          <w:sz w:val="20"/>
        </w:rPr>
      </w:pPr>
      <w:r w:rsidRPr="002433F7">
        <w:rPr>
          <w:rFonts w:cs="Courier New"/>
          <w:sz w:val="20"/>
        </w:rPr>
        <w:t>!</w:t>
      </w:r>
    </w:p>
    <w:p w14:paraId="5C27F43A" w14:textId="77777777" w:rsidR="00AB7DA4" w:rsidRPr="002433F7" w:rsidRDefault="00AB7DA4" w:rsidP="009A6BCD">
      <w:pPr>
        <w:spacing w:line="240" w:lineRule="auto"/>
        <w:rPr>
          <w:rFonts w:cs="Courier New"/>
          <w:sz w:val="20"/>
        </w:rPr>
      </w:pPr>
      <w:r w:rsidRPr="002433F7">
        <w:rPr>
          <w:rFonts w:cs="Courier New"/>
          <w:sz w:val="20"/>
        </w:rPr>
        <w:t>! Fluid-Solid Interface for Helmet</w:t>
      </w:r>
    </w:p>
    <w:p w14:paraId="03D14E9C" w14:textId="77777777" w:rsidR="00AB7DA4" w:rsidRPr="002433F7" w:rsidRDefault="00AB7DA4" w:rsidP="009A6BCD">
      <w:pPr>
        <w:spacing w:line="240" w:lineRule="auto"/>
        <w:rPr>
          <w:rFonts w:cs="Courier New"/>
          <w:sz w:val="20"/>
        </w:rPr>
      </w:pPr>
      <w:r w:rsidRPr="002433F7">
        <w:rPr>
          <w:rFonts w:cs="Courier New"/>
          <w:sz w:val="20"/>
        </w:rPr>
        <w:t>! Inner curve of helmet</w:t>
      </w:r>
    </w:p>
    <w:p w14:paraId="0FC15B9D" w14:textId="77777777" w:rsidR="00AB7DA4" w:rsidRPr="002433F7" w:rsidRDefault="00AB7DA4" w:rsidP="009A6BCD">
      <w:pPr>
        <w:spacing w:line="240" w:lineRule="auto"/>
        <w:rPr>
          <w:rFonts w:cs="Courier New"/>
          <w:sz w:val="20"/>
        </w:rPr>
      </w:pPr>
      <w:r w:rsidRPr="002433F7">
        <w:rPr>
          <w:rFonts w:cs="Courier New"/>
          <w:sz w:val="20"/>
        </w:rPr>
        <w:t>nsel,s,loc,x,HELMET_INNER</w:t>
      </w:r>
    </w:p>
    <w:p w14:paraId="07E45E92" w14:textId="77777777" w:rsidR="00AB7DA4" w:rsidRPr="002433F7" w:rsidRDefault="00AB7DA4" w:rsidP="009A6BCD">
      <w:pPr>
        <w:spacing w:line="240" w:lineRule="auto"/>
        <w:rPr>
          <w:rFonts w:cs="Courier New"/>
          <w:sz w:val="20"/>
        </w:rPr>
      </w:pPr>
      <w:r w:rsidRPr="002433F7">
        <w:rPr>
          <w:rFonts w:cs="Courier New"/>
          <w:sz w:val="20"/>
        </w:rPr>
        <w:t>nsel,r, loc,y,0,180</w:t>
      </w:r>
    </w:p>
    <w:p w14:paraId="5F0CB3EB" w14:textId="77777777" w:rsidR="00AB7DA4" w:rsidRPr="002433F7" w:rsidRDefault="00AB7DA4" w:rsidP="009A6BCD">
      <w:pPr>
        <w:spacing w:line="240" w:lineRule="auto"/>
        <w:rPr>
          <w:rFonts w:cs="Courier New"/>
          <w:sz w:val="20"/>
        </w:rPr>
      </w:pPr>
      <w:r w:rsidRPr="002433F7">
        <w:rPr>
          <w:rFonts w:cs="Courier New"/>
          <w:sz w:val="20"/>
        </w:rPr>
        <w:t>esel,s,type,,SFI</w:t>
      </w:r>
    </w:p>
    <w:p w14:paraId="055F3702" w14:textId="77777777" w:rsidR="00AB7DA4" w:rsidRPr="002433F7" w:rsidRDefault="00AB7DA4" w:rsidP="009A6BCD">
      <w:pPr>
        <w:spacing w:line="240" w:lineRule="auto"/>
        <w:rPr>
          <w:rFonts w:cs="Courier New"/>
          <w:sz w:val="20"/>
        </w:rPr>
      </w:pPr>
      <w:r w:rsidRPr="002433F7">
        <w:rPr>
          <w:rFonts w:cs="Courier New"/>
          <w:sz w:val="20"/>
        </w:rPr>
        <w:t>sf,all,fsi</w:t>
      </w:r>
    </w:p>
    <w:p w14:paraId="30CE0C23" w14:textId="77777777" w:rsidR="00AB7DA4" w:rsidRPr="002433F7" w:rsidRDefault="00AB7DA4" w:rsidP="009A6BCD">
      <w:pPr>
        <w:spacing w:line="240" w:lineRule="auto"/>
        <w:rPr>
          <w:rFonts w:cs="Courier New"/>
          <w:sz w:val="20"/>
        </w:rPr>
      </w:pPr>
      <w:r w:rsidRPr="002433F7">
        <w:rPr>
          <w:rFonts w:cs="Courier New"/>
          <w:sz w:val="20"/>
        </w:rPr>
        <w:t>! Outer curve of helmet</w:t>
      </w:r>
    </w:p>
    <w:p w14:paraId="6BB46E55" w14:textId="77777777" w:rsidR="00AB7DA4" w:rsidRPr="002433F7" w:rsidRDefault="00AB7DA4" w:rsidP="009A6BCD">
      <w:pPr>
        <w:spacing w:line="240" w:lineRule="auto"/>
        <w:rPr>
          <w:rFonts w:cs="Courier New"/>
          <w:sz w:val="20"/>
        </w:rPr>
      </w:pPr>
      <w:r w:rsidRPr="002433F7">
        <w:rPr>
          <w:rFonts w:cs="Courier New"/>
          <w:sz w:val="20"/>
        </w:rPr>
        <w:t>nsel,s,loc,x,HELMET_OUTER</w:t>
      </w:r>
    </w:p>
    <w:p w14:paraId="03F9A7FF" w14:textId="77777777" w:rsidR="00AB7DA4" w:rsidRPr="002433F7" w:rsidRDefault="00AB7DA4" w:rsidP="009A6BCD">
      <w:pPr>
        <w:spacing w:line="240" w:lineRule="auto"/>
        <w:rPr>
          <w:rFonts w:cs="Courier New"/>
          <w:sz w:val="20"/>
        </w:rPr>
      </w:pPr>
      <w:r w:rsidRPr="002433F7">
        <w:rPr>
          <w:rFonts w:cs="Courier New"/>
          <w:sz w:val="20"/>
        </w:rPr>
        <w:t>nsel,r, loc,y,0,180</w:t>
      </w:r>
    </w:p>
    <w:p w14:paraId="1BAE9185" w14:textId="77777777" w:rsidR="00AB7DA4" w:rsidRPr="002433F7" w:rsidRDefault="00AB7DA4" w:rsidP="009A6BCD">
      <w:pPr>
        <w:spacing w:line="240" w:lineRule="auto"/>
        <w:rPr>
          <w:rFonts w:cs="Courier New"/>
          <w:sz w:val="20"/>
        </w:rPr>
      </w:pPr>
      <w:r w:rsidRPr="002433F7">
        <w:rPr>
          <w:rFonts w:cs="Courier New"/>
          <w:sz w:val="20"/>
        </w:rPr>
        <w:t>esel,s,type,,SFI</w:t>
      </w:r>
    </w:p>
    <w:p w14:paraId="1311516B" w14:textId="77777777" w:rsidR="00AB7DA4" w:rsidRPr="002433F7" w:rsidRDefault="00AB7DA4" w:rsidP="009A6BCD">
      <w:pPr>
        <w:spacing w:line="240" w:lineRule="auto"/>
        <w:rPr>
          <w:rFonts w:cs="Courier New"/>
          <w:sz w:val="20"/>
        </w:rPr>
      </w:pPr>
      <w:r w:rsidRPr="002433F7">
        <w:rPr>
          <w:rFonts w:cs="Courier New"/>
          <w:sz w:val="20"/>
        </w:rPr>
        <w:t>sf,all,fsi</w:t>
      </w:r>
    </w:p>
    <w:p w14:paraId="1A6D2EE5" w14:textId="77777777" w:rsidR="00AB7DA4" w:rsidRPr="002433F7" w:rsidRDefault="00AB7DA4" w:rsidP="009A6BCD">
      <w:pPr>
        <w:spacing w:line="240" w:lineRule="auto"/>
        <w:rPr>
          <w:rFonts w:cs="Courier New"/>
          <w:sz w:val="20"/>
        </w:rPr>
      </w:pPr>
      <w:r w:rsidRPr="002433F7">
        <w:rPr>
          <w:rFonts w:cs="Courier New"/>
          <w:sz w:val="20"/>
        </w:rPr>
        <w:t>! Right edge of helmet</w:t>
      </w:r>
    </w:p>
    <w:p w14:paraId="69ACC36E" w14:textId="77777777" w:rsidR="00AB7DA4" w:rsidRPr="002433F7" w:rsidRDefault="00AB7DA4" w:rsidP="009A6BCD">
      <w:pPr>
        <w:spacing w:line="240" w:lineRule="auto"/>
        <w:rPr>
          <w:rFonts w:cs="Courier New"/>
          <w:sz w:val="20"/>
        </w:rPr>
      </w:pPr>
      <w:r w:rsidRPr="002433F7">
        <w:rPr>
          <w:rFonts w:cs="Courier New"/>
          <w:sz w:val="20"/>
        </w:rPr>
        <w:t>nsel,s,loc,x,HELMET_INNER,HELMET_OUTER</w:t>
      </w:r>
    </w:p>
    <w:p w14:paraId="23D254AA" w14:textId="77777777" w:rsidR="00AB7DA4" w:rsidRPr="002433F7" w:rsidRDefault="00AB7DA4" w:rsidP="009A6BCD">
      <w:pPr>
        <w:spacing w:line="240" w:lineRule="auto"/>
        <w:rPr>
          <w:rFonts w:cs="Courier New"/>
          <w:sz w:val="20"/>
        </w:rPr>
      </w:pPr>
      <w:r w:rsidRPr="002433F7">
        <w:rPr>
          <w:rFonts w:cs="Courier New"/>
          <w:sz w:val="20"/>
        </w:rPr>
        <w:t>nsel,r, loc,y,0</w:t>
      </w:r>
    </w:p>
    <w:p w14:paraId="5706C158" w14:textId="77777777" w:rsidR="00AB7DA4" w:rsidRPr="002433F7" w:rsidRDefault="00AB7DA4" w:rsidP="009A6BCD">
      <w:pPr>
        <w:spacing w:line="240" w:lineRule="auto"/>
        <w:rPr>
          <w:rFonts w:cs="Courier New"/>
          <w:sz w:val="20"/>
        </w:rPr>
      </w:pPr>
      <w:r w:rsidRPr="002433F7">
        <w:rPr>
          <w:rFonts w:cs="Courier New"/>
          <w:sz w:val="20"/>
        </w:rPr>
        <w:t>esel,s,type,,SFI</w:t>
      </w:r>
    </w:p>
    <w:p w14:paraId="393420AA" w14:textId="77777777" w:rsidR="00AB7DA4" w:rsidRPr="002433F7" w:rsidRDefault="00AB7DA4" w:rsidP="009A6BCD">
      <w:pPr>
        <w:spacing w:line="240" w:lineRule="auto"/>
        <w:rPr>
          <w:rFonts w:cs="Courier New"/>
          <w:sz w:val="20"/>
        </w:rPr>
      </w:pPr>
      <w:r w:rsidRPr="002433F7">
        <w:rPr>
          <w:rFonts w:cs="Courier New"/>
          <w:sz w:val="20"/>
        </w:rPr>
        <w:t>sf,all,fsi</w:t>
      </w:r>
    </w:p>
    <w:p w14:paraId="1FD5EF7A" w14:textId="77777777" w:rsidR="00AB7DA4" w:rsidRPr="002433F7" w:rsidRDefault="00AB7DA4" w:rsidP="009A6BCD">
      <w:pPr>
        <w:spacing w:line="240" w:lineRule="auto"/>
        <w:rPr>
          <w:rFonts w:cs="Courier New"/>
          <w:sz w:val="20"/>
        </w:rPr>
      </w:pPr>
      <w:r w:rsidRPr="002433F7">
        <w:rPr>
          <w:rFonts w:cs="Courier New"/>
          <w:sz w:val="20"/>
        </w:rPr>
        <w:t>! Left edge of helmet</w:t>
      </w:r>
    </w:p>
    <w:p w14:paraId="6D50ED5D" w14:textId="77777777" w:rsidR="00AB7DA4" w:rsidRPr="002433F7" w:rsidRDefault="00AB7DA4" w:rsidP="009A6BCD">
      <w:pPr>
        <w:spacing w:line="240" w:lineRule="auto"/>
        <w:rPr>
          <w:rFonts w:cs="Courier New"/>
          <w:sz w:val="20"/>
        </w:rPr>
      </w:pPr>
      <w:r w:rsidRPr="002433F7">
        <w:rPr>
          <w:rFonts w:cs="Courier New"/>
          <w:sz w:val="20"/>
        </w:rPr>
        <w:t>nsel,s,loc,x,HELMET_INNER,HELMET_OUTER</w:t>
      </w:r>
    </w:p>
    <w:p w14:paraId="54AF0504" w14:textId="77777777" w:rsidR="00AB7DA4" w:rsidRPr="002433F7" w:rsidRDefault="00AB7DA4" w:rsidP="009A6BCD">
      <w:pPr>
        <w:spacing w:line="240" w:lineRule="auto"/>
        <w:rPr>
          <w:rFonts w:cs="Courier New"/>
          <w:sz w:val="20"/>
        </w:rPr>
      </w:pPr>
      <w:r w:rsidRPr="002433F7">
        <w:rPr>
          <w:rFonts w:cs="Courier New"/>
          <w:sz w:val="20"/>
        </w:rPr>
        <w:t>nsel,r, loc,y,0,180</w:t>
      </w:r>
    </w:p>
    <w:p w14:paraId="59604A96" w14:textId="77777777" w:rsidR="00AB7DA4" w:rsidRPr="002433F7" w:rsidRDefault="00AB7DA4" w:rsidP="009A6BCD">
      <w:pPr>
        <w:spacing w:line="240" w:lineRule="auto"/>
        <w:rPr>
          <w:rFonts w:cs="Courier New"/>
          <w:sz w:val="20"/>
        </w:rPr>
      </w:pPr>
      <w:r w:rsidRPr="002433F7">
        <w:rPr>
          <w:rFonts w:cs="Courier New"/>
          <w:sz w:val="20"/>
        </w:rPr>
        <w:t>esel,s,type,,SFI</w:t>
      </w:r>
    </w:p>
    <w:p w14:paraId="5E1A380E" w14:textId="77777777" w:rsidR="00AB7DA4" w:rsidRPr="002433F7" w:rsidRDefault="00AB7DA4" w:rsidP="009A6BCD">
      <w:pPr>
        <w:spacing w:line="240" w:lineRule="auto"/>
        <w:rPr>
          <w:rFonts w:cs="Courier New"/>
          <w:sz w:val="20"/>
        </w:rPr>
      </w:pPr>
      <w:r w:rsidRPr="002433F7">
        <w:rPr>
          <w:rFonts w:cs="Courier New"/>
          <w:sz w:val="20"/>
        </w:rPr>
        <w:t>sf,all,fsi</w:t>
      </w:r>
    </w:p>
    <w:p w14:paraId="2EE54994" w14:textId="77777777" w:rsidR="00AB7DA4" w:rsidRPr="002433F7" w:rsidRDefault="00AB7DA4" w:rsidP="009A6BCD">
      <w:pPr>
        <w:spacing w:line="240" w:lineRule="auto"/>
        <w:rPr>
          <w:rFonts w:cs="Courier New"/>
          <w:sz w:val="20"/>
        </w:rPr>
      </w:pPr>
      <w:r w:rsidRPr="002433F7">
        <w:rPr>
          <w:rFonts w:cs="Courier New"/>
          <w:sz w:val="20"/>
        </w:rPr>
        <w:t>!</w:t>
      </w:r>
    </w:p>
    <w:p w14:paraId="2D447A19" w14:textId="77777777" w:rsidR="00AB7DA4" w:rsidRPr="002433F7" w:rsidRDefault="00AB7DA4" w:rsidP="009A6BCD">
      <w:pPr>
        <w:spacing w:line="240" w:lineRule="auto"/>
        <w:rPr>
          <w:rFonts w:cs="Courier New"/>
          <w:sz w:val="20"/>
        </w:rPr>
      </w:pPr>
      <w:r w:rsidRPr="002433F7">
        <w:rPr>
          <w:rFonts w:cs="Courier New"/>
          <w:sz w:val="20"/>
        </w:rPr>
        <w:t>! Reselect all nodes and elements</w:t>
      </w:r>
    </w:p>
    <w:p w14:paraId="370CE7ED" w14:textId="77777777" w:rsidR="00AB7DA4" w:rsidRPr="002433F7" w:rsidRDefault="00AB7DA4" w:rsidP="009A6BCD">
      <w:pPr>
        <w:spacing w:line="240" w:lineRule="auto"/>
        <w:rPr>
          <w:rFonts w:cs="Courier New"/>
          <w:sz w:val="20"/>
        </w:rPr>
      </w:pPr>
      <w:r w:rsidRPr="002433F7">
        <w:rPr>
          <w:rFonts w:cs="Courier New"/>
          <w:sz w:val="20"/>
        </w:rPr>
        <w:t>nsel,all</w:t>
      </w:r>
    </w:p>
    <w:p w14:paraId="052A3695" w14:textId="77777777" w:rsidR="00AB7DA4" w:rsidRPr="002433F7" w:rsidRDefault="00AB7DA4" w:rsidP="009A6BCD">
      <w:pPr>
        <w:spacing w:line="240" w:lineRule="auto"/>
        <w:rPr>
          <w:rFonts w:cs="Courier New"/>
          <w:sz w:val="20"/>
        </w:rPr>
      </w:pPr>
      <w:r w:rsidRPr="002433F7">
        <w:rPr>
          <w:rFonts w:cs="Courier New"/>
          <w:sz w:val="20"/>
        </w:rPr>
        <w:t>esel,all</w:t>
      </w:r>
    </w:p>
    <w:p w14:paraId="3F7CB08B" w14:textId="77777777" w:rsidR="00AB7DA4" w:rsidRPr="002433F7" w:rsidRDefault="00AB7DA4" w:rsidP="009A6BCD">
      <w:pPr>
        <w:spacing w:line="240" w:lineRule="auto"/>
        <w:rPr>
          <w:rFonts w:cs="Courier New"/>
          <w:sz w:val="20"/>
        </w:rPr>
      </w:pPr>
      <w:r w:rsidRPr="002433F7">
        <w:rPr>
          <w:rFonts w:cs="Courier New"/>
          <w:sz w:val="20"/>
        </w:rPr>
        <w:t>esel, s,type, ,BRAIN</w:t>
      </w:r>
    </w:p>
    <w:p w14:paraId="2D8DAA1A" w14:textId="77777777" w:rsidR="00AB7DA4" w:rsidRPr="002433F7" w:rsidRDefault="00AB7DA4" w:rsidP="009A6BCD">
      <w:pPr>
        <w:spacing w:line="240" w:lineRule="auto"/>
        <w:rPr>
          <w:rFonts w:cs="Courier New"/>
          <w:sz w:val="20"/>
        </w:rPr>
      </w:pPr>
      <w:r w:rsidRPr="002433F7">
        <w:rPr>
          <w:rFonts w:cs="Courier New"/>
          <w:sz w:val="20"/>
        </w:rPr>
        <w:t>nsle,s,ALL</w:t>
      </w:r>
    </w:p>
    <w:p w14:paraId="2EC3669C" w14:textId="77777777" w:rsidR="00AB7DA4" w:rsidRPr="002433F7" w:rsidRDefault="00AB7DA4" w:rsidP="009A6BCD">
      <w:pPr>
        <w:spacing w:line="240" w:lineRule="auto"/>
        <w:rPr>
          <w:rFonts w:cs="Courier New"/>
          <w:sz w:val="20"/>
        </w:rPr>
      </w:pPr>
      <w:r w:rsidRPr="002433F7">
        <w:rPr>
          <w:rFonts w:cs="Courier New"/>
          <w:sz w:val="20"/>
        </w:rPr>
        <w:t>esel, s,type, ,SKULL</w:t>
      </w:r>
    </w:p>
    <w:p w14:paraId="19444D3C" w14:textId="77777777" w:rsidR="00AB7DA4" w:rsidRPr="002433F7" w:rsidRDefault="00AB7DA4" w:rsidP="009A6BCD">
      <w:pPr>
        <w:spacing w:line="240" w:lineRule="auto"/>
        <w:rPr>
          <w:rFonts w:cs="Courier New"/>
          <w:sz w:val="20"/>
        </w:rPr>
      </w:pPr>
      <w:r w:rsidRPr="002433F7">
        <w:rPr>
          <w:rFonts w:cs="Courier New"/>
          <w:sz w:val="20"/>
        </w:rPr>
        <w:t>nsle,r,ALL</w:t>
      </w:r>
    </w:p>
    <w:p w14:paraId="6C53B31D" w14:textId="77777777" w:rsidR="00AB7DA4" w:rsidRPr="002433F7" w:rsidRDefault="00AB7DA4" w:rsidP="009A6BCD">
      <w:pPr>
        <w:spacing w:line="240" w:lineRule="auto"/>
        <w:rPr>
          <w:rFonts w:cs="Courier New"/>
          <w:sz w:val="20"/>
        </w:rPr>
      </w:pPr>
      <w:r w:rsidRPr="002433F7">
        <w:rPr>
          <w:rFonts w:cs="Courier New"/>
          <w:sz w:val="20"/>
        </w:rPr>
        <w:t>!!! MIKE STOP HERE IF YOU WANT THE NODES THAT ARE BETWEEN THE BRAIN AND SKULL</w:t>
      </w:r>
    </w:p>
    <w:p w14:paraId="620B41D7" w14:textId="77777777" w:rsidR="00AB7DA4" w:rsidRPr="002433F7" w:rsidRDefault="00AB7DA4" w:rsidP="009A6BCD">
      <w:pPr>
        <w:spacing w:line="240" w:lineRule="auto"/>
        <w:rPr>
          <w:rFonts w:cs="Courier New"/>
          <w:sz w:val="20"/>
        </w:rPr>
      </w:pPr>
      <w:r w:rsidRPr="002433F7">
        <w:rPr>
          <w:rFonts w:cs="Courier New"/>
          <w:sz w:val="20"/>
        </w:rPr>
        <w:t>nsel,ALL</w:t>
      </w:r>
    </w:p>
    <w:p w14:paraId="64E9BAEE" w14:textId="77777777" w:rsidR="00AB7DA4" w:rsidRPr="002433F7" w:rsidRDefault="00AB7DA4" w:rsidP="009A6BCD">
      <w:pPr>
        <w:spacing w:line="240" w:lineRule="auto"/>
        <w:rPr>
          <w:rFonts w:cs="Courier New"/>
          <w:sz w:val="20"/>
        </w:rPr>
      </w:pPr>
      <w:r w:rsidRPr="002433F7">
        <w:rPr>
          <w:rFonts w:cs="Courier New"/>
          <w:sz w:val="20"/>
        </w:rPr>
        <w:t>esel,ALL</w:t>
      </w:r>
    </w:p>
    <w:p w14:paraId="75B536E4" w14:textId="77777777" w:rsidR="00AB7DA4" w:rsidRPr="002433F7" w:rsidRDefault="00AB7DA4" w:rsidP="009A6BCD">
      <w:pPr>
        <w:spacing w:line="240" w:lineRule="auto"/>
        <w:rPr>
          <w:rFonts w:cs="Courier New"/>
          <w:sz w:val="20"/>
        </w:rPr>
      </w:pPr>
      <w:r w:rsidRPr="002433F7">
        <w:rPr>
          <w:rFonts w:cs="Courier New"/>
          <w:sz w:val="20"/>
        </w:rPr>
        <w:t>!</w:t>
      </w:r>
    </w:p>
    <w:p w14:paraId="4407C163" w14:textId="77777777" w:rsidR="00AB7DA4" w:rsidRPr="002433F7" w:rsidRDefault="00AB7DA4" w:rsidP="009A6BCD">
      <w:pPr>
        <w:spacing w:line="240" w:lineRule="auto"/>
        <w:rPr>
          <w:rFonts w:cs="Courier New"/>
          <w:sz w:val="20"/>
        </w:rPr>
      </w:pPr>
      <w:r w:rsidRPr="002433F7">
        <w:rPr>
          <w:rFonts w:cs="Courier New"/>
          <w:sz w:val="20"/>
        </w:rPr>
        <w:t>! Modify WorkPlane</w:t>
      </w:r>
    </w:p>
    <w:p w14:paraId="7892D6D7" w14:textId="77777777" w:rsidR="00AB7DA4" w:rsidRPr="002433F7" w:rsidRDefault="00AB7DA4" w:rsidP="009A6BCD">
      <w:pPr>
        <w:spacing w:line="240" w:lineRule="auto"/>
        <w:rPr>
          <w:rFonts w:cs="Courier New"/>
          <w:sz w:val="20"/>
        </w:rPr>
      </w:pPr>
      <w:r w:rsidRPr="002433F7">
        <w:rPr>
          <w:rFonts w:cs="Courier New"/>
          <w:sz w:val="20"/>
        </w:rPr>
        <w:t xml:space="preserve">wpstyle,0.05,0.1,-1,1,0.003,1,0,,5  </w:t>
      </w:r>
    </w:p>
    <w:p w14:paraId="3448FB2E" w14:textId="77777777" w:rsidR="00AB7DA4" w:rsidRPr="002433F7" w:rsidRDefault="00AB7DA4" w:rsidP="009A6BCD">
      <w:pPr>
        <w:spacing w:line="240" w:lineRule="auto"/>
        <w:rPr>
          <w:rFonts w:cs="Courier New"/>
          <w:sz w:val="20"/>
        </w:rPr>
      </w:pPr>
      <w:r w:rsidRPr="002433F7">
        <w:rPr>
          <w:rFonts w:cs="Courier New"/>
          <w:sz w:val="20"/>
        </w:rPr>
        <w:lastRenderedPageBreak/>
        <w:t>WPSTYLE,,,,,,,,1</w:t>
      </w:r>
    </w:p>
    <w:p w14:paraId="6ED8DDF6" w14:textId="77777777" w:rsidR="00AB7DA4" w:rsidRPr="002433F7" w:rsidRDefault="00AB7DA4" w:rsidP="009A6BCD">
      <w:pPr>
        <w:spacing w:line="240" w:lineRule="auto"/>
        <w:rPr>
          <w:rFonts w:cs="Courier New"/>
          <w:sz w:val="20"/>
        </w:rPr>
      </w:pPr>
      <w:r w:rsidRPr="002433F7">
        <w:rPr>
          <w:rFonts w:cs="Courier New"/>
          <w:sz w:val="20"/>
        </w:rPr>
        <w:t>FINISH</w:t>
      </w:r>
    </w:p>
    <w:p w14:paraId="10C826CC" w14:textId="77777777" w:rsidR="00AB7DA4" w:rsidRPr="002433F7" w:rsidRDefault="00AB7DA4" w:rsidP="009A6BCD">
      <w:pPr>
        <w:spacing w:line="240" w:lineRule="auto"/>
        <w:rPr>
          <w:rFonts w:cs="Courier New"/>
          <w:sz w:val="20"/>
        </w:rPr>
      </w:pPr>
      <w:r w:rsidRPr="002433F7">
        <w:rPr>
          <w:rFonts w:cs="Courier New"/>
          <w:sz w:val="20"/>
        </w:rPr>
        <w:t>!</w:t>
      </w:r>
    </w:p>
    <w:p w14:paraId="69852078" w14:textId="77777777" w:rsidR="00AB7DA4" w:rsidRPr="002433F7" w:rsidRDefault="00AB7DA4" w:rsidP="009A6BCD">
      <w:pPr>
        <w:spacing w:line="240" w:lineRule="auto"/>
        <w:rPr>
          <w:rFonts w:cs="Courier New"/>
          <w:sz w:val="20"/>
        </w:rPr>
      </w:pPr>
      <w:r w:rsidRPr="002433F7">
        <w:rPr>
          <w:rFonts w:cs="Courier New"/>
          <w:sz w:val="20"/>
        </w:rPr>
        <w:t>! Solution Stage</w:t>
      </w:r>
    </w:p>
    <w:p w14:paraId="333B9CEC" w14:textId="77777777" w:rsidR="00AB7DA4" w:rsidRPr="002433F7" w:rsidRDefault="00AB7DA4" w:rsidP="009A6BCD">
      <w:pPr>
        <w:spacing w:line="240" w:lineRule="auto"/>
        <w:rPr>
          <w:rFonts w:cs="Courier New"/>
          <w:sz w:val="20"/>
        </w:rPr>
      </w:pPr>
      <w:r w:rsidRPr="002433F7">
        <w:rPr>
          <w:rFonts w:cs="Courier New"/>
          <w:sz w:val="20"/>
        </w:rPr>
        <w:t>*SET,PRES_NODE,NODE(NODE_RADIUS,NODE_ANGLE,0)</w:t>
      </w:r>
    </w:p>
    <w:p w14:paraId="10FFD0D8" w14:textId="77777777" w:rsidR="00AB7DA4" w:rsidRPr="002433F7" w:rsidRDefault="00AB7DA4" w:rsidP="009A6BCD">
      <w:pPr>
        <w:spacing w:line="240" w:lineRule="auto"/>
        <w:rPr>
          <w:rFonts w:cs="Courier New"/>
          <w:sz w:val="20"/>
        </w:rPr>
      </w:pPr>
      <w:r w:rsidRPr="002433F7">
        <w:rPr>
          <w:rFonts w:cs="Courier New"/>
          <w:sz w:val="20"/>
        </w:rPr>
        <w:t>/SOLU</w:t>
      </w:r>
    </w:p>
    <w:p w14:paraId="40FBB068" w14:textId="77777777" w:rsidR="00AB7DA4" w:rsidRPr="002433F7" w:rsidRDefault="00AB7DA4" w:rsidP="009A6BCD">
      <w:pPr>
        <w:spacing w:line="240" w:lineRule="auto"/>
        <w:rPr>
          <w:rFonts w:cs="Courier New"/>
          <w:sz w:val="20"/>
        </w:rPr>
      </w:pPr>
      <w:r w:rsidRPr="002433F7">
        <w:rPr>
          <w:rFonts w:cs="Courier New"/>
          <w:sz w:val="20"/>
        </w:rPr>
        <w:t>ANTYPE,4</w:t>
      </w:r>
    </w:p>
    <w:p w14:paraId="12AB59A1" w14:textId="77777777" w:rsidR="00AB7DA4" w:rsidRPr="002433F7" w:rsidRDefault="00AB7DA4" w:rsidP="009A6BCD">
      <w:pPr>
        <w:spacing w:line="240" w:lineRule="auto"/>
        <w:rPr>
          <w:rFonts w:cs="Courier New"/>
          <w:sz w:val="20"/>
        </w:rPr>
      </w:pPr>
      <w:r w:rsidRPr="002433F7">
        <w:rPr>
          <w:rFonts w:cs="Courier New"/>
          <w:sz w:val="20"/>
        </w:rPr>
        <w:t>NLGEOM,on</w:t>
      </w:r>
    </w:p>
    <w:p w14:paraId="529A32C7" w14:textId="77777777" w:rsidR="00AB7DA4" w:rsidRPr="002433F7" w:rsidRDefault="00AB7DA4" w:rsidP="009A6BCD">
      <w:pPr>
        <w:spacing w:line="240" w:lineRule="auto"/>
        <w:rPr>
          <w:rFonts w:cs="Courier New"/>
          <w:sz w:val="20"/>
        </w:rPr>
      </w:pPr>
      <w:r w:rsidRPr="002433F7">
        <w:rPr>
          <w:rFonts w:cs="Courier New"/>
          <w:sz w:val="20"/>
        </w:rPr>
        <w:t>NEQIT,60</w:t>
      </w:r>
    </w:p>
    <w:p w14:paraId="009AEC77" w14:textId="77777777" w:rsidR="00AB7DA4" w:rsidRPr="002433F7" w:rsidRDefault="00AB7DA4" w:rsidP="009A6BCD">
      <w:pPr>
        <w:spacing w:line="240" w:lineRule="auto"/>
        <w:rPr>
          <w:rFonts w:cs="Courier New"/>
          <w:sz w:val="20"/>
        </w:rPr>
      </w:pPr>
      <w:r w:rsidRPr="002433F7">
        <w:rPr>
          <w:rFonts w:cs="Courier New"/>
          <w:sz w:val="20"/>
        </w:rPr>
        <w:t>NCNV,0</w:t>
      </w:r>
    </w:p>
    <w:p w14:paraId="526E417C" w14:textId="77777777" w:rsidR="00AB7DA4" w:rsidRPr="002433F7" w:rsidRDefault="00AB7DA4" w:rsidP="009A6BCD">
      <w:pPr>
        <w:spacing w:line="240" w:lineRule="auto"/>
        <w:rPr>
          <w:rFonts w:cs="Courier New"/>
          <w:sz w:val="20"/>
        </w:rPr>
      </w:pPr>
      <w:r w:rsidRPr="002433F7">
        <w:rPr>
          <w:rFonts w:cs="Courier New"/>
          <w:sz w:val="20"/>
        </w:rPr>
        <w:t xml:space="preserve">TRNOPT,FULL </w:t>
      </w:r>
    </w:p>
    <w:p w14:paraId="6AD30AFC" w14:textId="77777777" w:rsidR="00AB7DA4" w:rsidRPr="002433F7" w:rsidRDefault="00AB7DA4" w:rsidP="009A6BCD">
      <w:pPr>
        <w:spacing w:line="240" w:lineRule="auto"/>
        <w:rPr>
          <w:rFonts w:cs="Courier New"/>
          <w:sz w:val="20"/>
        </w:rPr>
      </w:pPr>
      <w:r w:rsidRPr="002433F7">
        <w:rPr>
          <w:rFonts w:cs="Courier New"/>
          <w:sz w:val="20"/>
        </w:rPr>
        <w:t xml:space="preserve">LUMPM,0  </w:t>
      </w:r>
    </w:p>
    <w:p w14:paraId="3D596227" w14:textId="77777777" w:rsidR="00AB7DA4" w:rsidRPr="002433F7" w:rsidRDefault="00AB7DA4" w:rsidP="009A6BCD">
      <w:pPr>
        <w:spacing w:line="240" w:lineRule="auto"/>
        <w:rPr>
          <w:rFonts w:cs="Courier New"/>
          <w:sz w:val="20"/>
        </w:rPr>
      </w:pPr>
      <w:r w:rsidRPr="002433F7">
        <w:rPr>
          <w:rFonts w:cs="Courier New"/>
          <w:sz w:val="20"/>
        </w:rPr>
        <w:t>OUTRES,NSOL,1,</w:t>
      </w:r>
    </w:p>
    <w:p w14:paraId="29174EB5" w14:textId="77777777" w:rsidR="00AB7DA4" w:rsidRPr="002433F7" w:rsidRDefault="00AB7DA4" w:rsidP="009A6BCD">
      <w:pPr>
        <w:spacing w:line="240" w:lineRule="auto"/>
        <w:rPr>
          <w:rFonts w:cs="Courier New"/>
          <w:sz w:val="20"/>
        </w:rPr>
      </w:pPr>
      <w:r w:rsidRPr="002433F7">
        <w:rPr>
          <w:rFonts w:cs="Courier New"/>
          <w:sz w:val="20"/>
        </w:rPr>
        <w:t>OUTRES,A,1</w:t>
      </w:r>
    </w:p>
    <w:p w14:paraId="7E3335BD" w14:textId="77777777" w:rsidR="00AB7DA4" w:rsidRPr="002433F7" w:rsidRDefault="00AB7DA4" w:rsidP="009A6BCD">
      <w:pPr>
        <w:spacing w:line="240" w:lineRule="auto"/>
        <w:rPr>
          <w:rFonts w:cs="Courier New"/>
          <w:sz w:val="20"/>
        </w:rPr>
      </w:pPr>
      <w:r w:rsidRPr="002433F7">
        <w:rPr>
          <w:rFonts w:cs="Courier New"/>
          <w:sz w:val="20"/>
        </w:rPr>
        <w:t>OUTRES,EPEL,1</w:t>
      </w:r>
    </w:p>
    <w:p w14:paraId="0DA19883" w14:textId="77777777" w:rsidR="00AB7DA4" w:rsidRPr="002433F7" w:rsidRDefault="00AB7DA4" w:rsidP="009A6BCD">
      <w:pPr>
        <w:spacing w:line="240" w:lineRule="auto"/>
        <w:rPr>
          <w:rFonts w:cs="Courier New"/>
          <w:sz w:val="20"/>
        </w:rPr>
      </w:pPr>
      <w:r w:rsidRPr="002433F7">
        <w:rPr>
          <w:rFonts w:cs="Courier New"/>
          <w:sz w:val="20"/>
        </w:rPr>
        <w:t>D,PRES_NODE,PRES, PRES_MAG</w:t>
      </w:r>
    </w:p>
    <w:p w14:paraId="0B648F04" w14:textId="77777777" w:rsidR="00AB7DA4" w:rsidRPr="002433F7" w:rsidRDefault="00AB7DA4" w:rsidP="009A6BCD">
      <w:pPr>
        <w:spacing w:line="240" w:lineRule="auto"/>
        <w:rPr>
          <w:rFonts w:cs="Courier New"/>
          <w:sz w:val="20"/>
        </w:rPr>
      </w:pPr>
      <w:r w:rsidRPr="002433F7">
        <w:rPr>
          <w:rFonts w:cs="Courier New"/>
          <w:sz w:val="20"/>
        </w:rPr>
        <w:t>TIME,0.0002</w:t>
      </w:r>
    </w:p>
    <w:p w14:paraId="2BCF537D" w14:textId="77777777" w:rsidR="00AB7DA4" w:rsidRPr="002433F7" w:rsidRDefault="00AB7DA4" w:rsidP="009A6BCD">
      <w:pPr>
        <w:spacing w:line="240" w:lineRule="auto"/>
        <w:rPr>
          <w:rFonts w:cs="Courier New"/>
          <w:sz w:val="20"/>
        </w:rPr>
      </w:pPr>
      <w:r w:rsidRPr="002433F7">
        <w:rPr>
          <w:rFonts w:cs="Courier New"/>
          <w:sz w:val="20"/>
        </w:rPr>
        <w:t>AUTOTS,-1</w:t>
      </w:r>
    </w:p>
    <w:p w14:paraId="4BC29D61" w14:textId="77777777" w:rsidR="00AB7DA4" w:rsidRPr="002433F7" w:rsidRDefault="00AB7DA4" w:rsidP="009A6BCD">
      <w:pPr>
        <w:spacing w:line="240" w:lineRule="auto"/>
        <w:rPr>
          <w:rFonts w:cs="Courier New"/>
          <w:sz w:val="20"/>
        </w:rPr>
      </w:pPr>
      <w:r w:rsidRPr="002433F7">
        <w:rPr>
          <w:rFonts w:cs="Courier New"/>
          <w:sz w:val="20"/>
        </w:rPr>
        <w:t>DELTIM,TIMESTEP,0,0,0</w:t>
      </w:r>
    </w:p>
    <w:p w14:paraId="041C6A35" w14:textId="77777777" w:rsidR="00AB7DA4" w:rsidRPr="002433F7" w:rsidRDefault="00AB7DA4" w:rsidP="009A6BCD">
      <w:pPr>
        <w:spacing w:line="240" w:lineRule="auto"/>
        <w:rPr>
          <w:rFonts w:cs="Courier New"/>
          <w:sz w:val="20"/>
        </w:rPr>
      </w:pPr>
      <w:r w:rsidRPr="002433F7">
        <w:rPr>
          <w:rFonts w:cs="Courier New"/>
          <w:sz w:val="20"/>
        </w:rPr>
        <w:t xml:space="preserve">KBC,0  </w:t>
      </w:r>
    </w:p>
    <w:p w14:paraId="5123302B" w14:textId="77777777" w:rsidR="00AB7DA4" w:rsidRPr="002433F7" w:rsidRDefault="00AB7DA4" w:rsidP="009A6BCD">
      <w:pPr>
        <w:spacing w:line="240" w:lineRule="auto"/>
        <w:rPr>
          <w:rFonts w:cs="Courier New"/>
          <w:sz w:val="20"/>
        </w:rPr>
      </w:pPr>
      <w:r w:rsidRPr="002433F7">
        <w:rPr>
          <w:rFonts w:cs="Courier New"/>
          <w:sz w:val="20"/>
        </w:rPr>
        <w:t xml:space="preserve">TSRES,ERASE  </w:t>
      </w:r>
    </w:p>
    <w:p w14:paraId="4DFBD54F" w14:textId="77777777" w:rsidR="00AB7DA4" w:rsidRPr="002433F7" w:rsidRDefault="00AB7DA4" w:rsidP="009A6BCD">
      <w:pPr>
        <w:spacing w:line="240" w:lineRule="auto"/>
        <w:rPr>
          <w:rFonts w:cs="Courier New"/>
          <w:sz w:val="20"/>
        </w:rPr>
      </w:pPr>
      <w:r w:rsidRPr="002433F7">
        <w:rPr>
          <w:rFonts w:cs="Courier New"/>
          <w:sz w:val="20"/>
        </w:rPr>
        <w:t>LSWRITE,1,</w:t>
      </w:r>
    </w:p>
    <w:p w14:paraId="513322EC" w14:textId="77777777" w:rsidR="00AB7DA4" w:rsidRPr="002433F7" w:rsidRDefault="00AB7DA4" w:rsidP="009A6BCD">
      <w:pPr>
        <w:spacing w:line="240" w:lineRule="auto"/>
        <w:rPr>
          <w:rFonts w:cs="Courier New"/>
          <w:sz w:val="20"/>
        </w:rPr>
      </w:pPr>
      <w:r w:rsidRPr="002433F7">
        <w:rPr>
          <w:rFonts w:cs="Courier New"/>
          <w:sz w:val="20"/>
        </w:rPr>
        <w:t>OUTRES,NSOL,1,</w:t>
      </w:r>
    </w:p>
    <w:p w14:paraId="31CF8ECD" w14:textId="77777777" w:rsidR="00AB7DA4" w:rsidRPr="002433F7" w:rsidRDefault="00AB7DA4" w:rsidP="009A6BCD">
      <w:pPr>
        <w:spacing w:line="240" w:lineRule="auto"/>
        <w:rPr>
          <w:rFonts w:cs="Courier New"/>
          <w:sz w:val="20"/>
        </w:rPr>
      </w:pPr>
      <w:r w:rsidRPr="002433F7">
        <w:rPr>
          <w:rFonts w:cs="Courier New"/>
          <w:sz w:val="20"/>
        </w:rPr>
        <w:t>OUTRES,A,1</w:t>
      </w:r>
    </w:p>
    <w:p w14:paraId="02A62ADD" w14:textId="77777777" w:rsidR="00AB7DA4" w:rsidRPr="002433F7" w:rsidRDefault="00AB7DA4" w:rsidP="009A6BCD">
      <w:pPr>
        <w:spacing w:line="240" w:lineRule="auto"/>
        <w:rPr>
          <w:rFonts w:cs="Courier New"/>
          <w:sz w:val="20"/>
        </w:rPr>
      </w:pPr>
      <w:r w:rsidRPr="002433F7">
        <w:rPr>
          <w:rFonts w:cs="Courier New"/>
          <w:sz w:val="20"/>
        </w:rPr>
        <w:t>OUTRES,EPEL,1</w:t>
      </w:r>
    </w:p>
    <w:p w14:paraId="3BC71256" w14:textId="77777777" w:rsidR="00AB7DA4" w:rsidRPr="002433F7" w:rsidRDefault="00AB7DA4" w:rsidP="009A6BCD">
      <w:pPr>
        <w:spacing w:line="240" w:lineRule="auto"/>
        <w:rPr>
          <w:rFonts w:cs="Courier New"/>
          <w:sz w:val="20"/>
        </w:rPr>
      </w:pPr>
      <w:r w:rsidRPr="002433F7">
        <w:rPr>
          <w:rFonts w:cs="Courier New"/>
          <w:sz w:val="20"/>
        </w:rPr>
        <w:t xml:space="preserve">DDELE, PRES_NODE,PRES </w:t>
      </w:r>
    </w:p>
    <w:p w14:paraId="5F1753F8" w14:textId="77777777" w:rsidR="00AB7DA4" w:rsidRPr="002433F7" w:rsidRDefault="00AB7DA4" w:rsidP="009A6BCD">
      <w:pPr>
        <w:spacing w:line="240" w:lineRule="auto"/>
        <w:rPr>
          <w:rFonts w:cs="Courier New"/>
          <w:sz w:val="20"/>
        </w:rPr>
      </w:pPr>
      <w:r w:rsidRPr="002433F7">
        <w:rPr>
          <w:rFonts w:cs="Courier New"/>
          <w:sz w:val="20"/>
        </w:rPr>
        <w:t xml:space="preserve">TIME,0.0004 </w:t>
      </w:r>
    </w:p>
    <w:p w14:paraId="1CFD4310" w14:textId="77777777" w:rsidR="00AB7DA4" w:rsidRPr="002433F7" w:rsidRDefault="00AB7DA4" w:rsidP="009A6BCD">
      <w:pPr>
        <w:spacing w:line="240" w:lineRule="auto"/>
        <w:rPr>
          <w:rFonts w:cs="Courier New"/>
          <w:sz w:val="20"/>
        </w:rPr>
      </w:pPr>
      <w:r w:rsidRPr="002433F7">
        <w:rPr>
          <w:rFonts w:cs="Courier New"/>
          <w:sz w:val="20"/>
        </w:rPr>
        <w:t xml:space="preserve">AUTOTS,-1   </w:t>
      </w:r>
    </w:p>
    <w:p w14:paraId="3B027ADB" w14:textId="77777777" w:rsidR="00AB7DA4" w:rsidRPr="002433F7" w:rsidRDefault="00AB7DA4" w:rsidP="009A6BCD">
      <w:pPr>
        <w:spacing w:line="240" w:lineRule="auto"/>
        <w:rPr>
          <w:rFonts w:cs="Courier New"/>
          <w:sz w:val="20"/>
        </w:rPr>
      </w:pPr>
      <w:r w:rsidRPr="002433F7">
        <w:rPr>
          <w:rFonts w:cs="Courier New"/>
          <w:sz w:val="20"/>
        </w:rPr>
        <w:t xml:space="preserve">KBC,0    </w:t>
      </w:r>
    </w:p>
    <w:p w14:paraId="692FE651" w14:textId="77777777" w:rsidR="00AB7DA4" w:rsidRPr="002433F7" w:rsidRDefault="00AB7DA4" w:rsidP="009A6BCD">
      <w:pPr>
        <w:spacing w:line="240" w:lineRule="auto"/>
        <w:rPr>
          <w:rFonts w:cs="Courier New"/>
          <w:sz w:val="20"/>
        </w:rPr>
      </w:pPr>
      <w:r w:rsidRPr="002433F7">
        <w:rPr>
          <w:rFonts w:cs="Courier New"/>
          <w:sz w:val="20"/>
        </w:rPr>
        <w:t>TSRES,ERASE</w:t>
      </w:r>
    </w:p>
    <w:p w14:paraId="6DA3AB8E" w14:textId="77777777" w:rsidR="00AB7DA4" w:rsidRPr="002433F7" w:rsidRDefault="00AB7DA4" w:rsidP="009A6BCD">
      <w:pPr>
        <w:spacing w:line="240" w:lineRule="auto"/>
        <w:rPr>
          <w:rFonts w:cs="Courier New"/>
          <w:sz w:val="20"/>
        </w:rPr>
      </w:pPr>
      <w:r w:rsidRPr="002433F7">
        <w:rPr>
          <w:rFonts w:cs="Courier New"/>
          <w:sz w:val="20"/>
        </w:rPr>
        <w:t xml:space="preserve">LSWRITE,2,  </w:t>
      </w:r>
    </w:p>
    <w:p w14:paraId="3AF969A3" w14:textId="77777777" w:rsidR="00AB7DA4" w:rsidRPr="002433F7" w:rsidRDefault="00AB7DA4" w:rsidP="009A6BCD">
      <w:pPr>
        <w:spacing w:line="240" w:lineRule="auto"/>
        <w:rPr>
          <w:rFonts w:cs="Courier New"/>
          <w:sz w:val="20"/>
        </w:rPr>
      </w:pPr>
      <w:r w:rsidRPr="002433F7">
        <w:rPr>
          <w:rFonts w:cs="Courier New"/>
          <w:sz w:val="20"/>
        </w:rPr>
        <w:t>OUTRES,NSOL,1,</w:t>
      </w:r>
    </w:p>
    <w:p w14:paraId="0D566038" w14:textId="77777777" w:rsidR="00AB7DA4" w:rsidRPr="002433F7" w:rsidRDefault="00AB7DA4" w:rsidP="009A6BCD">
      <w:pPr>
        <w:spacing w:line="240" w:lineRule="auto"/>
        <w:rPr>
          <w:rFonts w:cs="Courier New"/>
          <w:sz w:val="20"/>
        </w:rPr>
      </w:pPr>
      <w:r w:rsidRPr="002433F7">
        <w:rPr>
          <w:rFonts w:cs="Courier New"/>
          <w:sz w:val="20"/>
        </w:rPr>
        <w:t>OUTRES,A,1</w:t>
      </w:r>
    </w:p>
    <w:p w14:paraId="45B5FB31" w14:textId="77777777" w:rsidR="00AB7DA4" w:rsidRPr="002433F7" w:rsidRDefault="00AB7DA4" w:rsidP="009A6BCD">
      <w:pPr>
        <w:spacing w:line="240" w:lineRule="auto"/>
        <w:rPr>
          <w:rFonts w:cs="Courier New"/>
          <w:sz w:val="20"/>
        </w:rPr>
      </w:pPr>
      <w:r w:rsidRPr="002433F7">
        <w:rPr>
          <w:rFonts w:cs="Courier New"/>
          <w:sz w:val="20"/>
        </w:rPr>
        <w:t>OUTRES,EPEL,1</w:t>
      </w:r>
    </w:p>
    <w:p w14:paraId="71725F23" w14:textId="77777777" w:rsidR="00AB7DA4" w:rsidRPr="002433F7" w:rsidRDefault="00AB7DA4" w:rsidP="009A6BCD">
      <w:pPr>
        <w:spacing w:line="240" w:lineRule="auto"/>
        <w:rPr>
          <w:rFonts w:cs="Courier New"/>
          <w:sz w:val="20"/>
        </w:rPr>
      </w:pPr>
      <w:r w:rsidRPr="002433F7">
        <w:rPr>
          <w:rFonts w:cs="Courier New"/>
          <w:sz w:val="20"/>
        </w:rPr>
        <w:t>TIME,0.003  !Length of simulation</w:t>
      </w:r>
    </w:p>
    <w:p w14:paraId="4BB8C7D6" w14:textId="77777777" w:rsidR="00AB7DA4" w:rsidRPr="002433F7" w:rsidRDefault="00AB7DA4" w:rsidP="009A6BCD">
      <w:pPr>
        <w:spacing w:line="240" w:lineRule="auto"/>
        <w:rPr>
          <w:rFonts w:cs="Courier New"/>
          <w:sz w:val="20"/>
        </w:rPr>
      </w:pPr>
      <w:r w:rsidRPr="002433F7">
        <w:rPr>
          <w:rFonts w:cs="Courier New"/>
          <w:sz w:val="20"/>
        </w:rPr>
        <w:t xml:space="preserve">AUTOTS,-1 </w:t>
      </w:r>
    </w:p>
    <w:p w14:paraId="0AD73BFB" w14:textId="77777777" w:rsidR="00AB7DA4" w:rsidRPr="002433F7" w:rsidRDefault="00AB7DA4" w:rsidP="009A6BCD">
      <w:pPr>
        <w:spacing w:line="240" w:lineRule="auto"/>
        <w:rPr>
          <w:rFonts w:cs="Courier New"/>
          <w:sz w:val="20"/>
        </w:rPr>
      </w:pPr>
      <w:r w:rsidRPr="002433F7">
        <w:rPr>
          <w:rFonts w:cs="Courier New"/>
          <w:sz w:val="20"/>
        </w:rPr>
        <w:t xml:space="preserve">KBC,0    </w:t>
      </w:r>
    </w:p>
    <w:p w14:paraId="7E24BA7C" w14:textId="77777777" w:rsidR="00AB7DA4" w:rsidRPr="002433F7" w:rsidRDefault="00AB7DA4" w:rsidP="009A6BCD">
      <w:pPr>
        <w:spacing w:line="240" w:lineRule="auto"/>
        <w:rPr>
          <w:rFonts w:cs="Courier New"/>
          <w:sz w:val="20"/>
        </w:rPr>
      </w:pPr>
      <w:r w:rsidRPr="002433F7">
        <w:rPr>
          <w:rFonts w:cs="Courier New"/>
          <w:sz w:val="20"/>
        </w:rPr>
        <w:t>TSRES,ERASE</w:t>
      </w:r>
    </w:p>
    <w:p w14:paraId="621330FD" w14:textId="77777777" w:rsidR="00AB7DA4" w:rsidRPr="002433F7" w:rsidRDefault="00AB7DA4" w:rsidP="009A6BCD">
      <w:pPr>
        <w:spacing w:line="240" w:lineRule="auto"/>
        <w:rPr>
          <w:rFonts w:cs="Courier New"/>
          <w:sz w:val="20"/>
        </w:rPr>
      </w:pPr>
      <w:r w:rsidRPr="002433F7">
        <w:rPr>
          <w:rFonts w:cs="Courier New"/>
          <w:sz w:val="20"/>
        </w:rPr>
        <w:t xml:space="preserve">LSWRITE,3 </w:t>
      </w:r>
    </w:p>
    <w:p w14:paraId="154B4330" w14:textId="77777777" w:rsidR="00AB7DA4" w:rsidRPr="002433F7" w:rsidRDefault="00AB7DA4" w:rsidP="009A6BCD">
      <w:pPr>
        <w:spacing w:line="240" w:lineRule="auto"/>
        <w:rPr>
          <w:rFonts w:cs="Courier New"/>
          <w:sz w:val="20"/>
        </w:rPr>
      </w:pPr>
      <w:r w:rsidRPr="002433F7">
        <w:rPr>
          <w:rFonts w:cs="Courier New"/>
          <w:sz w:val="20"/>
        </w:rPr>
        <w:t>SAVE</w:t>
      </w:r>
    </w:p>
    <w:p w14:paraId="035D43C9" w14:textId="77777777" w:rsidR="00AB7DA4" w:rsidRPr="002433F7" w:rsidRDefault="00AB7DA4" w:rsidP="009A6BCD">
      <w:pPr>
        <w:spacing w:line="240" w:lineRule="auto"/>
        <w:rPr>
          <w:rFonts w:cs="Courier New"/>
          <w:sz w:val="20"/>
        </w:rPr>
      </w:pPr>
      <w:r w:rsidRPr="002433F7">
        <w:rPr>
          <w:rFonts w:cs="Courier New"/>
          <w:sz w:val="20"/>
        </w:rPr>
        <w:t xml:space="preserve">LSSOLVE,1,3,1, </w:t>
      </w:r>
    </w:p>
    <w:p w14:paraId="2BFE241A" w14:textId="77777777" w:rsidR="00AB7DA4" w:rsidRPr="002433F7" w:rsidRDefault="00AB7DA4" w:rsidP="009A6BCD">
      <w:pPr>
        <w:spacing w:line="240" w:lineRule="auto"/>
        <w:rPr>
          <w:rFonts w:cs="Courier New"/>
          <w:sz w:val="20"/>
        </w:rPr>
      </w:pPr>
      <w:r w:rsidRPr="002433F7">
        <w:rPr>
          <w:rFonts w:cs="Courier New"/>
          <w:sz w:val="20"/>
        </w:rPr>
        <w:t>FINISH</w:t>
      </w:r>
    </w:p>
    <w:p w14:paraId="4FBBC81F" w14:textId="77777777" w:rsidR="00AB7DA4" w:rsidRPr="002433F7" w:rsidRDefault="00AB7DA4" w:rsidP="009A6BCD">
      <w:pPr>
        <w:spacing w:line="240" w:lineRule="auto"/>
        <w:rPr>
          <w:rFonts w:cs="Courier New"/>
          <w:sz w:val="20"/>
        </w:rPr>
      </w:pPr>
      <w:r w:rsidRPr="002433F7">
        <w:rPr>
          <w:rFonts w:cs="Courier New"/>
          <w:sz w:val="20"/>
        </w:rPr>
        <w:t>/POST1</w:t>
      </w:r>
    </w:p>
    <w:p w14:paraId="71F91C75" w14:textId="77777777" w:rsidR="00AB7DA4" w:rsidRPr="002433F7" w:rsidRDefault="00AB7DA4" w:rsidP="009A6BCD">
      <w:pPr>
        <w:spacing w:line="240" w:lineRule="auto"/>
        <w:rPr>
          <w:rFonts w:cs="Courier New"/>
          <w:sz w:val="20"/>
        </w:rPr>
      </w:pPr>
      <w:r w:rsidRPr="002433F7">
        <w:rPr>
          <w:rFonts w:cs="Courier New"/>
          <w:sz w:val="20"/>
        </w:rPr>
        <w:t>PATH1='/data2/blast_project/'</w:t>
      </w:r>
    </w:p>
    <w:p w14:paraId="7CC5B47A" w14:textId="77777777" w:rsidR="00AB7DA4" w:rsidRPr="002433F7" w:rsidRDefault="00AB7DA4" w:rsidP="009A6BCD">
      <w:pPr>
        <w:spacing w:line="240" w:lineRule="auto"/>
        <w:rPr>
          <w:rFonts w:cs="Courier New"/>
          <w:sz w:val="20"/>
        </w:rPr>
      </w:pPr>
      <w:r w:rsidRPr="002433F7">
        <w:rPr>
          <w:rFonts w:cs="Courier New"/>
          <w:sz w:val="20"/>
        </w:rPr>
        <w:t>PATH2='ansys/results/'</w:t>
      </w:r>
    </w:p>
    <w:p w14:paraId="47A9B5D0" w14:textId="77777777" w:rsidR="00AB7DA4" w:rsidRPr="002433F7" w:rsidRDefault="00AB7DA4" w:rsidP="009A6BCD">
      <w:pPr>
        <w:spacing w:line="240" w:lineRule="auto"/>
        <w:rPr>
          <w:rFonts w:cs="Courier New"/>
          <w:sz w:val="20"/>
        </w:rPr>
      </w:pPr>
      <w:r w:rsidRPr="002433F7">
        <w:rPr>
          <w:rFonts w:cs="Courier New"/>
          <w:sz w:val="20"/>
        </w:rPr>
        <w:t>!!!!!!!!!!!!!!!!!! OUTPUT LOAD NODE LOCATIONS</w:t>
      </w:r>
    </w:p>
    <w:p w14:paraId="54B0D264" w14:textId="77777777" w:rsidR="00AB7DA4" w:rsidRPr="002433F7" w:rsidRDefault="00AB7DA4" w:rsidP="009A6BCD">
      <w:pPr>
        <w:spacing w:line="240" w:lineRule="auto"/>
        <w:rPr>
          <w:rFonts w:cs="Courier New"/>
          <w:sz w:val="20"/>
        </w:rPr>
      </w:pPr>
      <w:r w:rsidRPr="002433F7">
        <w:rPr>
          <w:rFonts w:cs="Courier New"/>
          <w:sz w:val="20"/>
        </w:rPr>
        <w:t>NODE_LOCATIONS_FILE='LOAD_NODE_LOCATIONS'</w:t>
      </w:r>
    </w:p>
    <w:p w14:paraId="1E841A66" w14:textId="77777777" w:rsidR="00AB7DA4" w:rsidRPr="002433F7" w:rsidRDefault="00AB7DA4" w:rsidP="009A6BCD">
      <w:pPr>
        <w:spacing w:line="240" w:lineRule="auto"/>
        <w:rPr>
          <w:rFonts w:cs="Courier New"/>
          <w:sz w:val="20"/>
        </w:rPr>
      </w:pPr>
      <w:r w:rsidRPr="002433F7">
        <w:rPr>
          <w:rFonts w:cs="Courier New"/>
          <w:sz w:val="20"/>
        </w:rPr>
        <w:t>nsel,s,,,PRES_NODE ! Selects load nodes</w:t>
      </w:r>
    </w:p>
    <w:p w14:paraId="4CF58D40" w14:textId="77777777" w:rsidR="00AB7DA4" w:rsidRPr="002433F7" w:rsidRDefault="00AB7DA4" w:rsidP="009A6BCD">
      <w:pPr>
        <w:spacing w:line="240" w:lineRule="auto"/>
        <w:rPr>
          <w:rFonts w:cs="Courier New"/>
          <w:sz w:val="20"/>
        </w:rPr>
      </w:pPr>
      <w:r w:rsidRPr="002433F7">
        <w:rPr>
          <w:rFonts w:cs="Courier New"/>
          <w:sz w:val="20"/>
        </w:rPr>
        <w:t>/OUTPUT,%PATH1%%PATH2%%RESULTSFOLDER%%NODE_LOCATIONS_FILE%,,,</w:t>
      </w:r>
    </w:p>
    <w:p w14:paraId="0338B40F" w14:textId="77777777" w:rsidR="00AB7DA4" w:rsidRPr="002433F7" w:rsidRDefault="00AB7DA4" w:rsidP="009A6BCD">
      <w:pPr>
        <w:spacing w:line="240" w:lineRule="auto"/>
        <w:rPr>
          <w:rFonts w:cs="Courier New"/>
          <w:sz w:val="20"/>
        </w:rPr>
      </w:pPr>
      <w:r w:rsidRPr="002433F7">
        <w:rPr>
          <w:rFonts w:cs="Courier New"/>
          <w:sz w:val="20"/>
        </w:rPr>
        <w:t>NLIST,ALL, , ,XYZ,,,,</w:t>
      </w:r>
    </w:p>
    <w:p w14:paraId="316054D4" w14:textId="77777777" w:rsidR="00AB7DA4" w:rsidRPr="002433F7" w:rsidRDefault="00AB7DA4" w:rsidP="009A6BCD">
      <w:pPr>
        <w:spacing w:line="240" w:lineRule="auto"/>
        <w:rPr>
          <w:rFonts w:cs="Courier New"/>
          <w:sz w:val="20"/>
        </w:rPr>
      </w:pPr>
      <w:r w:rsidRPr="002433F7">
        <w:rPr>
          <w:rFonts w:cs="Courier New"/>
          <w:sz w:val="20"/>
        </w:rPr>
        <w:t>/OUTPUT</w:t>
      </w:r>
    </w:p>
    <w:p w14:paraId="57A31764" w14:textId="77777777" w:rsidR="00AB7DA4" w:rsidRPr="002433F7" w:rsidRDefault="00AB7DA4" w:rsidP="009A6BCD">
      <w:pPr>
        <w:spacing w:line="240" w:lineRule="auto"/>
        <w:rPr>
          <w:rFonts w:cs="Courier New"/>
          <w:sz w:val="20"/>
        </w:rPr>
      </w:pPr>
      <w:r w:rsidRPr="002433F7">
        <w:rPr>
          <w:rFonts w:cs="Courier New"/>
          <w:sz w:val="20"/>
        </w:rPr>
        <w:t>!!!!!!!!!!!!!!!!!! OUTPUT BRAIN NODE LOCATIONS</w:t>
      </w:r>
    </w:p>
    <w:p w14:paraId="26C54806" w14:textId="77777777" w:rsidR="00AB7DA4" w:rsidRPr="002433F7" w:rsidRDefault="00AB7DA4" w:rsidP="009A6BCD">
      <w:pPr>
        <w:spacing w:line="240" w:lineRule="auto"/>
        <w:rPr>
          <w:rFonts w:cs="Courier New"/>
          <w:sz w:val="20"/>
        </w:rPr>
      </w:pPr>
      <w:r w:rsidRPr="002433F7">
        <w:rPr>
          <w:rFonts w:cs="Courier New"/>
          <w:sz w:val="20"/>
        </w:rPr>
        <w:t>NODE_LOCATIONS_FILE='BRAIN_NODE_LOCATIONS'</w:t>
      </w:r>
    </w:p>
    <w:p w14:paraId="7968C8D8" w14:textId="77777777" w:rsidR="00AB7DA4" w:rsidRPr="002433F7" w:rsidRDefault="00AB7DA4" w:rsidP="009A6BCD">
      <w:pPr>
        <w:spacing w:line="240" w:lineRule="auto"/>
        <w:rPr>
          <w:rFonts w:cs="Courier New"/>
          <w:sz w:val="20"/>
        </w:rPr>
      </w:pPr>
      <w:r w:rsidRPr="002433F7">
        <w:rPr>
          <w:rFonts w:cs="Courier New"/>
          <w:sz w:val="20"/>
        </w:rPr>
        <w:t>nsel,s,loc,x,0,0.085 ! Selects brain nodes</w:t>
      </w:r>
    </w:p>
    <w:p w14:paraId="43EE0F4A" w14:textId="77777777" w:rsidR="00AB7DA4" w:rsidRPr="002433F7" w:rsidRDefault="00AB7DA4" w:rsidP="009A6BCD">
      <w:pPr>
        <w:spacing w:line="240" w:lineRule="auto"/>
        <w:rPr>
          <w:rFonts w:cs="Courier New"/>
          <w:sz w:val="20"/>
        </w:rPr>
      </w:pPr>
      <w:r w:rsidRPr="002433F7">
        <w:rPr>
          <w:rFonts w:cs="Courier New"/>
          <w:sz w:val="20"/>
        </w:rPr>
        <w:t>/OUTPUT,%PATH1%%PATH2%%RESULTSFOLDER%%NODE_LOCATIONS_FILE%,,,</w:t>
      </w:r>
    </w:p>
    <w:p w14:paraId="1ECD5770" w14:textId="77777777" w:rsidR="00AB7DA4" w:rsidRPr="002433F7" w:rsidRDefault="00AB7DA4" w:rsidP="009A6BCD">
      <w:pPr>
        <w:spacing w:line="240" w:lineRule="auto"/>
        <w:rPr>
          <w:rFonts w:cs="Courier New"/>
          <w:sz w:val="20"/>
        </w:rPr>
      </w:pPr>
      <w:r w:rsidRPr="002433F7">
        <w:rPr>
          <w:rFonts w:cs="Courier New"/>
          <w:sz w:val="20"/>
        </w:rPr>
        <w:t>NLIST,ALL, , ,XYZ,,,,</w:t>
      </w:r>
    </w:p>
    <w:p w14:paraId="46A01717" w14:textId="77777777" w:rsidR="00AB7DA4" w:rsidRPr="002433F7" w:rsidRDefault="00AB7DA4" w:rsidP="009A6BCD">
      <w:pPr>
        <w:spacing w:line="240" w:lineRule="auto"/>
        <w:rPr>
          <w:rFonts w:cs="Courier New"/>
          <w:sz w:val="20"/>
        </w:rPr>
      </w:pPr>
      <w:r w:rsidRPr="002433F7">
        <w:rPr>
          <w:rFonts w:cs="Courier New"/>
          <w:sz w:val="20"/>
        </w:rPr>
        <w:lastRenderedPageBreak/>
        <w:t>/OUTPUT</w:t>
      </w:r>
    </w:p>
    <w:p w14:paraId="06A29810" w14:textId="77777777" w:rsidR="00AB7DA4" w:rsidRPr="002433F7" w:rsidRDefault="00AB7DA4" w:rsidP="009A6BCD">
      <w:pPr>
        <w:spacing w:line="240" w:lineRule="auto"/>
        <w:rPr>
          <w:rFonts w:cs="Courier New"/>
          <w:sz w:val="20"/>
        </w:rPr>
      </w:pPr>
      <w:r w:rsidRPr="002433F7">
        <w:rPr>
          <w:rFonts w:cs="Courier New"/>
          <w:sz w:val="20"/>
        </w:rPr>
        <w:t>!!!!!!!!!!!!!!!!!! OUTPUT INNER NODE LOCATIONS</w:t>
      </w:r>
    </w:p>
    <w:p w14:paraId="26B054F6" w14:textId="77777777" w:rsidR="00AB7DA4" w:rsidRPr="002433F7" w:rsidRDefault="00AB7DA4" w:rsidP="009A6BCD">
      <w:pPr>
        <w:spacing w:line="240" w:lineRule="auto"/>
        <w:rPr>
          <w:rFonts w:cs="Courier New"/>
          <w:sz w:val="20"/>
        </w:rPr>
      </w:pPr>
      <w:r w:rsidRPr="002433F7">
        <w:rPr>
          <w:rFonts w:cs="Courier New"/>
          <w:sz w:val="20"/>
        </w:rPr>
        <w:t>NODE_LOCATIONS_FILE='INNER_NODE_LOCATIONS'</w:t>
      </w:r>
    </w:p>
    <w:p w14:paraId="55B82F37" w14:textId="77777777" w:rsidR="00AB7DA4" w:rsidRPr="002433F7" w:rsidRDefault="00AB7DA4" w:rsidP="009A6BCD">
      <w:pPr>
        <w:spacing w:line="240" w:lineRule="auto"/>
        <w:rPr>
          <w:rFonts w:cs="Courier New"/>
          <w:sz w:val="20"/>
        </w:rPr>
      </w:pPr>
      <w:r w:rsidRPr="002433F7">
        <w:rPr>
          <w:rFonts w:cs="Courier New"/>
          <w:sz w:val="20"/>
        </w:rPr>
        <w:t>nsel,s,loc,x,0.0951,0.1329 ! Selects inner nodes</w:t>
      </w:r>
    </w:p>
    <w:p w14:paraId="15F8469F" w14:textId="77777777" w:rsidR="00AB7DA4" w:rsidRPr="002433F7" w:rsidRDefault="00AB7DA4" w:rsidP="009A6BCD">
      <w:pPr>
        <w:spacing w:line="240" w:lineRule="auto"/>
        <w:rPr>
          <w:rFonts w:cs="Courier New"/>
          <w:sz w:val="20"/>
        </w:rPr>
      </w:pPr>
      <w:r w:rsidRPr="002433F7">
        <w:rPr>
          <w:rFonts w:cs="Courier New"/>
          <w:sz w:val="20"/>
        </w:rPr>
        <w:t>/OUTPUT,%PATH1%%PATH2%%RESULTSFOLDER%%NODE_LOCATIONS_FILE%,,,</w:t>
      </w:r>
    </w:p>
    <w:p w14:paraId="70B9FBFA" w14:textId="77777777" w:rsidR="00AB7DA4" w:rsidRPr="002433F7" w:rsidRDefault="00AB7DA4" w:rsidP="009A6BCD">
      <w:pPr>
        <w:spacing w:line="240" w:lineRule="auto"/>
        <w:rPr>
          <w:rFonts w:cs="Courier New"/>
          <w:sz w:val="20"/>
        </w:rPr>
      </w:pPr>
      <w:r w:rsidRPr="002433F7">
        <w:rPr>
          <w:rFonts w:cs="Courier New"/>
          <w:sz w:val="20"/>
        </w:rPr>
        <w:t>NLIST,ALL, , ,XYZ,,,,</w:t>
      </w:r>
    </w:p>
    <w:p w14:paraId="2A04AB32" w14:textId="77777777" w:rsidR="00AB7DA4" w:rsidRPr="002433F7" w:rsidRDefault="00AB7DA4" w:rsidP="009A6BCD">
      <w:pPr>
        <w:spacing w:line="240" w:lineRule="auto"/>
        <w:rPr>
          <w:rFonts w:cs="Courier New"/>
          <w:sz w:val="20"/>
        </w:rPr>
      </w:pPr>
      <w:r w:rsidRPr="002433F7">
        <w:rPr>
          <w:rFonts w:cs="Courier New"/>
          <w:sz w:val="20"/>
        </w:rPr>
        <w:t>/OUTPUT</w:t>
      </w:r>
    </w:p>
    <w:p w14:paraId="10285CEE" w14:textId="77777777" w:rsidR="00AB7DA4" w:rsidRPr="002433F7" w:rsidRDefault="00AB7DA4" w:rsidP="009A6BCD">
      <w:pPr>
        <w:spacing w:line="240" w:lineRule="auto"/>
        <w:rPr>
          <w:rFonts w:cs="Courier New"/>
          <w:sz w:val="20"/>
        </w:rPr>
      </w:pPr>
      <w:r w:rsidRPr="002433F7">
        <w:rPr>
          <w:rFonts w:cs="Courier New"/>
          <w:sz w:val="20"/>
        </w:rPr>
        <w:t>!!!!!!!!!!!!!!!!!! OUTPUT OUTER NODE LOCATIONS</w:t>
      </w:r>
    </w:p>
    <w:p w14:paraId="7781E00A" w14:textId="77777777" w:rsidR="00AB7DA4" w:rsidRPr="002433F7" w:rsidRDefault="00AB7DA4" w:rsidP="009A6BCD">
      <w:pPr>
        <w:spacing w:line="240" w:lineRule="auto"/>
        <w:rPr>
          <w:rFonts w:cs="Courier New"/>
          <w:sz w:val="20"/>
        </w:rPr>
      </w:pPr>
      <w:r w:rsidRPr="002433F7">
        <w:rPr>
          <w:rFonts w:cs="Courier New"/>
          <w:sz w:val="20"/>
        </w:rPr>
        <w:t>NODE_LOCATIONS_FILE='OUTER_NODE_LOCATIONS'</w:t>
      </w:r>
    </w:p>
    <w:p w14:paraId="4C7CC7B5" w14:textId="77777777" w:rsidR="00AB7DA4" w:rsidRPr="002433F7" w:rsidRDefault="00AB7DA4" w:rsidP="009A6BCD">
      <w:pPr>
        <w:spacing w:line="240" w:lineRule="auto"/>
        <w:rPr>
          <w:rFonts w:cs="Courier New"/>
          <w:sz w:val="20"/>
        </w:rPr>
      </w:pPr>
      <w:r w:rsidRPr="002433F7">
        <w:rPr>
          <w:rFonts w:cs="Courier New"/>
          <w:sz w:val="20"/>
        </w:rPr>
        <w:t>nsel,s,loc,x,0.153,0.173 ! Selects outer nodes</w:t>
      </w:r>
    </w:p>
    <w:p w14:paraId="6A065021" w14:textId="77777777" w:rsidR="00AB7DA4" w:rsidRPr="002433F7" w:rsidRDefault="00AB7DA4" w:rsidP="009A6BCD">
      <w:pPr>
        <w:spacing w:line="240" w:lineRule="auto"/>
        <w:rPr>
          <w:rFonts w:cs="Courier New"/>
          <w:sz w:val="20"/>
        </w:rPr>
      </w:pPr>
      <w:r w:rsidRPr="002433F7">
        <w:rPr>
          <w:rFonts w:cs="Courier New"/>
          <w:sz w:val="20"/>
        </w:rPr>
        <w:t>/OUTPUT,%PATH1%%PATH2%%RESULTSFOLDER%%NODE_LOCATIONS_FILE%,,,</w:t>
      </w:r>
    </w:p>
    <w:p w14:paraId="0F3CF8FA" w14:textId="77777777" w:rsidR="00AB7DA4" w:rsidRPr="002433F7" w:rsidRDefault="00AB7DA4" w:rsidP="009A6BCD">
      <w:pPr>
        <w:spacing w:line="240" w:lineRule="auto"/>
        <w:rPr>
          <w:rFonts w:cs="Courier New"/>
          <w:sz w:val="20"/>
        </w:rPr>
      </w:pPr>
      <w:r w:rsidRPr="002433F7">
        <w:rPr>
          <w:rFonts w:cs="Courier New"/>
          <w:sz w:val="20"/>
        </w:rPr>
        <w:t>NLIST,ALL, , ,XYZ,,,,</w:t>
      </w:r>
    </w:p>
    <w:p w14:paraId="31285362" w14:textId="77777777" w:rsidR="00AB7DA4" w:rsidRPr="002433F7" w:rsidRDefault="00AB7DA4" w:rsidP="009A6BCD">
      <w:pPr>
        <w:spacing w:line="240" w:lineRule="auto"/>
        <w:rPr>
          <w:rFonts w:cs="Courier New"/>
          <w:sz w:val="20"/>
        </w:rPr>
      </w:pPr>
      <w:r w:rsidRPr="002433F7">
        <w:rPr>
          <w:rFonts w:cs="Courier New"/>
          <w:sz w:val="20"/>
        </w:rPr>
        <w:t>/OUTPUT</w:t>
      </w:r>
    </w:p>
    <w:p w14:paraId="731391CB" w14:textId="77777777" w:rsidR="00AB7DA4" w:rsidRPr="002433F7" w:rsidRDefault="00AB7DA4" w:rsidP="009A6BCD">
      <w:pPr>
        <w:spacing w:line="240" w:lineRule="auto"/>
        <w:rPr>
          <w:rFonts w:cs="Courier New"/>
          <w:sz w:val="20"/>
        </w:rPr>
      </w:pPr>
      <w:r w:rsidRPr="002433F7">
        <w:rPr>
          <w:rFonts w:cs="Courier New"/>
          <w:sz w:val="20"/>
        </w:rPr>
        <w:t>!!!!!!!!!!!!!!! OUTPUT PRESSURES</w:t>
      </w:r>
    </w:p>
    <w:p w14:paraId="50CD059E" w14:textId="77777777" w:rsidR="00AB7DA4" w:rsidRPr="002433F7" w:rsidRDefault="00AB7DA4" w:rsidP="009A6BCD">
      <w:pPr>
        <w:spacing w:line="240" w:lineRule="auto"/>
        <w:rPr>
          <w:rFonts w:cs="Courier New"/>
          <w:sz w:val="20"/>
        </w:rPr>
      </w:pPr>
      <w:r w:rsidRPr="002433F7">
        <w:rPr>
          <w:rFonts w:cs="Courier New"/>
          <w:sz w:val="20"/>
        </w:rPr>
        <w:t>*do, STEP_NO, 1, NUM_STEP</w:t>
      </w:r>
    </w:p>
    <w:p w14:paraId="645D5563" w14:textId="77777777" w:rsidR="00AB7DA4" w:rsidRPr="002433F7" w:rsidRDefault="00AB7DA4" w:rsidP="009A6BCD">
      <w:pPr>
        <w:spacing w:line="240" w:lineRule="auto"/>
        <w:rPr>
          <w:rFonts w:cs="Courier New"/>
          <w:sz w:val="20"/>
        </w:rPr>
      </w:pPr>
      <w:r w:rsidRPr="002433F7">
        <w:rPr>
          <w:rFonts w:cs="Courier New"/>
          <w:sz w:val="20"/>
        </w:rPr>
        <w:tab/>
        <w:t>SET,,, ,,, ,%step_no%</w:t>
      </w:r>
    </w:p>
    <w:p w14:paraId="6BA1B2BE" w14:textId="77777777" w:rsidR="00AB7DA4" w:rsidRPr="002433F7" w:rsidRDefault="00AB7DA4" w:rsidP="009A6BCD">
      <w:pPr>
        <w:spacing w:line="240" w:lineRule="auto"/>
        <w:rPr>
          <w:rFonts w:cs="Courier New"/>
          <w:sz w:val="20"/>
        </w:rPr>
      </w:pPr>
      <w:r w:rsidRPr="002433F7">
        <w:rPr>
          <w:rFonts w:cs="Courier New"/>
          <w:sz w:val="20"/>
        </w:rPr>
        <w:tab/>
        <w:t>nsel,s,,,PRES_NODE ! Selects load nodes</w:t>
      </w:r>
    </w:p>
    <w:p w14:paraId="355325ED" w14:textId="77777777" w:rsidR="00AB7DA4" w:rsidRPr="002433F7" w:rsidRDefault="00AB7DA4" w:rsidP="009A6BCD">
      <w:pPr>
        <w:spacing w:line="240" w:lineRule="auto"/>
        <w:rPr>
          <w:rFonts w:cs="Courier New"/>
          <w:sz w:val="20"/>
        </w:rPr>
      </w:pPr>
      <w:r w:rsidRPr="002433F7">
        <w:rPr>
          <w:rFonts w:cs="Courier New"/>
          <w:sz w:val="20"/>
        </w:rPr>
        <w:tab/>
        <w:t>/OUTPUT,%PATH1%%PATH2%%RESULTSFOLDER%L_P_%STEP_NO%,,,,</w:t>
      </w:r>
    </w:p>
    <w:p w14:paraId="51E2B529" w14:textId="77777777" w:rsidR="00AB7DA4" w:rsidRPr="002433F7" w:rsidRDefault="00AB7DA4" w:rsidP="009A6BCD">
      <w:pPr>
        <w:spacing w:line="240" w:lineRule="auto"/>
        <w:rPr>
          <w:rFonts w:cs="Courier New"/>
          <w:sz w:val="20"/>
        </w:rPr>
      </w:pPr>
      <w:r w:rsidRPr="002433F7">
        <w:rPr>
          <w:rFonts w:cs="Courier New"/>
          <w:sz w:val="20"/>
        </w:rPr>
        <w:tab/>
        <w:t>PRNSOL,PRES</w:t>
      </w:r>
    </w:p>
    <w:p w14:paraId="014CCB5A" w14:textId="77777777" w:rsidR="00AB7DA4" w:rsidRPr="002433F7" w:rsidRDefault="00AB7DA4" w:rsidP="009A6BCD">
      <w:pPr>
        <w:spacing w:line="240" w:lineRule="auto"/>
        <w:rPr>
          <w:rFonts w:cs="Courier New"/>
          <w:sz w:val="20"/>
        </w:rPr>
      </w:pPr>
      <w:r w:rsidRPr="002433F7">
        <w:rPr>
          <w:rFonts w:cs="Courier New"/>
          <w:sz w:val="20"/>
        </w:rPr>
        <w:tab/>
        <w:t>nsel,s,loc,x,0,0.085 ! Selects brain nodes</w:t>
      </w:r>
    </w:p>
    <w:p w14:paraId="7A21ECEC" w14:textId="77777777" w:rsidR="00AB7DA4" w:rsidRPr="002433F7" w:rsidRDefault="00AB7DA4" w:rsidP="009A6BCD">
      <w:pPr>
        <w:spacing w:line="240" w:lineRule="auto"/>
        <w:rPr>
          <w:rFonts w:cs="Courier New"/>
          <w:sz w:val="20"/>
        </w:rPr>
      </w:pPr>
      <w:r w:rsidRPr="002433F7">
        <w:rPr>
          <w:rFonts w:cs="Courier New"/>
          <w:sz w:val="20"/>
        </w:rPr>
        <w:tab/>
        <w:t>/OUTPUT,%PATH1%%PATH2%%RESULTSFOLDER%B_P_%STEP_NO%,,,,</w:t>
      </w:r>
    </w:p>
    <w:p w14:paraId="028B008B" w14:textId="77777777" w:rsidR="00AB7DA4" w:rsidRPr="002433F7" w:rsidRDefault="00AB7DA4" w:rsidP="009A6BCD">
      <w:pPr>
        <w:spacing w:line="240" w:lineRule="auto"/>
        <w:rPr>
          <w:rFonts w:cs="Courier New"/>
          <w:sz w:val="20"/>
        </w:rPr>
      </w:pPr>
      <w:r w:rsidRPr="002433F7">
        <w:rPr>
          <w:rFonts w:cs="Courier New"/>
          <w:sz w:val="20"/>
        </w:rPr>
        <w:tab/>
        <w:t>PRNSOL,PRES</w:t>
      </w:r>
    </w:p>
    <w:p w14:paraId="29A0753E" w14:textId="77777777" w:rsidR="00AB7DA4" w:rsidRPr="002433F7" w:rsidRDefault="00AB7DA4" w:rsidP="009A6BCD">
      <w:pPr>
        <w:spacing w:line="240" w:lineRule="auto"/>
        <w:rPr>
          <w:rFonts w:cs="Courier New"/>
          <w:sz w:val="20"/>
        </w:rPr>
      </w:pPr>
      <w:r w:rsidRPr="002433F7">
        <w:rPr>
          <w:rFonts w:cs="Courier New"/>
          <w:sz w:val="20"/>
        </w:rPr>
        <w:tab/>
        <w:t>nsel,s,loc,x,0.0951,0.1329 ! Selects inner nodes</w:t>
      </w:r>
    </w:p>
    <w:p w14:paraId="0BBE8D77" w14:textId="77777777" w:rsidR="00AB7DA4" w:rsidRPr="002433F7" w:rsidRDefault="00AB7DA4" w:rsidP="009A6BCD">
      <w:pPr>
        <w:spacing w:line="240" w:lineRule="auto"/>
        <w:rPr>
          <w:rFonts w:cs="Courier New"/>
          <w:sz w:val="20"/>
        </w:rPr>
      </w:pPr>
      <w:r w:rsidRPr="002433F7">
        <w:rPr>
          <w:rFonts w:cs="Courier New"/>
          <w:sz w:val="20"/>
        </w:rPr>
        <w:tab/>
        <w:t>/OUTPUT,%PATH1%%PATH2%%RESULTSFOLDER%I_P_%STEP_NO%,,,,</w:t>
      </w:r>
    </w:p>
    <w:p w14:paraId="2845D2B7" w14:textId="77777777" w:rsidR="00AB7DA4" w:rsidRPr="002433F7" w:rsidRDefault="00AB7DA4" w:rsidP="009A6BCD">
      <w:pPr>
        <w:spacing w:line="240" w:lineRule="auto"/>
        <w:rPr>
          <w:rFonts w:cs="Courier New"/>
          <w:sz w:val="20"/>
        </w:rPr>
      </w:pPr>
      <w:r w:rsidRPr="002433F7">
        <w:rPr>
          <w:rFonts w:cs="Courier New"/>
          <w:sz w:val="20"/>
        </w:rPr>
        <w:tab/>
        <w:t>PRNSOL,PRES</w:t>
      </w:r>
    </w:p>
    <w:p w14:paraId="19B19112" w14:textId="77777777" w:rsidR="00AB7DA4" w:rsidRPr="002433F7" w:rsidRDefault="00AB7DA4" w:rsidP="009A6BCD">
      <w:pPr>
        <w:spacing w:line="240" w:lineRule="auto"/>
        <w:rPr>
          <w:rFonts w:cs="Courier New"/>
          <w:sz w:val="20"/>
        </w:rPr>
      </w:pPr>
      <w:r w:rsidRPr="002433F7">
        <w:rPr>
          <w:rFonts w:cs="Courier New"/>
          <w:sz w:val="20"/>
        </w:rPr>
        <w:tab/>
        <w:t>nsel,s,loc,x,0.153,0.173 ! Selects outer nodes</w:t>
      </w:r>
    </w:p>
    <w:p w14:paraId="4C172A2B" w14:textId="77777777" w:rsidR="00AB7DA4" w:rsidRPr="002433F7" w:rsidRDefault="00AB7DA4" w:rsidP="009A6BCD">
      <w:pPr>
        <w:spacing w:line="240" w:lineRule="auto"/>
        <w:rPr>
          <w:rFonts w:cs="Courier New"/>
          <w:sz w:val="20"/>
        </w:rPr>
      </w:pPr>
      <w:r w:rsidRPr="002433F7">
        <w:rPr>
          <w:rFonts w:cs="Courier New"/>
          <w:sz w:val="20"/>
        </w:rPr>
        <w:tab/>
        <w:t>/OUTPUT,%PATH1%%PATH2%%RESULTSFOLDER%O_P_%STEP_NO%,,,,</w:t>
      </w:r>
    </w:p>
    <w:p w14:paraId="2FB98A2A" w14:textId="77777777" w:rsidR="00AB7DA4" w:rsidRPr="002433F7" w:rsidRDefault="00AB7DA4" w:rsidP="009A6BCD">
      <w:pPr>
        <w:spacing w:line="240" w:lineRule="auto"/>
        <w:rPr>
          <w:rFonts w:cs="Courier New"/>
          <w:sz w:val="20"/>
        </w:rPr>
      </w:pPr>
      <w:r w:rsidRPr="002433F7">
        <w:rPr>
          <w:rFonts w:cs="Courier New"/>
          <w:sz w:val="20"/>
        </w:rPr>
        <w:tab/>
        <w:t>PRNSOL,PRES</w:t>
      </w:r>
    </w:p>
    <w:p w14:paraId="7BF63F3A" w14:textId="77777777" w:rsidR="00AB7DA4" w:rsidRPr="002433F7" w:rsidRDefault="00AB7DA4" w:rsidP="009A6BCD">
      <w:pPr>
        <w:spacing w:line="240" w:lineRule="auto"/>
        <w:rPr>
          <w:rFonts w:cs="Courier New"/>
          <w:sz w:val="20"/>
        </w:rPr>
      </w:pPr>
      <w:r w:rsidRPr="002433F7">
        <w:rPr>
          <w:rFonts w:cs="Courier New"/>
          <w:sz w:val="20"/>
        </w:rPr>
        <w:t xml:space="preserve">        /OUTPUT</w:t>
      </w:r>
    </w:p>
    <w:p w14:paraId="30E48956" w14:textId="77777777" w:rsidR="00AB7DA4" w:rsidRPr="002433F7" w:rsidRDefault="00AB7DA4" w:rsidP="009A6BCD">
      <w:pPr>
        <w:spacing w:line="240" w:lineRule="auto"/>
        <w:rPr>
          <w:rFonts w:cs="Courier New"/>
          <w:sz w:val="20"/>
        </w:rPr>
      </w:pPr>
      <w:r w:rsidRPr="002433F7">
        <w:rPr>
          <w:rFonts w:cs="Courier New"/>
          <w:sz w:val="20"/>
        </w:rPr>
        <w:t>*enddo</w:t>
      </w:r>
    </w:p>
    <w:p w14:paraId="4A75660F" w14:textId="77777777" w:rsidR="00AB7DA4" w:rsidRPr="002433F7" w:rsidRDefault="00AB7DA4" w:rsidP="009A6BCD">
      <w:pPr>
        <w:spacing w:line="240" w:lineRule="auto"/>
        <w:rPr>
          <w:rFonts w:cs="Courier New"/>
          <w:sz w:val="20"/>
        </w:rPr>
      </w:pPr>
      <w:r w:rsidRPr="002433F7">
        <w:rPr>
          <w:rFonts w:cs="Courier New"/>
          <w:sz w:val="20"/>
        </w:rPr>
        <w:t>/OUTPUT</w:t>
      </w:r>
    </w:p>
    <w:p w14:paraId="14D921AC" w14:textId="77777777" w:rsidR="00AB7DA4" w:rsidRPr="002433F7" w:rsidRDefault="00AB7DA4" w:rsidP="009A6BCD">
      <w:pPr>
        <w:spacing w:line="240" w:lineRule="auto"/>
        <w:rPr>
          <w:rFonts w:cs="Courier New"/>
          <w:sz w:val="20"/>
        </w:rPr>
      </w:pPr>
      <w:r w:rsidRPr="002433F7">
        <w:rPr>
          <w:rFonts w:cs="Courier New"/>
          <w:sz w:val="20"/>
        </w:rPr>
        <w:t>/POST1</w:t>
      </w:r>
    </w:p>
    <w:p w14:paraId="68ED7D40" w14:textId="77777777" w:rsidR="00AB7DA4" w:rsidRPr="00AB7DA4" w:rsidRDefault="00AB7DA4" w:rsidP="009A6BCD">
      <w:pPr>
        <w:spacing w:line="240" w:lineRule="auto"/>
      </w:pPr>
    </w:p>
    <w:p w14:paraId="79EB022C" w14:textId="77777777" w:rsidR="00AB7DA4" w:rsidRDefault="00AB7DA4"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47BF50D6" w14:textId="77777777" w:rsidR="00A662DB" w:rsidRDefault="001C0B6D" w:rsidP="009A6BCD">
      <w:pPr>
        <w:pStyle w:val="Heading2"/>
        <w:numPr>
          <w:ilvl w:val="0"/>
          <w:numId w:val="0"/>
        </w:numPr>
        <w:spacing w:line="240" w:lineRule="auto"/>
      </w:pPr>
      <w:bookmarkStart w:id="442" w:name="_Toc261011264"/>
      <w:r w:rsidRPr="001C0B6D">
        <w:lastRenderedPageBreak/>
        <w:t>A</w:t>
      </w:r>
      <w:r w:rsidR="004832C7">
        <w:t>ppendix B</w:t>
      </w:r>
      <w:r w:rsidR="00723DDC">
        <w:t xml:space="preserve"> </w:t>
      </w:r>
      <w:r w:rsidR="00A662DB" w:rsidRPr="001C0B6D">
        <w:t xml:space="preserve">– Python Script for Extraction of Pressure </w:t>
      </w:r>
      <w:r w:rsidR="004832C7">
        <w:t>Time-</w:t>
      </w:r>
      <w:r w:rsidR="00A662DB" w:rsidRPr="001C0B6D">
        <w:t>History</w:t>
      </w:r>
      <w:bookmarkEnd w:id="441"/>
      <w:r w:rsidR="00D1519A">
        <w:t xml:space="preserve"> </w:t>
      </w:r>
      <w:r w:rsidR="007F044F">
        <w:t>Data</w:t>
      </w:r>
      <w:bookmarkEnd w:id="442"/>
    </w:p>
    <w:p w14:paraId="118D0F84"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from</w:t>
      </w:r>
      <w:r w:rsidRPr="002433F7">
        <w:rPr>
          <w:rFonts w:cs="Courier New"/>
          <w:color w:val="000000"/>
          <w:sz w:val="20"/>
        </w:rPr>
        <w:t xml:space="preserve"> __future__ </w:t>
      </w:r>
      <w:r w:rsidRPr="002433F7">
        <w:rPr>
          <w:rFonts w:cs="Courier New"/>
          <w:b/>
          <w:bCs/>
          <w:color w:val="0000FF"/>
          <w:sz w:val="20"/>
        </w:rPr>
        <w:t>import</w:t>
      </w:r>
      <w:r w:rsidRPr="002433F7">
        <w:rPr>
          <w:rFonts w:cs="Courier New"/>
          <w:color w:val="000000"/>
          <w:sz w:val="20"/>
        </w:rPr>
        <w:t xml:space="preserve"> with_statement</w:t>
      </w:r>
    </w:p>
    <w:p w14:paraId="6B98F266"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import</w:t>
      </w:r>
      <w:r w:rsidRPr="002433F7">
        <w:rPr>
          <w:rFonts w:cs="Courier New"/>
          <w:color w:val="000000"/>
          <w:sz w:val="20"/>
        </w:rPr>
        <w:t xml:space="preserve"> subprocess</w:t>
      </w:r>
      <w:r w:rsidRPr="002433F7">
        <w:rPr>
          <w:rFonts w:cs="Courier New"/>
          <w:b/>
          <w:bCs/>
          <w:color w:val="000080"/>
          <w:sz w:val="20"/>
        </w:rPr>
        <w:t>,</w:t>
      </w:r>
      <w:r w:rsidRPr="002433F7">
        <w:rPr>
          <w:rFonts w:cs="Courier New"/>
          <w:color w:val="000000"/>
          <w:sz w:val="20"/>
        </w:rPr>
        <w:t xml:space="preserve"> sys</w:t>
      </w:r>
      <w:r w:rsidRPr="002433F7">
        <w:rPr>
          <w:rFonts w:cs="Courier New"/>
          <w:b/>
          <w:bCs/>
          <w:color w:val="000080"/>
          <w:sz w:val="20"/>
        </w:rPr>
        <w:t>,</w:t>
      </w:r>
      <w:r w:rsidRPr="002433F7">
        <w:rPr>
          <w:rFonts w:cs="Courier New"/>
          <w:color w:val="000000"/>
          <w:sz w:val="20"/>
        </w:rPr>
        <w:t xml:space="preserve"> re</w:t>
      </w:r>
    </w:p>
    <w:p w14:paraId="65981CC7" w14:textId="77777777" w:rsidR="00AB7DA4" w:rsidRPr="002433F7" w:rsidRDefault="00AB7DA4" w:rsidP="009A6BCD">
      <w:pPr>
        <w:shd w:val="clear" w:color="auto" w:fill="FFFFFF"/>
        <w:spacing w:line="240" w:lineRule="auto"/>
        <w:rPr>
          <w:rFonts w:cs="Courier New"/>
          <w:color w:val="000000"/>
          <w:sz w:val="20"/>
        </w:rPr>
      </w:pPr>
    </w:p>
    <w:p w14:paraId="1794E386"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def</w:t>
      </w:r>
      <w:r w:rsidRPr="002433F7">
        <w:rPr>
          <w:rFonts w:cs="Courier New"/>
          <w:color w:val="000000"/>
          <w:sz w:val="20"/>
        </w:rPr>
        <w:t xml:space="preserve"> </w:t>
      </w:r>
      <w:r w:rsidRPr="002433F7">
        <w:rPr>
          <w:rFonts w:cs="Courier New"/>
          <w:color w:val="FF00FF"/>
          <w:sz w:val="20"/>
        </w:rPr>
        <w:t>process</w:t>
      </w:r>
      <w:r w:rsidRPr="002433F7">
        <w:rPr>
          <w:rFonts w:cs="Courier New"/>
          <w:b/>
          <w:bCs/>
          <w:color w:val="000080"/>
          <w:sz w:val="20"/>
        </w:rPr>
        <w:t>(</w:t>
      </w:r>
      <w:r w:rsidRPr="002433F7">
        <w:rPr>
          <w:rFonts w:cs="Courier New"/>
          <w:color w:val="000000"/>
          <w:sz w:val="20"/>
        </w:rPr>
        <w:t>results_src</w:t>
      </w:r>
      <w:r w:rsidRPr="002433F7">
        <w:rPr>
          <w:rFonts w:cs="Courier New"/>
          <w:b/>
          <w:bCs/>
          <w:color w:val="000080"/>
          <w:sz w:val="20"/>
        </w:rPr>
        <w:t>,</w:t>
      </w:r>
      <w:r w:rsidRPr="002433F7">
        <w:rPr>
          <w:rFonts w:cs="Courier New"/>
          <w:color w:val="000000"/>
          <w:sz w:val="20"/>
        </w:rPr>
        <w:t>results_dst</w:t>
      </w:r>
      <w:r w:rsidRPr="002433F7">
        <w:rPr>
          <w:rFonts w:cs="Courier New"/>
          <w:b/>
          <w:bCs/>
          <w:color w:val="000080"/>
          <w:sz w:val="20"/>
        </w:rPr>
        <w:t>,</w:t>
      </w:r>
      <w:r w:rsidRPr="002433F7">
        <w:rPr>
          <w:rFonts w:cs="Courier New"/>
          <w:color w:val="000000"/>
          <w:sz w:val="20"/>
        </w:rPr>
        <w:t>char</w:t>
      </w:r>
      <w:r w:rsidRPr="002433F7">
        <w:rPr>
          <w:rFonts w:cs="Courier New"/>
          <w:b/>
          <w:bCs/>
          <w:color w:val="000080"/>
          <w:sz w:val="20"/>
        </w:rPr>
        <w:t>,</w:t>
      </w:r>
      <w:r w:rsidRPr="002433F7">
        <w:rPr>
          <w:rFonts w:cs="Courier New"/>
          <w:color w:val="000000"/>
          <w:sz w:val="20"/>
        </w:rPr>
        <w:t>name</w:t>
      </w:r>
      <w:r w:rsidRPr="002433F7">
        <w:rPr>
          <w:rFonts w:cs="Courier New"/>
          <w:b/>
          <w:bCs/>
          <w:color w:val="000080"/>
          <w:sz w:val="20"/>
        </w:rPr>
        <w:t>,</w:t>
      </w:r>
      <w:r w:rsidRPr="002433F7">
        <w:rPr>
          <w:rFonts w:cs="Courier New"/>
          <w:color w:val="000000"/>
          <w:sz w:val="20"/>
        </w:rPr>
        <w:t xml:space="preserve"> subdir</w:t>
      </w:r>
      <w:r w:rsidRPr="002433F7">
        <w:rPr>
          <w:rFonts w:cs="Courier New"/>
          <w:b/>
          <w:bCs/>
          <w:color w:val="000080"/>
          <w:sz w:val="20"/>
        </w:rPr>
        <w:t>,</w:t>
      </w:r>
      <w:r w:rsidRPr="002433F7">
        <w:rPr>
          <w:rFonts w:cs="Courier New"/>
          <w:color w:val="000000"/>
          <w:sz w:val="20"/>
        </w:rPr>
        <w:t xml:space="preserve"> regex</w:t>
      </w:r>
      <w:r w:rsidRPr="002433F7">
        <w:rPr>
          <w:rFonts w:cs="Courier New"/>
          <w:b/>
          <w:bCs/>
          <w:color w:val="000080"/>
          <w:sz w:val="20"/>
        </w:rPr>
        <w:t>):</w:t>
      </w:r>
    </w:p>
    <w:p w14:paraId="45E94E5E"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color w:val="FF8000"/>
          <w:sz w:val="20"/>
        </w:rPr>
        <w:t>"""Process all files with prefix char in results_src and output node files to results_dst. Locations file name and output in subdirectory subdir within result_dst. Use regex to read the files."""</w:t>
      </w:r>
    </w:p>
    <w:p w14:paraId="227038F4"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time_regex </w:t>
      </w:r>
      <w:r w:rsidRPr="002433F7">
        <w:rPr>
          <w:rFonts w:cs="Courier New"/>
          <w:b/>
          <w:bCs/>
          <w:color w:val="000080"/>
          <w:sz w:val="20"/>
        </w:rPr>
        <w:t>=</w:t>
      </w:r>
      <w:r w:rsidRPr="002433F7">
        <w:rPr>
          <w:rFonts w:cs="Courier New"/>
          <w:color w:val="000000"/>
          <w:sz w:val="20"/>
        </w:rPr>
        <w:t xml:space="preserve"> re</w:t>
      </w:r>
      <w:r w:rsidRPr="002433F7">
        <w:rPr>
          <w:rFonts w:cs="Courier New"/>
          <w:b/>
          <w:bCs/>
          <w:color w:val="000080"/>
          <w:sz w:val="20"/>
        </w:rPr>
        <w:t>.</w:t>
      </w:r>
      <w:r w:rsidRPr="002433F7">
        <w:rPr>
          <w:rFonts w:cs="Courier New"/>
          <w:color w:val="000000"/>
          <w:sz w:val="20"/>
        </w:rPr>
        <w:t>compile</w:t>
      </w:r>
      <w:r w:rsidRPr="002433F7">
        <w:rPr>
          <w:rFonts w:cs="Courier New"/>
          <w:b/>
          <w:bCs/>
          <w:color w:val="000080"/>
          <w:sz w:val="20"/>
        </w:rPr>
        <w:t>(</w:t>
      </w:r>
      <w:r w:rsidRPr="002433F7">
        <w:rPr>
          <w:rFonts w:cs="Courier New"/>
          <w:color w:val="808080"/>
          <w:sz w:val="20"/>
        </w:rPr>
        <w:t>"\s+TIME=\s*(\d\.\d+E-?\d+)\s*"</w:t>
      </w:r>
      <w:r w:rsidRPr="002433F7">
        <w:rPr>
          <w:rFonts w:cs="Courier New"/>
          <w:b/>
          <w:bCs/>
          <w:color w:val="000080"/>
          <w:sz w:val="20"/>
        </w:rPr>
        <w:t>)</w:t>
      </w:r>
    </w:p>
    <w:p w14:paraId="4645A31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location_regex </w:t>
      </w:r>
      <w:r w:rsidRPr="002433F7">
        <w:rPr>
          <w:rFonts w:cs="Courier New"/>
          <w:b/>
          <w:bCs/>
          <w:color w:val="000080"/>
          <w:sz w:val="20"/>
        </w:rPr>
        <w:t>=</w:t>
      </w:r>
      <w:r w:rsidRPr="002433F7">
        <w:rPr>
          <w:rFonts w:cs="Courier New"/>
          <w:color w:val="000000"/>
          <w:sz w:val="20"/>
        </w:rPr>
        <w:t xml:space="preserve"> re</w:t>
      </w:r>
      <w:r w:rsidRPr="002433F7">
        <w:rPr>
          <w:rFonts w:cs="Courier New"/>
          <w:b/>
          <w:bCs/>
          <w:color w:val="000080"/>
          <w:sz w:val="20"/>
        </w:rPr>
        <w:t>.</w:t>
      </w:r>
      <w:r w:rsidRPr="002433F7">
        <w:rPr>
          <w:rFonts w:cs="Courier New"/>
          <w:color w:val="000000"/>
          <w:sz w:val="20"/>
        </w:rPr>
        <w:t>compile</w:t>
      </w:r>
      <w:r w:rsidRPr="002433F7">
        <w:rPr>
          <w:rFonts w:cs="Courier New"/>
          <w:b/>
          <w:bCs/>
          <w:color w:val="000080"/>
          <w:sz w:val="20"/>
        </w:rPr>
        <w:t>(</w:t>
      </w:r>
      <w:r w:rsidRPr="002433F7">
        <w:rPr>
          <w:rFonts w:cs="Courier New"/>
          <w:color w:val="808080"/>
          <w:sz w:val="20"/>
        </w:rPr>
        <w:t>"\s+(\d+)\s+([\d\.\-E]+)\s+([\d\.\-E]+)\s+"</w:t>
      </w:r>
      <w:r w:rsidRPr="002433F7">
        <w:rPr>
          <w:rFonts w:cs="Courier New"/>
          <w:b/>
          <w:bCs/>
          <w:color w:val="000080"/>
          <w:sz w:val="20"/>
        </w:rPr>
        <w:t>)</w:t>
      </w:r>
    </w:p>
    <w:p w14:paraId="788E508A"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bad_ansys_regex </w:t>
      </w:r>
      <w:r w:rsidRPr="002433F7">
        <w:rPr>
          <w:rFonts w:cs="Courier New"/>
          <w:b/>
          <w:bCs/>
          <w:color w:val="000080"/>
          <w:sz w:val="20"/>
        </w:rPr>
        <w:t>=</w:t>
      </w:r>
      <w:r w:rsidRPr="002433F7">
        <w:rPr>
          <w:rFonts w:cs="Courier New"/>
          <w:color w:val="000000"/>
          <w:sz w:val="20"/>
        </w:rPr>
        <w:t xml:space="preserve"> re</w:t>
      </w:r>
      <w:r w:rsidRPr="002433F7">
        <w:rPr>
          <w:rFonts w:cs="Courier New"/>
          <w:b/>
          <w:bCs/>
          <w:color w:val="000080"/>
          <w:sz w:val="20"/>
        </w:rPr>
        <w:t>.</w:t>
      </w:r>
      <w:r w:rsidRPr="002433F7">
        <w:rPr>
          <w:rFonts w:cs="Courier New"/>
          <w:color w:val="000000"/>
          <w:sz w:val="20"/>
        </w:rPr>
        <w:t>compile</w:t>
      </w:r>
      <w:r w:rsidRPr="002433F7">
        <w:rPr>
          <w:rFonts w:cs="Courier New"/>
          <w:b/>
          <w:bCs/>
          <w:color w:val="000080"/>
          <w:sz w:val="20"/>
        </w:rPr>
        <w:t>(</w:t>
      </w:r>
      <w:r w:rsidRPr="002433F7">
        <w:rPr>
          <w:rFonts w:cs="Courier New"/>
          <w:color w:val="808080"/>
          <w:sz w:val="20"/>
        </w:rPr>
        <w:t>"([0-9\.\-]+)(\-\d+)"</w:t>
      </w:r>
      <w:r w:rsidRPr="002433F7">
        <w:rPr>
          <w:rFonts w:cs="Courier New"/>
          <w:b/>
          <w:bCs/>
          <w:color w:val="000080"/>
          <w:sz w:val="20"/>
        </w:rPr>
        <w:t>)</w:t>
      </w:r>
    </w:p>
    <w:p w14:paraId="06B4BE44"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subprocess</w:t>
      </w:r>
      <w:r w:rsidRPr="002433F7">
        <w:rPr>
          <w:rFonts w:cs="Courier New"/>
          <w:b/>
          <w:bCs/>
          <w:color w:val="000080"/>
          <w:sz w:val="20"/>
        </w:rPr>
        <w:t>.</w:t>
      </w:r>
      <w:r w:rsidRPr="002433F7">
        <w:rPr>
          <w:rFonts w:cs="Courier New"/>
          <w:color w:val="000000"/>
          <w:sz w:val="20"/>
        </w:rPr>
        <w:t>call</w:t>
      </w:r>
      <w:r w:rsidRPr="002433F7">
        <w:rPr>
          <w:rFonts w:cs="Courier New"/>
          <w:b/>
          <w:bCs/>
          <w:color w:val="000080"/>
          <w:sz w:val="20"/>
        </w:rPr>
        <w:t>([</w:t>
      </w:r>
      <w:r w:rsidRPr="002433F7">
        <w:rPr>
          <w:rFonts w:cs="Courier New"/>
          <w:color w:val="808080"/>
          <w:sz w:val="20"/>
        </w:rPr>
        <w:t>'mkdir -p '</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results_dst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t>
      </w:r>
      <w:r w:rsidRPr="002433F7">
        <w:rPr>
          <w:rFonts w:cs="Courier New"/>
          <w:b/>
          <w:bCs/>
          <w:color w:val="000080"/>
          <w:sz w:val="20"/>
        </w:rPr>
        <w:t>+</w:t>
      </w:r>
      <w:r w:rsidRPr="002433F7">
        <w:rPr>
          <w:rFonts w:cs="Courier New"/>
          <w:color w:val="000000"/>
          <w:sz w:val="20"/>
        </w:rPr>
        <w:t xml:space="preserve"> subdir</w:t>
      </w:r>
      <w:r w:rsidRPr="002433F7">
        <w:rPr>
          <w:rFonts w:cs="Courier New"/>
          <w:b/>
          <w:bCs/>
          <w:color w:val="000080"/>
          <w:sz w:val="20"/>
        </w:rPr>
        <w:t>,</w:t>
      </w:r>
      <w:r w:rsidRPr="002433F7">
        <w:rPr>
          <w:rFonts w:cs="Courier New"/>
          <w:color w:val="808080"/>
          <w:sz w:val="20"/>
        </w:rPr>
        <w:t>''</w:t>
      </w:r>
      <w:r w:rsidRPr="002433F7">
        <w:rPr>
          <w:rFonts w:cs="Courier New"/>
          <w:b/>
          <w:bCs/>
          <w:color w:val="000080"/>
          <w:sz w:val="20"/>
        </w:rPr>
        <w:t>],</w:t>
      </w:r>
      <w:r w:rsidRPr="002433F7">
        <w:rPr>
          <w:rFonts w:cs="Courier New"/>
          <w:color w:val="000000"/>
          <w:sz w:val="20"/>
        </w:rPr>
        <w:t>shell</w:t>
      </w:r>
      <w:r w:rsidRPr="002433F7">
        <w:rPr>
          <w:rFonts w:cs="Courier New"/>
          <w:b/>
          <w:bCs/>
          <w:color w:val="000080"/>
          <w:sz w:val="20"/>
        </w:rPr>
        <w:t>=</w:t>
      </w:r>
      <w:r w:rsidRPr="002433F7">
        <w:rPr>
          <w:rFonts w:cs="Courier New"/>
          <w:b/>
          <w:bCs/>
          <w:color w:val="0000FF"/>
          <w:sz w:val="20"/>
        </w:rPr>
        <w:t>True</w:t>
      </w:r>
      <w:r w:rsidRPr="002433F7">
        <w:rPr>
          <w:rFonts w:cs="Courier New"/>
          <w:b/>
          <w:bCs/>
          <w:color w:val="000080"/>
          <w:sz w:val="20"/>
        </w:rPr>
        <w:t>)</w:t>
      </w:r>
    </w:p>
    <w:p w14:paraId="5EF3DB31"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cmd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'ls '</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results_src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 | grep '</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char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'_P | wc -l'</w:t>
      </w:r>
    </w:p>
    <w:p w14:paraId="4C2CD23F"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output </w:t>
      </w:r>
      <w:r w:rsidRPr="002433F7">
        <w:rPr>
          <w:rFonts w:cs="Courier New"/>
          <w:b/>
          <w:bCs/>
          <w:color w:val="000080"/>
          <w:sz w:val="20"/>
        </w:rPr>
        <w:t>=</w:t>
      </w:r>
      <w:r w:rsidRPr="002433F7">
        <w:rPr>
          <w:rFonts w:cs="Courier New"/>
          <w:color w:val="000000"/>
          <w:sz w:val="20"/>
        </w:rPr>
        <w:t xml:space="preserve"> subprocess</w:t>
      </w:r>
      <w:r w:rsidRPr="002433F7">
        <w:rPr>
          <w:rFonts w:cs="Courier New"/>
          <w:b/>
          <w:bCs/>
          <w:color w:val="000080"/>
          <w:sz w:val="20"/>
        </w:rPr>
        <w:t>.</w:t>
      </w:r>
      <w:r w:rsidRPr="002433F7">
        <w:rPr>
          <w:rFonts w:cs="Courier New"/>
          <w:color w:val="000000"/>
          <w:sz w:val="20"/>
        </w:rPr>
        <w:t>Popen</w:t>
      </w:r>
      <w:r w:rsidRPr="002433F7">
        <w:rPr>
          <w:rFonts w:cs="Courier New"/>
          <w:b/>
          <w:bCs/>
          <w:color w:val="000080"/>
          <w:sz w:val="20"/>
        </w:rPr>
        <w:t>([</w:t>
      </w:r>
      <w:r w:rsidRPr="002433F7">
        <w:rPr>
          <w:rFonts w:cs="Courier New"/>
          <w:color w:val="000000"/>
          <w:sz w:val="20"/>
        </w:rPr>
        <w:t>cmd</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t>
      </w:r>
      <w:r w:rsidRPr="002433F7">
        <w:rPr>
          <w:rFonts w:cs="Courier New"/>
          <w:b/>
          <w:bCs/>
          <w:color w:val="000080"/>
          <w:sz w:val="20"/>
        </w:rPr>
        <w:t>],</w:t>
      </w:r>
      <w:r w:rsidRPr="002433F7">
        <w:rPr>
          <w:rFonts w:cs="Courier New"/>
          <w:color w:val="000000"/>
          <w:sz w:val="20"/>
        </w:rPr>
        <w:t>shell</w:t>
      </w:r>
      <w:r w:rsidRPr="002433F7">
        <w:rPr>
          <w:rFonts w:cs="Courier New"/>
          <w:b/>
          <w:bCs/>
          <w:color w:val="000080"/>
          <w:sz w:val="20"/>
        </w:rPr>
        <w:t>=</w:t>
      </w:r>
      <w:r w:rsidRPr="002433F7">
        <w:rPr>
          <w:rFonts w:cs="Courier New"/>
          <w:b/>
          <w:bCs/>
          <w:color w:val="0000FF"/>
          <w:sz w:val="20"/>
        </w:rPr>
        <w:t>True</w:t>
      </w:r>
      <w:r w:rsidRPr="002433F7">
        <w:rPr>
          <w:rFonts w:cs="Courier New"/>
          <w:b/>
          <w:bCs/>
          <w:color w:val="000080"/>
          <w:sz w:val="20"/>
        </w:rPr>
        <w:t>,</w:t>
      </w:r>
      <w:r w:rsidRPr="002433F7">
        <w:rPr>
          <w:rFonts w:cs="Courier New"/>
          <w:color w:val="000000"/>
          <w:sz w:val="20"/>
        </w:rPr>
        <w:t xml:space="preserve"> stdout</w:t>
      </w:r>
      <w:r w:rsidRPr="002433F7">
        <w:rPr>
          <w:rFonts w:cs="Courier New"/>
          <w:b/>
          <w:bCs/>
          <w:color w:val="000080"/>
          <w:sz w:val="20"/>
        </w:rPr>
        <w:t>=</w:t>
      </w:r>
      <w:r w:rsidRPr="002433F7">
        <w:rPr>
          <w:rFonts w:cs="Courier New"/>
          <w:color w:val="000000"/>
          <w:sz w:val="20"/>
        </w:rPr>
        <w:t>subprocess</w:t>
      </w:r>
      <w:r w:rsidRPr="002433F7">
        <w:rPr>
          <w:rFonts w:cs="Courier New"/>
          <w:b/>
          <w:bCs/>
          <w:color w:val="000080"/>
          <w:sz w:val="20"/>
        </w:rPr>
        <w:t>.</w:t>
      </w:r>
      <w:r w:rsidRPr="002433F7">
        <w:rPr>
          <w:rFonts w:cs="Courier New"/>
          <w:color w:val="000000"/>
          <w:sz w:val="20"/>
        </w:rPr>
        <w:t>PIPE</w:t>
      </w:r>
      <w:r w:rsidRPr="002433F7">
        <w:rPr>
          <w:rFonts w:cs="Courier New"/>
          <w:b/>
          <w:bCs/>
          <w:color w:val="000080"/>
          <w:sz w:val="20"/>
        </w:rPr>
        <w:t>).</w:t>
      </w:r>
      <w:r w:rsidRPr="002433F7">
        <w:rPr>
          <w:rFonts w:cs="Courier New"/>
          <w:color w:val="000000"/>
          <w:sz w:val="20"/>
        </w:rPr>
        <w:t>communicate</w:t>
      </w:r>
      <w:r w:rsidRPr="002433F7">
        <w:rPr>
          <w:rFonts w:cs="Courier New"/>
          <w:b/>
          <w:bCs/>
          <w:color w:val="000080"/>
          <w:sz w:val="20"/>
        </w:rPr>
        <w:t>()[</w:t>
      </w:r>
      <w:r w:rsidRPr="002433F7">
        <w:rPr>
          <w:rFonts w:cs="Courier New"/>
          <w:color w:val="FF0000"/>
          <w:sz w:val="20"/>
        </w:rPr>
        <w:t>0</w:t>
      </w:r>
      <w:r w:rsidRPr="002433F7">
        <w:rPr>
          <w:rFonts w:cs="Courier New"/>
          <w:b/>
          <w:bCs/>
          <w:color w:val="000080"/>
          <w:sz w:val="20"/>
        </w:rPr>
        <w:t>]</w:t>
      </w:r>
    </w:p>
    <w:p w14:paraId="6E8AA6DB"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count </w:t>
      </w:r>
      <w:r w:rsidRPr="002433F7">
        <w:rPr>
          <w:rFonts w:cs="Courier New"/>
          <w:b/>
          <w:bCs/>
          <w:color w:val="000080"/>
          <w:sz w:val="20"/>
        </w:rPr>
        <w:t>=</w:t>
      </w:r>
      <w:r w:rsidRPr="002433F7">
        <w:rPr>
          <w:rFonts w:cs="Courier New"/>
          <w:color w:val="000000"/>
          <w:sz w:val="20"/>
        </w:rPr>
        <w:t xml:space="preserve"> int</w:t>
      </w:r>
      <w:r w:rsidRPr="002433F7">
        <w:rPr>
          <w:rFonts w:cs="Courier New"/>
          <w:b/>
          <w:bCs/>
          <w:color w:val="000080"/>
          <w:sz w:val="20"/>
        </w:rPr>
        <w:t>(</w:t>
      </w:r>
      <w:r w:rsidRPr="002433F7">
        <w:rPr>
          <w:rFonts w:cs="Courier New"/>
          <w:color w:val="000000"/>
          <w:sz w:val="20"/>
        </w:rPr>
        <w:t>output</w:t>
      </w:r>
      <w:r w:rsidRPr="002433F7">
        <w:rPr>
          <w:rFonts w:cs="Courier New"/>
          <w:b/>
          <w:bCs/>
          <w:color w:val="000080"/>
          <w:sz w:val="20"/>
        </w:rPr>
        <w:t>)</w:t>
      </w:r>
    </w:p>
    <w:p w14:paraId="583015F2"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p>
    <w:p w14:paraId="47C6BE74"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with</w:t>
      </w:r>
      <w:r w:rsidRPr="002433F7">
        <w:rPr>
          <w:rFonts w:cs="Courier New"/>
          <w:color w:val="000000"/>
          <w:sz w:val="20"/>
        </w:rPr>
        <w:t xml:space="preserve"> open</w:t>
      </w:r>
      <w:r w:rsidRPr="002433F7">
        <w:rPr>
          <w:rFonts w:cs="Courier New"/>
          <w:b/>
          <w:bCs/>
          <w:color w:val="000080"/>
          <w:sz w:val="20"/>
        </w:rPr>
        <w:t>(</w:t>
      </w:r>
      <w:r w:rsidRPr="002433F7">
        <w:rPr>
          <w:rFonts w:cs="Courier New"/>
          <w:color w:val="000000"/>
          <w:sz w:val="20"/>
        </w:rPr>
        <w:t xml:space="preserve">results_src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t>
      </w:r>
      <w:r w:rsidRPr="002433F7">
        <w:rPr>
          <w:rFonts w:cs="Courier New"/>
          <w:b/>
          <w:bCs/>
          <w:color w:val="000080"/>
          <w:sz w:val="20"/>
        </w:rPr>
        <w:t>+</w:t>
      </w:r>
      <w:r w:rsidRPr="002433F7">
        <w:rPr>
          <w:rFonts w:cs="Courier New"/>
          <w:color w:val="000000"/>
          <w:sz w:val="20"/>
        </w:rPr>
        <w:t>name</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FF"/>
          <w:sz w:val="20"/>
        </w:rPr>
        <w:t>as</w:t>
      </w:r>
      <w:r w:rsidRPr="002433F7">
        <w:rPr>
          <w:rFonts w:cs="Courier New"/>
          <w:color w:val="000000"/>
          <w:sz w:val="20"/>
        </w:rPr>
        <w:t xml:space="preserve"> locations_f</w:t>
      </w:r>
      <w:r w:rsidRPr="002433F7">
        <w:rPr>
          <w:rFonts w:cs="Courier New"/>
          <w:b/>
          <w:bCs/>
          <w:color w:val="000080"/>
          <w:sz w:val="20"/>
        </w:rPr>
        <w:t>:</w:t>
      </w:r>
    </w:p>
    <w:p w14:paraId="2E85444E"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for</w:t>
      </w:r>
      <w:r w:rsidRPr="002433F7">
        <w:rPr>
          <w:rFonts w:cs="Courier New"/>
          <w:color w:val="000000"/>
          <w:sz w:val="20"/>
        </w:rPr>
        <w:t xml:space="preserve"> line </w:t>
      </w:r>
      <w:r w:rsidRPr="002433F7">
        <w:rPr>
          <w:rFonts w:cs="Courier New"/>
          <w:b/>
          <w:bCs/>
          <w:color w:val="0000FF"/>
          <w:sz w:val="20"/>
        </w:rPr>
        <w:t>in</w:t>
      </w:r>
      <w:r w:rsidRPr="002433F7">
        <w:rPr>
          <w:rFonts w:cs="Courier New"/>
          <w:color w:val="000000"/>
          <w:sz w:val="20"/>
        </w:rPr>
        <w:t xml:space="preserve"> locations_f</w:t>
      </w:r>
      <w:r w:rsidRPr="002433F7">
        <w:rPr>
          <w:rFonts w:cs="Courier New"/>
          <w:b/>
          <w:bCs/>
          <w:color w:val="000080"/>
          <w:sz w:val="20"/>
        </w:rPr>
        <w:t>:</w:t>
      </w:r>
      <w:r w:rsidRPr="002433F7">
        <w:rPr>
          <w:rFonts w:cs="Courier New"/>
          <w:color w:val="000000"/>
          <w:sz w:val="20"/>
        </w:rPr>
        <w:t xml:space="preserve">  </w:t>
      </w:r>
    </w:p>
    <w:p w14:paraId="499A27D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 </w:t>
      </w:r>
      <w:r w:rsidRPr="002433F7">
        <w:rPr>
          <w:rFonts w:cs="Courier New"/>
          <w:b/>
          <w:bCs/>
          <w:color w:val="000080"/>
          <w:sz w:val="20"/>
        </w:rPr>
        <w:t>=</w:t>
      </w:r>
      <w:r w:rsidRPr="002433F7">
        <w:rPr>
          <w:rFonts w:cs="Courier New"/>
          <w:color w:val="000000"/>
          <w:sz w:val="20"/>
        </w:rPr>
        <w:t xml:space="preserve"> location_regex</w:t>
      </w:r>
      <w:r w:rsidRPr="002433F7">
        <w:rPr>
          <w:rFonts w:cs="Courier New"/>
          <w:b/>
          <w:bCs/>
          <w:color w:val="000080"/>
          <w:sz w:val="20"/>
        </w:rPr>
        <w:t>.</w:t>
      </w:r>
      <w:r w:rsidRPr="002433F7">
        <w:rPr>
          <w:rFonts w:cs="Courier New"/>
          <w:color w:val="000000"/>
          <w:sz w:val="20"/>
        </w:rPr>
        <w:t>match</w:t>
      </w:r>
      <w:r w:rsidRPr="002433F7">
        <w:rPr>
          <w:rFonts w:cs="Courier New"/>
          <w:b/>
          <w:bCs/>
          <w:color w:val="000080"/>
          <w:sz w:val="20"/>
        </w:rPr>
        <w:t>(</w:t>
      </w:r>
      <w:r w:rsidRPr="002433F7">
        <w:rPr>
          <w:rFonts w:cs="Courier New"/>
          <w:color w:val="000000"/>
          <w:sz w:val="20"/>
        </w:rPr>
        <w:t>line</w:t>
      </w:r>
      <w:r w:rsidRPr="002433F7">
        <w:rPr>
          <w:rFonts w:cs="Courier New"/>
          <w:b/>
          <w:bCs/>
          <w:color w:val="000080"/>
          <w:sz w:val="20"/>
        </w:rPr>
        <w:t>)</w:t>
      </w:r>
    </w:p>
    <w:p w14:paraId="39F77C8F"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r</w:t>
      </w:r>
      <w:r w:rsidRPr="002433F7">
        <w:rPr>
          <w:rFonts w:cs="Courier New"/>
          <w:b/>
          <w:bCs/>
          <w:color w:val="000080"/>
          <w:sz w:val="20"/>
        </w:rPr>
        <w:t>:</w:t>
      </w:r>
    </w:p>
    <w:p w14:paraId="667253C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 </w:t>
      </w:r>
      <w:r w:rsidRPr="002433F7">
        <w:rPr>
          <w:rFonts w:cs="Courier New"/>
          <w:b/>
          <w:bCs/>
          <w:color w:val="000080"/>
          <w:sz w:val="20"/>
        </w:rPr>
        <w:t>=</w:t>
      </w:r>
      <w:r w:rsidRPr="002433F7">
        <w:rPr>
          <w:rFonts w:cs="Courier New"/>
          <w:color w:val="000000"/>
          <w:sz w:val="20"/>
        </w:rPr>
        <w:t xml:space="preserve"> int</w:t>
      </w:r>
      <w:r w:rsidRPr="002433F7">
        <w:rPr>
          <w:rFonts w:cs="Courier New"/>
          <w:b/>
          <w:bCs/>
          <w:color w:val="000080"/>
          <w:sz w:val="20"/>
        </w:rPr>
        <w:t>(</w:t>
      </w:r>
      <w:r w:rsidRPr="002433F7">
        <w:rPr>
          <w:rFonts w:cs="Courier New"/>
          <w:color w:val="000000"/>
          <w:sz w:val="20"/>
        </w:rPr>
        <w:t>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p>
    <w:p w14:paraId="4B053E0E"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p>
    <w:p w14:paraId="232A787A"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'x'</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2</w:t>
      </w:r>
      <w:r w:rsidRPr="002433F7">
        <w:rPr>
          <w:rFonts w:cs="Courier New"/>
          <w:b/>
          <w:bCs/>
          <w:color w:val="000080"/>
          <w:sz w:val="20"/>
        </w:rPr>
        <w:t>)</w:t>
      </w:r>
    </w:p>
    <w:p w14:paraId="2F5CAE8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'y'</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3</w:t>
      </w:r>
      <w:r w:rsidRPr="002433F7">
        <w:rPr>
          <w:rFonts w:cs="Courier New"/>
          <w:b/>
          <w:bCs/>
          <w:color w:val="000080"/>
          <w:sz w:val="20"/>
        </w:rPr>
        <w:t>)</w:t>
      </w:r>
    </w:p>
    <w:p w14:paraId="11A0FC9D"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p>
    <w:p w14:paraId="6807DF03"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for</w:t>
      </w:r>
      <w:r w:rsidRPr="002433F7">
        <w:rPr>
          <w:rFonts w:cs="Courier New"/>
          <w:color w:val="000000"/>
          <w:sz w:val="20"/>
        </w:rPr>
        <w:t xml:space="preserve"> i </w:t>
      </w:r>
      <w:r w:rsidRPr="002433F7">
        <w:rPr>
          <w:rFonts w:cs="Courier New"/>
          <w:b/>
          <w:bCs/>
          <w:color w:val="0000FF"/>
          <w:sz w:val="20"/>
        </w:rPr>
        <w:t>in</w:t>
      </w:r>
      <w:r w:rsidRPr="002433F7">
        <w:rPr>
          <w:rFonts w:cs="Courier New"/>
          <w:color w:val="000000"/>
          <w:sz w:val="20"/>
        </w:rPr>
        <w:t xml:space="preserve"> range</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r w:rsidRPr="002433F7">
        <w:rPr>
          <w:rFonts w:cs="Courier New"/>
          <w:color w:val="000000"/>
          <w:sz w:val="20"/>
        </w:rPr>
        <w:t>count</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p>
    <w:p w14:paraId="110356FA"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print</w:t>
      </w:r>
      <w:r w:rsidRPr="002433F7">
        <w:rPr>
          <w:rFonts w:cs="Courier New"/>
          <w:b/>
          <w:bCs/>
          <w:color w:val="000080"/>
          <w:sz w:val="20"/>
        </w:rPr>
        <w:t>(</w:t>
      </w:r>
      <w:r w:rsidRPr="002433F7">
        <w:rPr>
          <w:rFonts w:cs="Courier New"/>
          <w:color w:val="000000"/>
          <w:sz w:val="20"/>
        </w:rPr>
        <w:t>i</w:t>
      </w:r>
      <w:r w:rsidRPr="002433F7">
        <w:rPr>
          <w:rFonts w:cs="Courier New"/>
          <w:b/>
          <w:bCs/>
          <w:color w:val="000080"/>
          <w:sz w:val="20"/>
        </w:rPr>
        <w:t>)</w:t>
      </w:r>
      <w:r w:rsidRPr="002433F7">
        <w:rPr>
          <w:rFonts w:cs="Courier New"/>
          <w:color w:val="000000"/>
          <w:sz w:val="20"/>
        </w:rPr>
        <w:t xml:space="preserve">    </w:t>
      </w:r>
    </w:p>
    <w:p w14:paraId="482C62FA"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time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FF"/>
          <w:sz w:val="20"/>
        </w:rPr>
        <w:t>None</w:t>
      </w:r>
    </w:p>
    <w:p w14:paraId="69DDE67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with</w:t>
      </w:r>
      <w:r w:rsidRPr="002433F7">
        <w:rPr>
          <w:rFonts w:cs="Courier New"/>
          <w:color w:val="000000"/>
          <w:sz w:val="20"/>
        </w:rPr>
        <w:t xml:space="preserve"> open</w:t>
      </w:r>
      <w:r w:rsidRPr="002433F7">
        <w:rPr>
          <w:rFonts w:cs="Courier New"/>
          <w:b/>
          <w:bCs/>
          <w:color w:val="000080"/>
          <w:sz w:val="20"/>
        </w:rPr>
        <w:t>(</w:t>
      </w:r>
      <w:r w:rsidRPr="002433F7">
        <w:rPr>
          <w:rFonts w:cs="Courier New"/>
          <w:color w:val="000000"/>
          <w:sz w:val="20"/>
        </w:rPr>
        <w:t xml:space="preserve">results_src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t>
      </w:r>
      <w:r w:rsidRPr="002433F7">
        <w:rPr>
          <w:rFonts w:cs="Courier New"/>
          <w:b/>
          <w:bCs/>
          <w:color w:val="000080"/>
          <w:sz w:val="20"/>
        </w:rPr>
        <w:t>+</w:t>
      </w:r>
      <w:r w:rsidRPr="002433F7">
        <w:rPr>
          <w:rFonts w:cs="Courier New"/>
          <w:color w:val="000000"/>
          <w:sz w:val="20"/>
        </w:rPr>
        <w:t xml:space="preserve"> char </w:t>
      </w:r>
      <w:r w:rsidRPr="002433F7">
        <w:rPr>
          <w:rFonts w:cs="Courier New"/>
          <w:b/>
          <w:bCs/>
          <w:color w:val="000080"/>
          <w:sz w:val="20"/>
        </w:rPr>
        <w:t>+</w:t>
      </w:r>
      <w:r w:rsidRPr="002433F7">
        <w:rPr>
          <w:rFonts w:cs="Courier New"/>
          <w:color w:val="808080"/>
          <w:sz w:val="20"/>
        </w:rPr>
        <w:t>"_P_"</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str</w:t>
      </w:r>
      <w:r w:rsidRPr="002433F7">
        <w:rPr>
          <w:rFonts w:cs="Courier New"/>
          <w:b/>
          <w:bCs/>
          <w:color w:val="000080"/>
          <w:sz w:val="20"/>
        </w:rPr>
        <w:t>(</w:t>
      </w:r>
      <w:r w:rsidRPr="002433F7">
        <w:rPr>
          <w:rFonts w:cs="Courier New"/>
          <w:color w:val="000000"/>
          <w:sz w:val="20"/>
        </w:rPr>
        <w:t>i</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FF"/>
          <w:sz w:val="20"/>
        </w:rPr>
        <w:t>as</w:t>
      </w:r>
      <w:r w:rsidRPr="002433F7">
        <w:rPr>
          <w:rFonts w:cs="Courier New"/>
          <w:color w:val="000000"/>
          <w:sz w:val="20"/>
        </w:rPr>
        <w:t xml:space="preserve"> p_f</w:t>
      </w:r>
      <w:r w:rsidRPr="002433F7">
        <w:rPr>
          <w:rFonts w:cs="Courier New"/>
          <w:b/>
          <w:bCs/>
          <w:color w:val="000080"/>
          <w:sz w:val="20"/>
        </w:rPr>
        <w:t>:</w:t>
      </w:r>
    </w:p>
    <w:p w14:paraId="00DF2E50"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for</w:t>
      </w:r>
      <w:r w:rsidRPr="002433F7">
        <w:rPr>
          <w:rFonts w:cs="Courier New"/>
          <w:color w:val="000000"/>
          <w:sz w:val="20"/>
        </w:rPr>
        <w:t xml:space="preserve"> line </w:t>
      </w:r>
      <w:r w:rsidRPr="002433F7">
        <w:rPr>
          <w:rFonts w:cs="Courier New"/>
          <w:b/>
          <w:bCs/>
          <w:color w:val="0000FF"/>
          <w:sz w:val="20"/>
        </w:rPr>
        <w:t>in</w:t>
      </w:r>
      <w:r w:rsidRPr="002433F7">
        <w:rPr>
          <w:rFonts w:cs="Courier New"/>
          <w:color w:val="000000"/>
          <w:sz w:val="20"/>
        </w:rPr>
        <w:t xml:space="preserve"> p_f</w:t>
      </w:r>
      <w:r w:rsidRPr="002433F7">
        <w:rPr>
          <w:rFonts w:cs="Courier New"/>
          <w:b/>
          <w:bCs/>
          <w:color w:val="000080"/>
          <w:sz w:val="20"/>
        </w:rPr>
        <w:t>:</w:t>
      </w:r>
    </w:p>
    <w:p w14:paraId="0D0066B1"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w:t>
      </w:r>
      <w:r w:rsidRPr="002433F7">
        <w:rPr>
          <w:rFonts w:cs="Courier New"/>
          <w:b/>
          <w:bCs/>
          <w:color w:val="0000FF"/>
          <w:sz w:val="20"/>
        </w:rPr>
        <w:t>not</w:t>
      </w:r>
      <w:r w:rsidRPr="002433F7">
        <w:rPr>
          <w:rFonts w:cs="Courier New"/>
          <w:color w:val="000000"/>
          <w:sz w:val="20"/>
        </w:rPr>
        <w:t xml:space="preserve"> time</w:t>
      </w:r>
      <w:r w:rsidRPr="002433F7">
        <w:rPr>
          <w:rFonts w:cs="Courier New"/>
          <w:b/>
          <w:bCs/>
          <w:color w:val="000080"/>
          <w:sz w:val="20"/>
        </w:rPr>
        <w:t>:</w:t>
      </w:r>
    </w:p>
    <w:p w14:paraId="63704D8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 </w:t>
      </w:r>
      <w:r w:rsidRPr="002433F7">
        <w:rPr>
          <w:rFonts w:cs="Courier New"/>
          <w:b/>
          <w:bCs/>
          <w:color w:val="000080"/>
          <w:sz w:val="20"/>
        </w:rPr>
        <w:t>=</w:t>
      </w:r>
      <w:r w:rsidRPr="002433F7">
        <w:rPr>
          <w:rFonts w:cs="Courier New"/>
          <w:color w:val="000000"/>
          <w:sz w:val="20"/>
        </w:rPr>
        <w:t xml:space="preserve"> time_regex</w:t>
      </w:r>
      <w:r w:rsidRPr="002433F7">
        <w:rPr>
          <w:rFonts w:cs="Courier New"/>
          <w:b/>
          <w:bCs/>
          <w:color w:val="000080"/>
          <w:sz w:val="20"/>
        </w:rPr>
        <w:t>.</w:t>
      </w:r>
      <w:r w:rsidRPr="002433F7">
        <w:rPr>
          <w:rFonts w:cs="Courier New"/>
          <w:color w:val="000000"/>
          <w:sz w:val="20"/>
        </w:rPr>
        <w:t>match</w:t>
      </w:r>
      <w:r w:rsidRPr="002433F7">
        <w:rPr>
          <w:rFonts w:cs="Courier New"/>
          <w:b/>
          <w:bCs/>
          <w:color w:val="000080"/>
          <w:sz w:val="20"/>
        </w:rPr>
        <w:t>(</w:t>
      </w:r>
      <w:r w:rsidRPr="002433F7">
        <w:rPr>
          <w:rFonts w:cs="Courier New"/>
          <w:color w:val="000000"/>
          <w:sz w:val="20"/>
        </w:rPr>
        <w:t>line</w:t>
      </w:r>
      <w:r w:rsidRPr="002433F7">
        <w:rPr>
          <w:rFonts w:cs="Courier New"/>
          <w:b/>
          <w:bCs/>
          <w:color w:val="000080"/>
          <w:sz w:val="20"/>
        </w:rPr>
        <w:t>)</w:t>
      </w:r>
    </w:p>
    <w:p w14:paraId="665BD082"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r</w:t>
      </w:r>
      <w:r w:rsidRPr="002433F7">
        <w:rPr>
          <w:rFonts w:cs="Courier New"/>
          <w:b/>
          <w:bCs/>
          <w:color w:val="000080"/>
          <w:sz w:val="20"/>
        </w:rPr>
        <w:t>:</w:t>
      </w:r>
    </w:p>
    <w:p w14:paraId="6B5AE8E2"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time_str </w:t>
      </w:r>
      <w:r w:rsidRPr="002433F7">
        <w:rPr>
          <w:rFonts w:cs="Courier New"/>
          <w:b/>
          <w:bCs/>
          <w:color w:val="000080"/>
          <w:sz w:val="20"/>
        </w:rPr>
        <w:t>=</w:t>
      </w:r>
      <w:r w:rsidRPr="002433F7">
        <w:rPr>
          <w:rFonts w:cs="Courier New"/>
          <w:color w:val="000000"/>
          <w:sz w:val="20"/>
        </w:rPr>
        <w:t xml:space="preserve"> 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p>
    <w:p w14:paraId="19A52841"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time </w:t>
      </w:r>
      <w:r w:rsidRPr="002433F7">
        <w:rPr>
          <w:rFonts w:cs="Courier New"/>
          <w:b/>
          <w:bCs/>
          <w:color w:val="000080"/>
          <w:sz w:val="20"/>
        </w:rPr>
        <w:t>=</w:t>
      </w:r>
      <w:r w:rsidRPr="002433F7">
        <w:rPr>
          <w:rFonts w:cs="Courier New"/>
          <w:color w:val="000000"/>
          <w:sz w:val="20"/>
        </w:rPr>
        <w:t xml:space="preserve"> float</w:t>
      </w:r>
      <w:r w:rsidRPr="002433F7">
        <w:rPr>
          <w:rFonts w:cs="Courier New"/>
          <w:b/>
          <w:bCs/>
          <w:color w:val="000080"/>
          <w:sz w:val="20"/>
        </w:rPr>
        <w:t>(</w:t>
      </w:r>
      <w:r w:rsidRPr="002433F7">
        <w:rPr>
          <w:rFonts w:cs="Courier New"/>
          <w:color w:val="000000"/>
          <w:sz w:val="20"/>
        </w:rPr>
        <w:t>time_str</w:t>
      </w:r>
      <w:r w:rsidRPr="002433F7">
        <w:rPr>
          <w:rFonts w:cs="Courier New"/>
          <w:b/>
          <w:bCs/>
          <w:color w:val="000080"/>
          <w:sz w:val="20"/>
        </w:rPr>
        <w:t>)</w:t>
      </w:r>
    </w:p>
    <w:p w14:paraId="70060CB8"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else</w:t>
      </w:r>
      <w:r w:rsidRPr="002433F7">
        <w:rPr>
          <w:rFonts w:cs="Courier New"/>
          <w:b/>
          <w:bCs/>
          <w:color w:val="000080"/>
          <w:sz w:val="20"/>
        </w:rPr>
        <w:t>:</w:t>
      </w:r>
    </w:p>
    <w:p w14:paraId="3322D725"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 </w:t>
      </w:r>
      <w:r w:rsidRPr="002433F7">
        <w:rPr>
          <w:rFonts w:cs="Courier New"/>
          <w:b/>
          <w:bCs/>
          <w:color w:val="000080"/>
          <w:sz w:val="20"/>
        </w:rPr>
        <w:t>=</w:t>
      </w:r>
      <w:r w:rsidRPr="002433F7">
        <w:rPr>
          <w:rFonts w:cs="Courier New"/>
          <w:color w:val="000000"/>
          <w:sz w:val="20"/>
        </w:rPr>
        <w:t xml:space="preserve"> regex</w:t>
      </w:r>
      <w:r w:rsidRPr="002433F7">
        <w:rPr>
          <w:rFonts w:cs="Courier New"/>
          <w:b/>
          <w:bCs/>
          <w:color w:val="000080"/>
          <w:sz w:val="20"/>
        </w:rPr>
        <w:t>.</w:t>
      </w:r>
      <w:r w:rsidRPr="002433F7">
        <w:rPr>
          <w:rFonts w:cs="Courier New"/>
          <w:color w:val="000000"/>
          <w:sz w:val="20"/>
        </w:rPr>
        <w:t>match</w:t>
      </w:r>
      <w:r w:rsidRPr="002433F7">
        <w:rPr>
          <w:rFonts w:cs="Courier New"/>
          <w:b/>
          <w:bCs/>
          <w:color w:val="000080"/>
          <w:sz w:val="20"/>
        </w:rPr>
        <w:t>(</w:t>
      </w:r>
      <w:r w:rsidRPr="002433F7">
        <w:rPr>
          <w:rFonts w:cs="Courier New"/>
          <w:color w:val="000000"/>
          <w:sz w:val="20"/>
        </w:rPr>
        <w:t>line</w:t>
      </w:r>
      <w:r w:rsidRPr="002433F7">
        <w:rPr>
          <w:rFonts w:cs="Courier New"/>
          <w:b/>
          <w:bCs/>
          <w:color w:val="000080"/>
          <w:sz w:val="20"/>
        </w:rPr>
        <w:t>)</w:t>
      </w:r>
    </w:p>
    <w:p w14:paraId="5AA47A4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r</w:t>
      </w:r>
      <w:r w:rsidRPr="002433F7">
        <w:rPr>
          <w:rFonts w:cs="Courier New"/>
          <w:b/>
          <w:bCs/>
          <w:color w:val="000080"/>
          <w:sz w:val="20"/>
        </w:rPr>
        <w:t>:</w:t>
      </w:r>
    </w:p>
    <w:p w14:paraId="72F4262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 </w:t>
      </w:r>
      <w:r w:rsidRPr="002433F7">
        <w:rPr>
          <w:rFonts w:cs="Courier New"/>
          <w:b/>
          <w:bCs/>
          <w:color w:val="000080"/>
          <w:sz w:val="20"/>
        </w:rPr>
        <w:t>=</w:t>
      </w:r>
      <w:r w:rsidRPr="002433F7">
        <w:rPr>
          <w:rFonts w:cs="Courier New"/>
          <w:color w:val="000000"/>
          <w:sz w:val="20"/>
        </w:rPr>
        <w:t xml:space="preserve"> int</w:t>
      </w:r>
      <w:r w:rsidRPr="002433F7">
        <w:rPr>
          <w:rFonts w:cs="Courier New"/>
          <w:b/>
          <w:bCs/>
          <w:color w:val="000080"/>
          <w:sz w:val="20"/>
        </w:rPr>
        <w:t>(</w:t>
      </w:r>
      <w:r w:rsidRPr="002433F7">
        <w:rPr>
          <w:rFonts w:cs="Courier New"/>
          <w:color w:val="000000"/>
          <w:sz w:val="20"/>
        </w:rPr>
        <w:t>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p>
    <w:p w14:paraId="1B695628"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r w:rsidRPr="002433F7">
        <w:rPr>
          <w:rFonts w:cs="Courier New"/>
          <w:color w:val="000000"/>
          <w:sz w:val="20"/>
        </w:rPr>
        <w:t>time</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p>
    <w:p w14:paraId="331AECD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r w:rsidRPr="002433F7">
        <w:rPr>
          <w:rFonts w:cs="Courier New"/>
          <w:color w:val="000000"/>
          <w:sz w:val="20"/>
        </w:rPr>
        <w:t>time</w:t>
      </w:r>
      <w:r w:rsidRPr="002433F7">
        <w:rPr>
          <w:rFonts w:cs="Courier New"/>
          <w:b/>
          <w:bCs/>
          <w:color w:val="000080"/>
          <w:sz w:val="20"/>
        </w:rPr>
        <w:t>][</w:t>
      </w:r>
      <w:r w:rsidRPr="002433F7">
        <w:rPr>
          <w:rFonts w:cs="Courier New"/>
          <w:color w:val="808080"/>
          <w:sz w:val="20"/>
        </w:rPr>
        <w:t>"str"</w:t>
      </w:r>
      <w:r w:rsidRPr="002433F7">
        <w:rPr>
          <w:rFonts w:cs="Courier New"/>
          <w:b/>
          <w:bCs/>
          <w:color w:val="000080"/>
          <w:sz w:val="20"/>
        </w:rPr>
        <w:t>]=</w:t>
      </w:r>
      <w:r w:rsidRPr="002433F7">
        <w:rPr>
          <w:rFonts w:cs="Courier New"/>
          <w:color w:val="000000"/>
          <w:sz w:val="20"/>
        </w:rPr>
        <w:t>time_str</w:t>
      </w:r>
    </w:p>
    <w:p w14:paraId="2AFD93D5"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n</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r w:rsidRPr="002433F7">
        <w:rPr>
          <w:rFonts w:cs="Courier New"/>
          <w:color w:val="000000"/>
          <w:sz w:val="20"/>
        </w:rPr>
        <w:t>time</w:t>
      </w:r>
      <w:r w:rsidRPr="002433F7">
        <w:rPr>
          <w:rFonts w:cs="Courier New"/>
          <w:b/>
          <w:bCs/>
          <w:color w:val="000080"/>
          <w:sz w:val="20"/>
        </w:rPr>
        <w:t>][</w:t>
      </w:r>
      <w:r w:rsidRPr="002433F7">
        <w:rPr>
          <w:rFonts w:cs="Courier New"/>
          <w:color w:val="000000"/>
          <w:sz w:val="20"/>
        </w:rPr>
        <w:t>char</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process_float_string</w:t>
      </w:r>
      <w:r w:rsidRPr="002433F7">
        <w:rPr>
          <w:rFonts w:cs="Courier New"/>
          <w:b/>
          <w:bCs/>
          <w:color w:val="000080"/>
          <w:sz w:val="20"/>
        </w:rPr>
        <w:t>(</w:t>
      </w:r>
      <w:r w:rsidRPr="002433F7">
        <w:rPr>
          <w:rFonts w:cs="Courier New"/>
          <w:color w:val="000000"/>
          <w:sz w:val="20"/>
        </w:rPr>
        <w:t>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2</w:t>
      </w:r>
      <w:r w:rsidRPr="002433F7">
        <w:rPr>
          <w:rFonts w:cs="Courier New"/>
          <w:b/>
          <w:bCs/>
          <w:color w:val="000080"/>
          <w:sz w:val="20"/>
        </w:rPr>
        <w:t>),</w:t>
      </w:r>
      <w:r w:rsidRPr="002433F7">
        <w:rPr>
          <w:rFonts w:cs="Courier New"/>
          <w:color w:val="000000"/>
          <w:sz w:val="20"/>
        </w:rPr>
        <w:t>bad_ansys_regex</w:t>
      </w:r>
      <w:r w:rsidRPr="002433F7">
        <w:rPr>
          <w:rFonts w:cs="Courier New"/>
          <w:b/>
          <w:bCs/>
          <w:color w:val="000080"/>
          <w:sz w:val="20"/>
        </w:rPr>
        <w:t>)</w:t>
      </w:r>
    </w:p>
    <w:p w14:paraId="5D1D190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for</w:t>
      </w:r>
      <w:r w:rsidRPr="002433F7">
        <w:rPr>
          <w:rFonts w:cs="Courier New"/>
          <w:color w:val="000000"/>
          <w:sz w:val="20"/>
        </w:rPr>
        <w:t xml:space="preserve"> k</w:t>
      </w:r>
      <w:r w:rsidRPr="002433F7">
        <w:rPr>
          <w:rFonts w:cs="Courier New"/>
          <w:b/>
          <w:bCs/>
          <w:color w:val="000080"/>
          <w:sz w:val="20"/>
        </w:rPr>
        <w:t>,</w:t>
      </w:r>
      <w:r w:rsidRPr="002433F7">
        <w:rPr>
          <w:rFonts w:cs="Courier New"/>
          <w:color w:val="000000"/>
          <w:sz w:val="20"/>
        </w:rPr>
        <w:t xml:space="preserve">v </w:t>
      </w:r>
      <w:r w:rsidRPr="002433F7">
        <w:rPr>
          <w:rFonts w:cs="Courier New"/>
          <w:b/>
          <w:bCs/>
          <w:color w:val="0000FF"/>
          <w:sz w:val="20"/>
        </w:rPr>
        <w:t>in</w:t>
      </w:r>
      <w:r w:rsidRPr="002433F7">
        <w:rPr>
          <w:rFonts w:cs="Courier New"/>
          <w:color w:val="000000"/>
          <w:sz w:val="20"/>
        </w:rPr>
        <w:t xml:space="preserve"> enumerate</w:t>
      </w:r>
      <w:r w:rsidRPr="002433F7">
        <w:rPr>
          <w:rFonts w:cs="Courier New"/>
          <w:b/>
          <w:bCs/>
          <w:color w:val="000080"/>
          <w:sz w:val="20"/>
        </w:rPr>
        <w:t>(</w:t>
      </w:r>
      <w:r w:rsidRPr="002433F7">
        <w:rPr>
          <w:rFonts w:cs="Courier New"/>
          <w:color w:val="000000"/>
          <w:sz w:val="20"/>
        </w:rPr>
        <w:t>nodes</w:t>
      </w:r>
      <w:r w:rsidRPr="002433F7">
        <w:rPr>
          <w:rFonts w:cs="Courier New"/>
          <w:b/>
          <w:bCs/>
          <w:color w:val="000080"/>
          <w:sz w:val="20"/>
        </w:rPr>
        <w:t>):</w:t>
      </w:r>
    </w:p>
    <w:p w14:paraId="40565320"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 </w:t>
      </w:r>
      <w:r w:rsidRPr="002433F7">
        <w:rPr>
          <w:rFonts w:cs="Courier New"/>
          <w:b/>
          <w:bCs/>
          <w:color w:val="000080"/>
          <w:sz w:val="20"/>
        </w:rPr>
        <w:t>=</w:t>
      </w:r>
      <w:r w:rsidRPr="002433F7">
        <w:rPr>
          <w:rFonts w:cs="Courier New"/>
          <w:color w:val="000000"/>
          <w:sz w:val="20"/>
        </w:rPr>
        <w:t xml:space="preserve"> open</w:t>
      </w:r>
      <w:r w:rsidRPr="002433F7">
        <w:rPr>
          <w:rFonts w:cs="Courier New"/>
          <w:b/>
          <w:bCs/>
          <w:color w:val="000080"/>
          <w:sz w:val="20"/>
        </w:rPr>
        <w:t>(</w:t>
      </w:r>
      <w:r w:rsidRPr="002433F7">
        <w:rPr>
          <w:rFonts w:cs="Courier New"/>
          <w:color w:val="000000"/>
          <w:sz w:val="20"/>
        </w:rPr>
        <w:t xml:space="preserve">results_dst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t>
      </w:r>
      <w:r w:rsidRPr="002433F7">
        <w:rPr>
          <w:rFonts w:cs="Courier New"/>
          <w:b/>
          <w:bCs/>
          <w:color w:val="000080"/>
          <w:sz w:val="20"/>
        </w:rPr>
        <w:t>+</w:t>
      </w:r>
      <w:r w:rsidRPr="002433F7">
        <w:rPr>
          <w:rFonts w:cs="Courier New"/>
          <w:color w:val="000000"/>
          <w:sz w:val="20"/>
        </w:rPr>
        <w:t>subdir</w:t>
      </w:r>
      <w:r w:rsidRPr="002433F7">
        <w:rPr>
          <w:rFonts w:cs="Courier New"/>
          <w:b/>
          <w:bCs/>
          <w:color w:val="000080"/>
          <w:sz w:val="20"/>
        </w:rPr>
        <w:t>+</w:t>
      </w:r>
      <w:r w:rsidRPr="002433F7">
        <w:rPr>
          <w:rFonts w:cs="Courier New"/>
          <w:color w:val="808080"/>
          <w:sz w:val="20"/>
        </w:rPr>
        <w:t>"/node"</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str</w:t>
      </w:r>
      <w:r w:rsidRPr="002433F7">
        <w:rPr>
          <w:rFonts w:cs="Courier New"/>
          <w:b/>
          <w:bCs/>
          <w:color w:val="000080"/>
          <w:sz w:val="20"/>
        </w:rPr>
        <w:t>(</w:t>
      </w:r>
      <w:r w:rsidRPr="002433F7">
        <w:rPr>
          <w:rFonts w:cs="Courier New"/>
          <w:color w:val="000000"/>
          <w:sz w:val="20"/>
        </w:rPr>
        <w:t>v</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'w'</w:t>
      </w:r>
      <w:r w:rsidRPr="002433F7">
        <w:rPr>
          <w:rFonts w:cs="Courier New"/>
          <w:b/>
          <w:bCs/>
          <w:color w:val="000080"/>
          <w:sz w:val="20"/>
        </w:rPr>
        <w:t>)</w:t>
      </w:r>
    </w:p>
    <w:p w14:paraId="4ABFB8D5"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w:t>
      </w:r>
      <w:r w:rsidRPr="002433F7">
        <w:rPr>
          <w:rFonts w:cs="Courier New"/>
          <w:b/>
          <w:bCs/>
          <w:color w:val="000080"/>
          <w:sz w:val="20"/>
        </w:rPr>
        <w:t>.</w:t>
      </w:r>
      <w:r w:rsidRPr="002433F7">
        <w:rPr>
          <w:rFonts w:cs="Courier New"/>
          <w:color w:val="000000"/>
          <w:sz w:val="20"/>
        </w:rPr>
        <w:t>write</w:t>
      </w:r>
      <w:r w:rsidRPr="002433F7">
        <w:rPr>
          <w:rFonts w:cs="Courier New"/>
          <w:b/>
          <w:bCs/>
          <w:color w:val="000080"/>
          <w:sz w:val="20"/>
        </w:rPr>
        <w:t>(</w:t>
      </w:r>
      <w:r w:rsidRPr="002433F7">
        <w:rPr>
          <w:rFonts w:cs="Courier New"/>
          <w:color w:val="808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v</w:t>
      </w:r>
      <w:r w:rsidRPr="002433F7">
        <w:rPr>
          <w:rFonts w:cs="Courier New"/>
          <w:b/>
          <w:bCs/>
          <w:color w:val="000080"/>
          <w:sz w:val="20"/>
        </w:rPr>
        <w:t>][</w:t>
      </w:r>
      <w:r w:rsidRPr="002433F7">
        <w:rPr>
          <w:rFonts w:cs="Courier New"/>
          <w:color w:val="808080"/>
          <w:sz w:val="20"/>
        </w:rPr>
        <w:t>'x'</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808080"/>
          <w:sz w:val="20"/>
        </w:rPr>
        <w:t>","</w:t>
      </w:r>
      <w:r w:rsidRPr="002433F7">
        <w:rPr>
          <w:rFonts w:cs="Courier New"/>
          <w:b/>
          <w:bCs/>
          <w:color w:val="000080"/>
          <w:sz w:val="20"/>
        </w:rPr>
        <w:t>+</w:t>
      </w: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v</w:t>
      </w:r>
      <w:r w:rsidRPr="002433F7">
        <w:rPr>
          <w:rFonts w:cs="Courier New"/>
          <w:b/>
          <w:bCs/>
          <w:color w:val="000080"/>
          <w:sz w:val="20"/>
        </w:rPr>
        <w:t>][</w:t>
      </w:r>
      <w:r w:rsidRPr="002433F7">
        <w:rPr>
          <w:rFonts w:cs="Courier New"/>
          <w:color w:val="808080"/>
          <w:sz w:val="20"/>
        </w:rPr>
        <w:t>'y'</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")\n"</w:t>
      </w:r>
      <w:r w:rsidRPr="002433F7">
        <w:rPr>
          <w:rFonts w:cs="Courier New"/>
          <w:b/>
          <w:bCs/>
          <w:color w:val="000080"/>
          <w:sz w:val="20"/>
        </w:rPr>
        <w:t>)</w:t>
      </w:r>
    </w:p>
    <w:p w14:paraId="3822A4C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for</w:t>
      </w:r>
      <w:r w:rsidRPr="002433F7">
        <w:rPr>
          <w:rFonts w:cs="Courier New"/>
          <w:color w:val="000000"/>
          <w:sz w:val="20"/>
        </w:rPr>
        <w:t xml:space="preserve"> k2 </w:t>
      </w:r>
      <w:r w:rsidRPr="002433F7">
        <w:rPr>
          <w:rFonts w:cs="Courier New"/>
          <w:b/>
          <w:bCs/>
          <w:color w:val="0000FF"/>
          <w:sz w:val="20"/>
        </w:rPr>
        <w:t>in</w:t>
      </w:r>
      <w:r w:rsidRPr="002433F7">
        <w:rPr>
          <w:rFonts w:cs="Courier New"/>
          <w:color w:val="000000"/>
          <w:sz w:val="20"/>
        </w:rPr>
        <w:t xml:space="preserve"> sorted</w:t>
      </w:r>
      <w:r w:rsidRPr="002433F7">
        <w:rPr>
          <w:rFonts w:cs="Courier New"/>
          <w:b/>
          <w:bCs/>
          <w:color w:val="000080"/>
          <w:sz w:val="20"/>
        </w:rPr>
        <w:t>(</w:t>
      </w:r>
      <w:r w:rsidRPr="002433F7">
        <w:rPr>
          <w:rFonts w:cs="Courier New"/>
          <w:color w:val="000000"/>
          <w:sz w:val="20"/>
        </w:rPr>
        <w:t>nodes</w:t>
      </w:r>
      <w:r w:rsidRPr="002433F7">
        <w:rPr>
          <w:rFonts w:cs="Courier New"/>
          <w:b/>
          <w:bCs/>
          <w:color w:val="000080"/>
          <w:sz w:val="20"/>
        </w:rPr>
        <w:t>[</w:t>
      </w:r>
      <w:r w:rsidRPr="002433F7">
        <w:rPr>
          <w:rFonts w:cs="Courier New"/>
          <w:color w:val="000000"/>
          <w:sz w:val="20"/>
        </w:rPr>
        <w:t>v</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p>
    <w:p w14:paraId="241891F5"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v2 </w:t>
      </w:r>
      <w:r w:rsidRPr="002433F7">
        <w:rPr>
          <w:rFonts w:cs="Courier New"/>
          <w:b/>
          <w:bCs/>
          <w:color w:val="000080"/>
          <w:sz w:val="20"/>
        </w:rPr>
        <w:t>=</w:t>
      </w:r>
      <w:r w:rsidRPr="002433F7">
        <w:rPr>
          <w:rFonts w:cs="Courier New"/>
          <w:color w:val="000000"/>
          <w:sz w:val="20"/>
        </w:rPr>
        <w:t xml:space="preserve"> nodes</w:t>
      </w:r>
      <w:r w:rsidRPr="002433F7">
        <w:rPr>
          <w:rFonts w:cs="Courier New"/>
          <w:b/>
          <w:bCs/>
          <w:color w:val="000080"/>
          <w:sz w:val="20"/>
        </w:rPr>
        <w:t>[</w:t>
      </w:r>
      <w:r w:rsidRPr="002433F7">
        <w:rPr>
          <w:rFonts w:cs="Courier New"/>
          <w:color w:val="000000"/>
          <w:sz w:val="20"/>
        </w:rPr>
        <w:t>v</w:t>
      </w:r>
      <w:r w:rsidRPr="002433F7">
        <w:rPr>
          <w:rFonts w:cs="Courier New"/>
          <w:b/>
          <w:bCs/>
          <w:color w:val="000080"/>
          <w:sz w:val="20"/>
        </w:rPr>
        <w:t>][</w:t>
      </w:r>
      <w:r w:rsidRPr="002433F7">
        <w:rPr>
          <w:rFonts w:cs="Courier New"/>
          <w:color w:val="808080"/>
          <w:sz w:val="20"/>
        </w:rPr>
        <w:t>'data'</w:t>
      </w:r>
      <w:r w:rsidRPr="002433F7">
        <w:rPr>
          <w:rFonts w:cs="Courier New"/>
          <w:b/>
          <w:bCs/>
          <w:color w:val="000080"/>
          <w:sz w:val="20"/>
        </w:rPr>
        <w:t>][</w:t>
      </w:r>
      <w:r w:rsidRPr="002433F7">
        <w:rPr>
          <w:rFonts w:cs="Courier New"/>
          <w:color w:val="000000"/>
          <w:sz w:val="20"/>
        </w:rPr>
        <w:t>k2</w:t>
      </w:r>
      <w:r w:rsidRPr="002433F7">
        <w:rPr>
          <w:rFonts w:cs="Courier New"/>
          <w:b/>
          <w:bCs/>
          <w:color w:val="000080"/>
          <w:sz w:val="20"/>
        </w:rPr>
        <w:t>]</w:t>
      </w:r>
    </w:p>
    <w:p w14:paraId="5DA41CC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a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FF0000"/>
          <w:sz w:val="20"/>
        </w:rPr>
        <w:t>1</w:t>
      </w:r>
    </w:p>
    <w:p w14:paraId="7BF1B22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FF0000"/>
          <w:sz w:val="20"/>
        </w:rPr>
        <w:t>1</w:t>
      </w:r>
    </w:p>
    <w:p w14:paraId="024D29B0"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s </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FF0000"/>
          <w:sz w:val="20"/>
        </w:rPr>
        <w:t>1</w:t>
      </w:r>
    </w:p>
    <w:p w14:paraId="6545076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char </w:t>
      </w:r>
      <w:r w:rsidRPr="002433F7">
        <w:rPr>
          <w:rFonts w:cs="Courier New"/>
          <w:b/>
          <w:bCs/>
          <w:color w:val="0000FF"/>
          <w:sz w:val="20"/>
        </w:rPr>
        <w:t>in</w:t>
      </w:r>
      <w:r w:rsidRPr="002433F7">
        <w:rPr>
          <w:rFonts w:cs="Courier New"/>
          <w:color w:val="000000"/>
          <w:sz w:val="20"/>
        </w:rPr>
        <w:t xml:space="preserve"> v2</w:t>
      </w:r>
      <w:r w:rsidRPr="002433F7">
        <w:rPr>
          <w:rFonts w:cs="Courier New"/>
          <w:b/>
          <w:bCs/>
          <w:color w:val="000080"/>
          <w:sz w:val="20"/>
        </w:rPr>
        <w:t>:</w:t>
      </w:r>
    </w:p>
    <w:p w14:paraId="2439B252"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 </w:t>
      </w:r>
      <w:r w:rsidRPr="002433F7">
        <w:rPr>
          <w:rFonts w:cs="Courier New"/>
          <w:b/>
          <w:bCs/>
          <w:color w:val="000080"/>
          <w:sz w:val="20"/>
        </w:rPr>
        <w:t>=</w:t>
      </w:r>
      <w:r w:rsidRPr="002433F7">
        <w:rPr>
          <w:rFonts w:cs="Courier New"/>
          <w:color w:val="000000"/>
          <w:sz w:val="20"/>
        </w:rPr>
        <w:t xml:space="preserve"> v2</w:t>
      </w:r>
      <w:r w:rsidRPr="002433F7">
        <w:rPr>
          <w:rFonts w:cs="Courier New"/>
          <w:b/>
          <w:bCs/>
          <w:color w:val="000080"/>
          <w:sz w:val="20"/>
        </w:rPr>
        <w:t>[</w:t>
      </w:r>
      <w:r w:rsidRPr="002433F7">
        <w:rPr>
          <w:rFonts w:cs="Courier New"/>
          <w:color w:val="000000"/>
          <w:sz w:val="20"/>
        </w:rPr>
        <w:t>char</w:t>
      </w:r>
      <w:r w:rsidRPr="002433F7">
        <w:rPr>
          <w:rFonts w:cs="Courier New"/>
          <w:b/>
          <w:bCs/>
          <w:color w:val="000080"/>
          <w:sz w:val="20"/>
        </w:rPr>
        <w:t>]</w:t>
      </w:r>
    </w:p>
    <w:p w14:paraId="547AAB3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toprint</w:t>
      </w:r>
      <w:r w:rsidRPr="002433F7">
        <w:rPr>
          <w:rFonts w:cs="Courier New"/>
          <w:b/>
          <w:bCs/>
          <w:color w:val="000080"/>
          <w:sz w:val="20"/>
        </w:rPr>
        <w:t>=</w:t>
      </w:r>
      <w:r w:rsidRPr="002433F7">
        <w:rPr>
          <w:rFonts w:cs="Courier New"/>
          <w:color w:val="000000"/>
          <w:sz w:val="20"/>
        </w:rPr>
        <w:t>v2</w:t>
      </w:r>
      <w:r w:rsidRPr="002433F7">
        <w:rPr>
          <w:rFonts w:cs="Courier New"/>
          <w:b/>
          <w:bCs/>
          <w:color w:val="000080"/>
          <w:sz w:val="20"/>
        </w:rPr>
        <w:t>[</w:t>
      </w:r>
      <w:r w:rsidRPr="002433F7">
        <w:rPr>
          <w:rFonts w:cs="Courier New"/>
          <w:color w:val="808080"/>
          <w:sz w:val="20"/>
        </w:rPr>
        <w:t>'str'</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str</w:t>
      </w:r>
      <w:r w:rsidRPr="002433F7">
        <w:rPr>
          <w:rFonts w:cs="Courier New"/>
          <w:b/>
          <w:bCs/>
          <w:color w:val="000080"/>
          <w:sz w:val="20"/>
        </w:rPr>
        <w:t>(</w:t>
      </w:r>
      <w:r w:rsidRPr="002433F7">
        <w:rPr>
          <w:rFonts w:cs="Courier New"/>
          <w:color w:val="000000"/>
          <w:sz w:val="20"/>
        </w:rPr>
        <w:t>a</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str</w:t>
      </w:r>
      <w:r w:rsidRPr="002433F7">
        <w:rPr>
          <w:rFonts w:cs="Courier New"/>
          <w:b/>
          <w:bCs/>
          <w:color w:val="000080"/>
          <w:sz w:val="20"/>
        </w:rPr>
        <w:t>(</w:t>
      </w:r>
      <w:r w:rsidRPr="002433F7">
        <w:rPr>
          <w:rFonts w:cs="Courier New"/>
          <w:color w:val="000000"/>
          <w:sz w:val="20"/>
        </w:rPr>
        <w:t>p</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str</w:t>
      </w:r>
      <w:r w:rsidRPr="002433F7">
        <w:rPr>
          <w:rFonts w:cs="Courier New"/>
          <w:b/>
          <w:bCs/>
          <w:color w:val="000080"/>
          <w:sz w:val="20"/>
        </w:rPr>
        <w:t>(</w:t>
      </w:r>
      <w:r w:rsidRPr="002433F7">
        <w:rPr>
          <w:rFonts w:cs="Courier New"/>
          <w:color w:val="000000"/>
          <w:sz w:val="20"/>
        </w:rPr>
        <w:t>s</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"\n"</w:t>
      </w:r>
    </w:p>
    <w:p w14:paraId="0108068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w:t>
      </w:r>
      <w:r w:rsidRPr="002433F7">
        <w:rPr>
          <w:rFonts w:cs="Courier New"/>
          <w:b/>
          <w:bCs/>
          <w:color w:val="000080"/>
          <w:sz w:val="20"/>
        </w:rPr>
        <w:t>.</w:t>
      </w:r>
      <w:r w:rsidRPr="002433F7">
        <w:rPr>
          <w:rFonts w:cs="Courier New"/>
          <w:color w:val="000000"/>
          <w:sz w:val="20"/>
        </w:rPr>
        <w:t>write</w:t>
      </w:r>
      <w:r w:rsidRPr="002433F7">
        <w:rPr>
          <w:rFonts w:cs="Courier New"/>
          <w:b/>
          <w:bCs/>
          <w:color w:val="000080"/>
          <w:sz w:val="20"/>
        </w:rPr>
        <w:t>(</w:t>
      </w:r>
      <w:r w:rsidRPr="002433F7">
        <w:rPr>
          <w:rFonts w:cs="Courier New"/>
          <w:color w:val="000000"/>
          <w:sz w:val="20"/>
        </w:rPr>
        <w:t>toprint</w:t>
      </w:r>
      <w:r w:rsidRPr="002433F7">
        <w:rPr>
          <w:rFonts w:cs="Courier New"/>
          <w:b/>
          <w:bCs/>
          <w:color w:val="000080"/>
          <w:sz w:val="20"/>
        </w:rPr>
        <w:t>)</w:t>
      </w:r>
    </w:p>
    <w:p w14:paraId="2BEF017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n</w:t>
      </w:r>
      <w:r w:rsidRPr="002433F7">
        <w:rPr>
          <w:rFonts w:cs="Courier New"/>
          <w:b/>
          <w:bCs/>
          <w:color w:val="000080"/>
          <w:sz w:val="20"/>
        </w:rPr>
        <w:t>.</w:t>
      </w:r>
      <w:r w:rsidRPr="002433F7">
        <w:rPr>
          <w:rFonts w:cs="Courier New"/>
          <w:color w:val="000000"/>
          <w:sz w:val="20"/>
        </w:rPr>
        <w:t>close</w:t>
      </w:r>
      <w:r w:rsidRPr="002433F7">
        <w:rPr>
          <w:rFonts w:cs="Courier New"/>
          <w:b/>
          <w:bCs/>
          <w:color w:val="000080"/>
          <w:sz w:val="20"/>
        </w:rPr>
        <w:t>()</w:t>
      </w:r>
    </w:p>
    <w:p w14:paraId="0B183AAE" w14:textId="77777777" w:rsidR="00AB7DA4" w:rsidRPr="002433F7" w:rsidRDefault="00AB7DA4" w:rsidP="009A6BCD">
      <w:pPr>
        <w:shd w:val="clear" w:color="auto" w:fill="FFFFFF"/>
        <w:spacing w:line="240" w:lineRule="auto"/>
        <w:rPr>
          <w:rFonts w:cs="Courier New"/>
          <w:color w:val="000000"/>
          <w:sz w:val="20"/>
        </w:rPr>
      </w:pPr>
    </w:p>
    <w:p w14:paraId="3B8FDB46"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def</w:t>
      </w:r>
      <w:r w:rsidRPr="002433F7">
        <w:rPr>
          <w:rFonts w:cs="Courier New"/>
          <w:color w:val="000000"/>
          <w:sz w:val="20"/>
        </w:rPr>
        <w:t xml:space="preserve"> </w:t>
      </w:r>
      <w:r w:rsidRPr="002433F7">
        <w:rPr>
          <w:rFonts w:cs="Courier New"/>
          <w:color w:val="FF00FF"/>
          <w:sz w:val="20"/>
        </w:rPr>
        <w:t>process_float_string</w:t>
      </w:r>
      <w:r w:rsidRPr="002433F7">
        <w:rPr>
          <w:rFonts w:cs="Courier New"/>
          <w:b/>
          <w:bCs/>
          <w:color w:val="000080"/>
          <w:sz w:val="20"/>
        </w:rPr>
        <w:t>(</w:t>
      </w:r>
      <w:r w:rsidRPr="002433F7">
        <w:rPr>
          <w:rFonts w:cs="Courier New"/>
          <w:color w:val="000000"/>
          <w:sz w:val="20"/>
        </w:rPr>
        <w:t>str</w:t>
      </w:r>
      <w:r w:rsidRPr="002433F7">
        <w:rPr>
          <w:rFonts w:cs="Courier New"/>
          <w:b/>
          <w:bCs/>
          <w:color w:val="000080"/>
          <w:sz w:val="20"/>
        </w:rPr>
        <w:t>,</w:t>
      </w:r>
      <w:r w:rsidRPr="002433F7">
        <w:rPr>
          <w:rFonts w:cs="Courier New"/>
          <w:color w:val="000000"/>
          <w:sz w:val="20"/>
        </w:rPr>
        <w:t xml:space="preserve"> regex</w:t>
      </w:r>
      <w:r w:rsidRPr="002433F7">
        <w:rPr>
          <w:rFonts w:cs="Courier New"/>
          <w:b/>
          <w:bCs/>
          <w:color w:val="000080"/>
          <w:sz w:val="20"/>
        </w:rPr>
        <w:t>):</w:t>
      </w:r>
    </w:p>
    <w:p w14:paraId="18DBD52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lastRenderedPageBreak/>
        <w:t xml:space="preserve">  r </w:t>
      </w:r>
      <w:r w:rsidRPr="002433F7">
        <w:rPr>
          <w:rFonts w:cs="Courier New"/>
          <w:b/>
          <w:bCs/>
          <w:color w:val="000080"/>
          <w:sz w:val="20"/>
        </w:rPr>
        <w:t>=</w:t>
      </w:r>
      <w:r w:rsidRPr="002433F7">
        <w:rPr>
          <w:rFonts w:cs="Courier New"/>
          <w:color w:val="000000"/>
          <w:sz w:val="20"/>
        </w:rPr>
        <w:t xml:space="preserve"> regex</w:t>
      </w:r>
      <w:r w:rsidRPr="002433F7">
        <w:rPr>
          <w:rFonts w:cs="Courier New"/>
          <w:b/>
          <w:bCs/>
          <w:color w:val="000080"/>
          <w:sz w:val="20"/>
        </w:rPr>
        <w:t>.</w:t>
      </w:r>
      <w:r w:rsidRPr="002433F7">
        <w:rPr>
          <w:rFonts w:cs="Courier New"/>
          <w:color w:val="000000"/>
          <w:sz w:val="20"/>
        </w:rPr>
        <w:t>match</w:t>
      </w:r>
      <w:r w:rsidRPr="002433F7">
        <w:rPr>
          <w:rFonts w:cs="Courier New"/>
          <w:b/>
          <w:bCs/>
          <w:color w:val="000080"/>
          <w:sz w:val="20"/>
        </w:rPr>
        <w:t>(</w:t>
      </w:r>
      <w:r w:rsidRPr="002433F7">
        <w:rPr>
          <w:rFonts w:cs="Courier New"/>
          <w:color w:val="000000"/>
          <w:sz w:val="20"/>
        </w:rPr>
        <w:t>str</w:t>
      </w:r>
      <w:r w:rsidRPr="002433F7">
        <w:rPr>
          <w:rFonts w:cs="Courier New"/>
          <w:b/>
          <w:bCs/>
          <w:color w:val="000080"/>
          <w:sz w:val="20"/>
        </w:rPr>
        <w:t>)</w:t>
      </w:r>
    </w:p>
    <w:p w14:paraId="448CE454"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r</w:t>
      </w:r>
      <w:r w:rsidRPr="002433F7">
        <w:rPr>
          <w:rFonts w:cs="Courier New"/>
          <w:b/>
          <w:bCs/>
          <w:color w:val="000080"/>
          <w:sz w:val="20"/>
        </w:rPr>
        <w:t>:</w:t>
      </w:r>
    </w:p>
    <w:p w14:paraId="6C2035F7"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return</w:t>
      </w:r>
      <w:r w:rsidRPr="002433F7">
        <w:rPr>
          <w:rFonts w:cs="Courier New"/>
          <w:color w:val="000000"/>
          <w:sz w:val="20"/>
        </w:rPr>
        <w:t xml:space="preserve"> 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"E"</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w:t>
      </w:r>
      <w:r w:rsidRPr="002433F7">
        <w:rPr>
          <w:rFonts w:cs="Courier New"/>
          <w:b/>
          <w:bCs/>
          <w:color w:val="000080"/>
          <w:sz w:val="20"/>
        </w:rPr>
        <w:t>.</w:t>
      </w:r>
      <w:r w:rsidRPr="002433F7">
        <w:rPr>
          <w:rFonts w:cs="Courier New"/>
          <w:color w:val="000000"/>
          <w:sz w:val="20"/>
        </w:rPr>
        <w:t>group</w:t>
      </w:r>
      <w:r w:rsidRPr="002433F7">
        <w:rPr>
          <w:rFonts w:cs="Courier New"/>
          <w:b/>
          <w:bCs/>
          <w:color w:val="000080"/>
          <w:sz w:val="20"/>
        </w:rPr>
        <w:t>(</w:t>
      </w:r>
      <w:r w:rsidRPr="002433F7">
        <w:rPr>
          <w:rFonts w:cs="Courier New"/>
          <w:color w:val="FF0000"/>
          <w:sz w:val="20"/>
        </w:rPr>
        <w:t>2</w:t>
      </w:r>
      <w:r w:rsidRPr="002433F7">
        <w:rPr>
          <w:rFonts w:cs="Courier New"/>
          <w:b/>
          <w:bCs/>
          <w:color w:val="000080"/>
          <w:sz w:val="20"/>
        </w:rPr>
        <w:t>)</w:t>
      </w:r>
    </w:p>
    <w:p w14:paraId="2AC34190"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else</w:t>
      </w:r>
      <w:r w:rsidRPr="002433F7">
        <w:rPr>
          <w:rFonts w:cs="Courier New"/>
          <w:b/>
          <w:bCs/>
          <w:color w:val="000080"/>
          <w:sz w:val="20"/>
        </w:rPr>
        <w:t>:</w:t>
      </w:r>
    </w:p>
    <w:p w14:paraId="1FB6FC78"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return</w:t>
      </w:r>
      <w:r w:rsidRPr="002433F7">
        <w:rPr>
          <w:rFonts w:cs="Courier New"/>
          <w:color w:val="000000"/>
          <w:sz w:val="20"/>
        </w:rPr>
        <w:t xml:space="preserve"> str</w:t>
      </w:r>
    </w:p>
    <w:p w14:paraId="4A004230" w14:textId="77777777" w:rsidR="00AB7DA4" w:rsidRPr="002433F7" w:rsidRDefault="00AB7DA4" w:rsidP="009A6BCD">
      <w:pPr>
        <w:shd w:val="clear" w:color="auto" w:fill="FFFFFF"/>
        <w:spacing w:line="240" w:lineRule="auto"/>
        <w:rPr>
          <w:rFonts w:cs="Courier New"/>
          <w:color w:val="000000"/>
          <w:sz w:val="20"/>
        </w:rPr>
      </w:pPr>
      <w:r w:rsidRPr="002433F7">
        <w:rPr>
          <w:rFonts w:cs="Courier New"/>
          <w:color w:val="000000"/>
          <w:sz w:val="20"/>
        </w:rPr>
        <w:t xml:space="preserve">    </w:t>
      </w:r>
    </w:p>
    <w:p w14:paraId="06F806EE"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def</w:t>
      </w:r>
      <w:r w:rsidRPr="002433F7">
        <w:rPr>
          <w:rFonts w:cs="Courier New"/>
          <w:color w:val="000000"/>
          <w:sz w:val="20"/>
        </w:rPr>
        <w:t xml:space="preserve"> </w:t>
      </w:r>
      <w:r w:rsidRPr="002433F7">
        <w:rPr>
          <w:rFonts w:cs="Courier New"/>
          <w:color w:val="FF00FF"/>
          <w:sz w:val="20"/>
        </w:rPr>
        <w:t>main</w:t>
      </w:r>
      <w:r w:rsidRPr="002433F7">
        <w:rPr>
          <w:rFonts w:cs="Courier New"/>
          <w:b/>
          <w:bCs/>
          <w:color w:val="000080"/>
          <w:sz w:val="20"/>
        </w:rPr>
        <w:t>():</w:t>
      </w:r>
    </w:p>
    <w:p w14:paraId="742E839E"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color w:val="FF8000"/>
          <w:sz w:val="20"/>
        </w:rPr>
        <w:t>"""Process brain, IH, OH, and load nodes from time step files to time history files by node"""</w:t>
      </w:r>
    </w:p>
    <w:p w14:paraId="377C3637"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if</w:t>
      </w:r>
      <w:r w:rsidRPr="002433F7">
        <w:rPr>
          <w:rFonts w:cs="Courier New"/>
          <w:color w:val="000000"/>
          <w:sz w:val="20"/>
        </w:rPr>
        <w:t xml:space="preserve"> len</w:t>
      </w:r>
      <w:r w:rsidRPr="002433F7">
        <w:rPr>
          <w:rFonts w:cs="Courier New"/>
          <w:b/>
          <w:bCs/>
          <w:color w:val="000080"/>
          <w:sz w:val="20"/>
        </w:rPr>
        <w:t>(</w:t>
      </w:r>
      <w:r w:rsidRPr="002433F7">
        <w:rPr>
          <w:rFonts w:cs="Courier New"/>
          <w:color w:val="000000"/>
          <w:sz w:val="20"/>
        </w:rPr>
        <w:t>sys</w:t>
      </w:r>
      <w:r w:rsidRPr="002433F7">
        <w:rPr>
          <w:rFonts w:cs="Courier New"/>
          <w:b/>
          <w:bCs/>
          <w:color w:val="000080"/>
          <w:sz w:val="20"/>
        </w:rPr>
        <w:t>.</w:t>
      </w:r>
      <w:r w:rsidRPr="002433F7">
        <w:rPr>
          <w:rFonts w:cs="Courier New"/>
          <w:color w:val="000000"/>
          <w:sz w:val="20"/>
        </w:rPr>
        <w:t>argv</w:t>
      </w:r>
      <w:r w:rsidRPr="002433F7">
        <w:rPr>
          <w:rFonts w:cs="Courier New"/>
          <w:b/>
          <w:bCs/>
          <w:color w:val="000080"/>
          <w:sz w:val="20"/>
        </w:rPr>
        <w:t>)!=</w:t>
      </w:r>
      <w:r w:rsidRPr="002433F7">
        <w:rPr>
          <w:rFonts w:cs="Courier New"/>
          <w:color w:val="FF0000"/>
          <w:sz w:val="20"/>
        </w:rPr>
        <w:t>2</w:t>
      </w:r>
      <w:r w:rsidRPr="002433F7">
        <w:rPr>
          <w:rFonts w:cs="Courier New"/>
          <w:b/>
          <w:bCs/>
          <w:color w:val="000080"/>
          <w:sz w:val="20"/>
        </w:rPr>
        <w:t>:</w:t>
      </w:r>
    </w:p>
    <w:p w14:paraId="3338B286"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w:t>
      </w:r>
      <w:r w:rsidRPr="002433F7">
        <w:rPr>
          <w:rFonts w:cs="Courier New"/>
          <w:b/>
          <w:bCs/>
          <w:color w:val="0000FF"/>
          <w:sz w:val="20"/>
        </w:rPr>
        <w:t>print</w:t>
      </w:r>
      <w:r w:rsidRPr="002433F7">
        <w:rPr>
          <w:rFonts w:cs="Courier New"/>
          <w:color w:val="000000"/>
          <w:sz w:val="20"/>
        </w:rPr>
        <w:t xml:space="preserve"> </w:t>
      </w:r>
      <w:r w:rsidRPr="002433F7">
        <w:rPr>
          <w:rFonts w:cs="Courier New"/>
          <w:color w:val="808080"/>
          <w:sz w:val="20"/>
        </w:rPr>
        <w:t>"usage:python process.py &lt;dir&gt;"</w:t>
      </w:r>
    </w:p>
    <w:p w14:paraId="212590A7"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exit</w:t>
      </w:r>
      <w:r w:rsidRPr="002433F7">
        <w:rPr>
          <w:rFonts w:cs="Courier New"/>
          <w:b/>
          <w:bCs/>
          <w:color w:val="000080"/>
          <w:sz w:val="20"/>
        </w:rPr>
        <w:t>(</w:t>
      </w:r>
      <w:r w:rsidRPr="002433F7">
        <w:rPr>
          <w:rFonts w:cs="Courier New"/>
          <w:color w:val="FF0000"/>
          <w:sz w:val="20"/>
        </w:rPr>
        <w:t>0</w:t>
      </w:r>
      <w:r w:rsidRPr="002433F7">
        <w:rPr>
          <w:rFonts w:cs="Courier New"/>
          <w:b/>
          <w:bCs/>
          <w:color w:val="000080"/>
          <w:sz w:val="20"/>
        </w:rPr>
        <w:t>)</w:t>
      </w:r>
    </w:p>
    <w:p w14:paraId="392B2591"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results_base</w:t>
      </w:r>
      <w:r w:rsidRPr="002433F7">
        <w:rPr>
          <w:rFonts w:cs="Courier New"/>
          <w:b/>
          <w:bCs/>
          <w:color w:val="000080"/>
          <w:sz w:val="20"/>
        </w:rPr>
        <w:t>=</w:t>
      </w:r>
      <w:r w:rsidRPr="002433F7">
        <w:rPr>
          <w:rFonts w:cs="Courier New"/>
          <w:color w:val="808080"/>
          <w:sz w:val="20"/>
        </w:rPr>
        <w:t>"/data2/blast_project/ansys/results"</w:t>
      </w:r>
    </w:p>
    <w:p w14:paraId="474D0FC8"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results_src</w:t>
      </w:r>
      <w:r w:rsidRPr="002433F7">
        <w:rPr>
          <w:rFonts w:cs="Courier New"/>
          <w:b/>
          <w:bCs/>
          <w:color w:val="000080"/>
          <w:sz w:val="20"/>
        </w:rPr>
        <w:t>=</w:t>
      </w:r>
      <w:r w:rsidRPr="002433F7">
        <w:rPr>
          <w:rFonts w:cs="Courier New"/>
          <w:color w:val="000000"/>
          <w:sz w:val="20"/>
        </w:rPr>
        <w:t>results_base</w:t>
      </w:r>
      <w:r w:rsidRPr="002433F7">
        <w:rPr>
          <w:rFonts w:cs="Courier New"/>
          <w:b/>
          <w:bCs/>
          <w:color w:val="000080"/>
          <w:sz w:val="20"/>
        </w:rPr>
        <w:t>+</w:t>
      </w:r>
      <w:r w:rsidRPr="002433F7">
        <w:rPr>
          <w:rFonts w:cs="Courier New"/>
          <w:color w:val="808080"/>
          <w:sz w:val="20"/>
        </w:rPr>
        <w:t>"/"</w:t>
      </w:r>
      <w:r w:rsidRPr="002433F7">
        <w:rPr>
          <w:rFonts w:cs="Courier New"/>
          <w:b/>
          <w:bCs/>
          <w:color w:val="000080"/>
          <w:sz w:val="20"/>
        </w:rPr>
        <w:t>+</w:t>
      </w:r>
      <w:r w:rsidRPr="002433F7">
        <w:rPr>
          <w:rFonts w:cs="Courier New"/>
          <w:color w:val="000000"/>
          <w:sz w:val="20"/>
        </w:rPr>
        <w:t>sys</w:t>
      </w:r>
      <w:r w:rsidRPr="002433F7">
        <w:rPr>
          <w:rFonts w:cs="Courier New"/>
          <w:b/>
          <w:bCs/>
          <w:color w:val="000080"/>
          <w:sz w:val="20"/>
        </w:rPr>
        <w:t>.</w:t>
      </w:r>
      <w:r w:rsidRPr="002433F7">
        <w:rPr>
          <w:rFonts w:cs="Courier New"/>
          <w:color w:val="000000"/>
          <w:sz w:val="20"/>
        </w:rPr>
        <w:t>argv</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p>
    <w:p w14:paraId="726338E8"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results_dst</w:t>
      </w:r>
      <w:r w:rsidRPr="002433F7">
        <w:rPr>
          <w:rFonts w:cs="Courier New"/>
          <w:b/>
          <w:bCs/>
          <w:color w:val="000080"/>
          <w:sz w:val="20"/>
        </w:rPr>
        <w:t>=</w:t>
      </w:r>
      <w:r w:rsidRPr="002433F7">
        <w:rPr>
          <w:rFonts w:cs="Courier New"/>
          <w:color w:val="000000"/>
          <w:sz w:val="20"/>
        </w:rPr>
        <w:t>results_base</w:t>
      </w:r>
      <w:r w:rsidRPr="002433F7">
        <w:rPr>
          <w:rFonts w:cs="Courier New"/>
          <w:b/>
          <w:bCs/>
          <w:color w:val="000080"/>
          <w:sz w:val="20"/>
        </w:rPr>
        <w:t>+</w:t>
      </w:r>
      <w:r w:rsidRPr="002433F7">
        <w:rPr>
          <w:rFonts w:cs="Courier New"/>
          <w:color w:val="808080"/>
          <w:sz w:val="20"/>
        </w:rPr>
        <w:t>"/"</w:t>
      </w:r>
      <w:r w:rsidRPr="002433F7">
        <w:rPr>
          <w:rFonts w:cs="Courier New"/>
          <w:b/>
          <w:bCs/>
          <w:color w:val="000080"/>
          <w:sz w:val="20"/>
        </w:rPr>
        <w:t>+</w:t>
      </w:r>
      <w:r w:rsidRPr="002433F7">
        <w:rPr>
          <w:rFonts w:cs="Courier New"/>
          <w:color w:val="000000"/>
          <w:sz w:val="20"/>
        </w:rPr>
        <w:t>sys</w:t>
      </w:r>
      <w:r w:rsidRPr="002433F7">
        <w:rPr>
          <w:rFonts w:cs="Courier New"/>
          <w:b/>
          <w:bCs/>
          <w:color w:val="000080"/>
          <w:sz w:val="20"/>
        </w:rPr>
        <w:t>.</w:t>
      </w:r>
      <w:r w:rsidRPr="002433F7">
        <w:rPr>
          <w:rFonts w:cs="Courier New"/>
          <w:color w:val="000000"/>
          <w:sz w:val="20"/>
        </w:rPr>
        <w:t>argv</w:t>
      </w:r>
      <w:r w:rsidRPr="002433F7">
        <w:rPr>
          <w:rFonts w:cs="Courier New"/>
          <w:b/>
          <w:bCs/>
          <w:color w:val="000080"/>
          <w:sz w:val="20"/>
        </w:rPr>
        <w:t>[</w:t>
      </w:r>
      <w:r w:rsidRPr="002433F7">
        <w:rPr>
          <w:rFonts w:cs="Courier New"/>
          <w:color w:val="FF0000"/>
          <w:sz w:val="20"/>
        </w:rPr>
        <w:t>1</w:t>
      </w:r>
      <w:r w:rsidRPr="002433F7">
        <w:rPr>
          <w:rFonts w:cs="Courier New"/>
          <w:b/>
          <w:bCs/>
          <w:color w:val="000080"/>
          <w:sz w:val="20"/>
        </w:rPr>
        <w:t>]+</w:t>
      </w:r>
      <w:r w:rsidRPr="002433F7">
        <w:rPr>
          <w:rFonts w:cs="Courier New"/>
          <w:color w:val="808080"/>
          <w:sz w:val="20"/>
        </w:rPr>
        <w:t>"_processed"</w:t>
      </w:r>
    </w:p>
    <w:p w14:paraId="638B0089"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subprocess</w:t>
      </w:r>
      <w:r w:rsidRPr="002433F7">
        <w:rPr>
          <w:rFonts w:cs="Courier New"/>
          <w:b/>
          <w:bCs/>
          <w:color w:val="000080"/>
          <w:sz w:val="20"/>
        </w:rPr>
        <w:t>.</w:t>
      </w:r>
      <w:r w:rsidRPr="002433F7">
        <w:rPr>
          <w:rFonts w:cs="Courier New"/>
          <w:color w:val="000000"/>
          <w:sz w:val="20"/>
        </w:rPr>
        <w:t>call</w:t>
      </w:r>
      <w:r w:rsidRPr="002433F7">
        <w:rPr>
          <w:rFonts w:cs="Courier New"/>
          <w:b/>
          <w:bCs/>
          <w:color w:val="000080"/>
          <w:sz w:val="20"/>
        </w:rPr>
        <w:t>([</w:t>
      </w:r>
      <w:r w:rsidRPr="002433F7">
        <w:rPr>
          <w:rFonts w:cs="Courier New"/>
          <w:color w:val="808080"/>
          <w:sz w:val="20"/>
        </w:rPr>
        <w:t>'mkdir -p '</w:t>
      </w:r>
      <w:r w:rsidRPr="002433F7">
        <w:rPr>
          <w:rFonts w:cs="Courier New"/>
          <w:color w:val="000000"/>
          <w:sz w:val="20"/>
        </w:rPr>
        <w:t xml:space="preserve"> </w:t>
      </w:r>
      <w:r w:rsidRPr="002433F7">
        <w:rPr>
          <w:rFonts w:cs="Courier New"/>
          <w:b/>
          <w:bCs/>
          <w:color w:val="000080"/>
          <w:sz w:val="20"/>
        </w:rPr>
        <w:t>+</w:t>
      </w:r>
      <w:r w:rsidRPr="002433F7">
        <w:rPr>
          <w:rFonts w:cs="Courier New"/>
          <w:color w:val="000000"/>
          <w:sz w:val="20"/>
        </w:rPr>
        <w:t xml:space="preserve"> results_dst</w:t>
      </w:r>
      <w:r w:rsidRPr="002433F7">
        <w:rPr>
          <w:rFonts w:cs="Courier New"/>
          <w:b/>
          <w:bCs/>
          <w:color w:val="000080"/>
          <w:sz w:val="20"/>
        </w:rPr>
        <w:t>,</w:t>
      </w:r>
      <w:r w:rsidRPr="002433F7">
        <w:rPr>
          <w:rFonts w:cs="Courier New"/>
          <w:color w:val="808080"/>
          <w:sz w:val="20"/>
        </w:rPr>
        <w:t>''</w:t>
      </w:r>
      <w:r w:rsidRPr="002433F7">
        <w:rPr>
          <w:rFonts w:cs="Courier New"/>
          <w:b/>
          <w:bCs/>
          <w:color w:val="000080"/>
          <w:sz w:val="20"/>
        </w:rPr>
        <w:t>],</w:t>
      </w:r>
      <w:r w:rsidRPr="002433F7">
        <w:rPr>
          <w:rFonts w:cs="Courier New"/>
          <w:color w:val="000000"/>
          <w:sz w:val="20"/>
        </w:rPr>
        <w:t>shell</w:t>
      </w:r>
      <w:r w:rsidRPr="002433F7">
        <w:rPr>
          <w:rFonts w:cs="Courier New"/>
          <w:b/>
          <w:bCs/>
          <w:color w:val="000080"/>
          <w:sz w:val="20"/>
        </w:rPr>
        <w:t>=</w:t>
      </w:r>
      <w:r w:rsidRPr="002433F7">
        <w:rPr>
          <w:rFonts w:cs="Courier New"/>
          <w:b/>
          <w:bCs/>
          <w:color w:val="0000FF"/>
          <w:sz w:val="20"/>
        </w:rPr>
        <w:t>True</w:t>
      </w:r>
      <w:r w:rsidRPr="002433F7">
        <w:rPr>
          <w:rFonts w:cs="Courier New"/>
          <w:b/>
          <w:bCs/>
          <w:color w:val="000080"/>
          <w:sz w:val="20"/>
        </w:rPr>
        <w:t>)</w:t>
      </w:r>
    </w:p>
    <w:p w14:paraId="66A0631B"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pres_regex </w:t>
      </w:r>
      <w:r w:rsidRPr="002433F7">
        <w:rPr>
          <w:rFonts w:cs="Courier New"/>
          <w:b/>
          <w:bCs/>
          <w:color w:val="000080"/>
          <w:sz w:val="20"/>
        </w:rPr>
        <w:t>=</w:t>
      </w:r>
      <w:r w:rsidRPr="002433F7">
        <w:rPr>
          <w:rFonts w:cs="Courier New"/>
          <w:color w:val="000000"/>
          <w:sz w:val="20"/>
        </w:rPr>
        <w:t xml:space="preserve"> re</w:t>
      </w:r>
      <w:r w:rsidRPr="002433F7">
        <w:rPr>
          <w:rFonts w:cs="Courier New"/>
          <w:b/>
          <w:bCs/>
          <w:color w:val="000080"/>
          <w:sz w:val="20"/>
        </w:rPr>
        <w:t>.</w:t>
      </w:r>
      <w:r w:rsidRPr="002433F7">
        <w:rPr>
          <w:rFonts w:cs="Courier New"/>
          <w:color w:val="000000"/>
          <w:sz w:val="20"/>
        </w:rPr>
        <w:t>compile</w:t>
      </w:r>
      <w:r w:rsidRPr="002433F7">
        <w:rPr>
          <w:rFonts w:cs="Courier New"/>
          <w:b/>
          <w:bCs/>
          <w:color w:val="000080"/>
          <w:sz w:val="20"/>
        </w:rPr>
        <w:t>(</w:t>
      </w:r>
      <w:r w:rsidRPr="002433F7">
        <w:rPr>
          <w:rFonts w:cs="Courier New"/>
          <w:color w:val="808080"/>
          <w:sz w:val="20"/>
        </w:rPr>
        <w:t>"^\s*(\d+)\s*([0-9\.\-E]+)\s*$"</w:t>
      </w:r>
      <w:r w:rsidRPr="002433F7">
        <w:rPr>
          <w:rFonts w:cs="Courier New"/>
          <w:b/>
          <w:bCs/>
          <w:color w:val="000080"/>
          <w:sz w:val="20"/>
        </w:rPr>
        <w:t>)</w:t>
      </w:r>
    </w:p>
    <w:p w14:paraId="3206ECC2"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process</w:t>
      </w:r>
      <w:r w:rsidRPr="002433F7">
        <w:rPr>
          <w:rFonts w:cs="Courier New"/>
          <w:b/>
          <w:bCs/>
          <w:color w:val="000080"/>
          <w:sz w:val="20"/>
        </w:rPr>
        <w:t>(</w:t>
      </w:r>
      <w:r w:rsidRPr="002433F7">
        <w:rPr>
          <w:rFonts w:cs="Courier New"/>
          <w:color w:val="000000"/>
          <w:sz w:val="20"/>
        </w:rPr>
        <w:t>results_src</w:t>
      </w:r>
      <w:r w:rsidRPr="002433F7">
        <w:rPr>
          <w:rFonts w:cs="Courier New"/>
          <w:b/>
          <w:bCs/>
          <w:color w:val="000080"/>
          <w:sz w:val="20"/>
        </w:rPr>
        <w:t>,</w:t>
      </w:r>
      <w:r w:rsidRPr="002433F7">
        <w:rPr>
          <w:rFonts w:cs="Courier New"/>
          <w:color w:val="000000"/>
          <w:sz w:val="20"/>
        </w:rPr>
        <w:t>results_dst</w:t>
      </w:r>
      <w:r w:rsidRPr="002433F7">
        <w:rPr>
          <w:rFonts w:cs="Courier New"/>
          <w:b/>
          <w:bCs/>
          <w:color w:val="000080"/>
          <w:sz w:val="20"/>
        </w:rPr>
        <w:t>,</w:t>
      </w:r>
      <w:r w:rsidRPr="002433F7">
        <w:rPr>
          <w:rFonts w:cs="Courier New"/>
          <w:color w:val="808080"/>
          <w:sz w:val="20"/>
        </w:rPr>
        <w:t>'B'</w:t>
      </w:r>
      <w:r w:rsidRPr="002433F7">
        <w:rPr>
          <w:rFonts w:cs="Courier New"/>
          <w:b/>
          <w:bCs/>
          <w:color w:val="000080"/>
          <w:sz w:val="20"/>
        </w:rPr>
        <w:t>,</w:t>
      </w:r>
      <w:r w:rsidRPr="002433F7">
        <w:rPr>
          <w:rFonts w:cs="Courier New"/>
          <w:color w:val="808080"/>
          <w:sz w:val="20"/>
        </w:rPr>
        <w:t>'BRAIN_NODE_LOCATIONS'</w:t>
      </w:r>
      <w:r w:rsidRPr="002433F7">
        <w:rPr>
          <w:rFonts w:cs="Courier New"/>
          <w:b/>
          <w:bCs/>
          <w:color w:val="000080"/>
          <w:sz w:val="20"/>
        </w:rPr>
        <w:t>,</w:t>
      </w:r>
      <w:r w:rsidRPr="002433F7">
        <w:rPr>
          <w:rFonts w:cs="Courier New"/>
          <w:color w:val="808080"/>
          <w:sz w:val="20"/>
        </w:rPr>
        <w:t>'brain'</w:t>
      </w:r>
      <w:r w:rsidRPr="002433F7">
        <w:rPr>
          <w:rFonts w:cs="Courier New"/>
          <w:b/>
          <w:bCs/>
          <w:color w:val="000080"/>
          <w:sz w:val="20"/>
        </w:rPr>
        <w:t>,</w:t>
      </w:r>
      <w:r w:rsidRPr="002433F7">
        <w:rPr>
          <w:rFonts w:cs="Courier New"/>
          <w:color w:val="000000"/>
          <w:sz w:val="20"/>
        </w:rPr>
        <w:t xml:space="preserve"> pres_regex</w:t>
      </w:r>
      <w:r w:rsidRPr="002433F7">
        <w:rPr>
          <w:rFonts w:cs="Courier New"/>
          <w:b/>
          <w:bCs/>
          <w:color w:val="000080"/>
          <w:sz w:val="20"/>
        </w:rPr>
        <w:t>)</w:t>
      </w:r>
    </w:p>
    <w:p w14:paraId="4EB5A22C"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process</w:t>
      </w:r>
      <w:r w:rsidRPr="002433F7">
        <w:rPr>
          <w:rFonts w:cs="Courier New"/>
          <w:b/>
          <w:bCs/>
          <w:color w:val="000080"/>
          <w:sz w:val="20"/>
        </w:rPr>
        <w:t>(</w:t>
      </w:r>
      <w:r w:rsidRPr="002433F7">
        <w:rPr>
          <w:rFonts w:cs="Courier New"/>
          <w:color w:val="000000"/>
          <w:sz w:val="20"/>
        </w:rPr>
        <w:t>results_src</w:t>
      </w:r>
      <w:r w:rsidRPr="002433F7">
        <w:rPr>
          <w:rFonts w:cs="Courier New"/>
          <w:b/>
          <w:bCs/>
          <w:color w:val="000080"/>
          <w:sz w:val="20"/>
        </w:rPr>
        <w:t>,</w:t>
      </w:r>
      <w:r w:rsidRPr="002433F7">
        <w:rPr>
          <w:rFonts w:cs="Courier New"/>
          <w:color w:val="000000"/>
          <w:sz w:val="20"/>
        </w:rPr>
        <w:t>results_dst</w:t>
      </w:r>
      <w:r w:rsidRPr="002433F7">
        <w:rPr>
          <w:rFonts w:cs="Courier New"/>
          <w:b/>
          <w:bCs/>
          <w:color w:val="000080"/>
          <w:sz w:val="20"/>
        </w:rPr>
        <w:t>,</w:t>
      </w:r>
      <w:r w:rsidRPr="002433F7">
        <w:rPr>
          <w:rFonts w:cs="Courier New"/>
          <w:color w:val="808080"/>
          <w:sz w:val="20"/>
        </w:rPr>
        <w:t>'L'</w:t>
      </w:r>
      <w:r w:rsidRPr="002433F7">
        <w:rPr>
          <w:rFonts w:cs="Courier New"/>
          <w:b/>
          <w:bCs/>
          <w:color w:val="000080"/>
          <w:sz w:val="20"/>
        </w:rPr>
        <w:t>,</w:t>
      </w:r>
      <w:r w:rsidRPr="002433F7">
        <w:rPr>
          <w:rFonts w:cs="Courier New"/>
          <w:color w:val="808080"/>
          <w:sz w:val="20"/>
        </w:rPr>
        <w:t>'LOAD_NODE_LOCATIONS'</w:t>
      </w:r>
      <w:r w:rsidRPr="002433F7">
        <w:rPr>
          <w:rFonts w:cs="Courier New"/>
          <w:b/>
          <w:bCs/>
          <w:color w:val="000080"/>
          <w:sz w:val="20"/>
        </w:rPr>
        <w:t>,</w:t>
      </w:r>
      <w:r w:rsidRPr="002433F7">
        <w:rPr>
          <w:rFonts w:cs="Courier New"/>
          <w:color w:val="808080"/>
          <w:sz w:val="20"/>
        </w:rPr>
        <w:t>'load'</w:t>
      </w:r>
      <w:r w:rsidRPr="002433F7">
        <w:rPr>
          <w:rFonts w:cs="Courier New"/>
          <w:b/>
          <w:bCs/>
          <w:color w:val="000080"/>
          <w:sz w:val="20"/>
        </w:rPr>
        <w:t>,</w:t>
      </w:r>
      <w:r w:rsidRPr="002433F7">
        <w:rPr>
          <w:rFonts w:cs="Courier New"/>
          <w:color w:val="000000"/>
          <w:sz w:val="20"/>
        </w:rPr>
        <w:t>pres_regex</w:t>
      </w:r>
      <w:r w:rsidRPr="002433F7">
        <w:rPr>
          <w:rFonts w:cs="Courier New"/>
          <w:b/>
          <w:bCs/>
          <w:color w:val="000080"/>
          <w:sz w:val="20"/>
        </w:rPr>
        <w:t>)</w:t>
      </w:r>
    </w:p>
    <w:p w14:paraId="291B47B4"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process</w:t>
      </w:r>
      <w:r w:rsidRPr="002433F7">
        <w:rPr>
          <w:rFonts w:cs="Courier New"/>
          <w:b/>
          <w:bCs/>
          <w:color w:val="000080"/>
          <w:sz w:val="20"/>
        </w:rPr>
        <w:t>(</w:t>
      </w:r>
      <w:r w:rsidRPr="002433F7">
        <w:rPr>
          <w:rFonts w:cs="Courier New"/>
          <w:color w:val="000000"/>
          <w:sz w:val="20"/>
        </w:rPr>
        <w:t>results_src</w:t>
      </w:r>
      <w:r w:rsidRPr="002433F7">
        <w:rPr>
          <w:rFonts w:cs="Courier New"/>
          <w:b/>
          <w:bCs/>
          <w:color w:val="000080"/>
          <w:sz w:val="20"/>
        </w:rPr>
        <w:t>,</w:t>
      </w:r>
      <w:r w:rsidRPr="002433F7">
        <w:rPr>
          <w:rFonts w:cs="Courier New"/>
          <w:color w:val="000000"/>
          <w:sz w:val="20"/>
        </w:rPr>
        <w:t>results_dst</w:t>
      </w:r>
      <w:r w:rsidRPr="002433F7">
        <w:rPr>
          <w:rFonts w:cs="Courier New"/>
          <w:b/>
          <w:bCs/>
          <w:color w:val="000080"/>
          <w:sz w:val="20"/>
        </w:rPr>
        <w:t>,</w:t>
      </w:r>
      <w:r w:rsidRPr="002433F7">
        <w:rPr>
          <w:rFonts w:cs="Courier New"/>
          <w:color w:val="808080"/>
          <w:sz w:val="20"/>
        </w:rPr>
        <w:t>'O'</w:t>
      </w:r>
      <w:r w:rsidRPr="002433F7">
        <w:rPr>
          <w:rFonts w:cs="Courier New"/>
          <w:b/>
          <w:bCs/>
          <w:color w:val="000080"/>
          <w:sz w:val="20"/>
        </w:rPr>
        <w:t>,</w:t>
      </w:r>
      <w:r w:rsidRPr="002433F7">
        <w:rPr>
          <w:rFonts w:cs="Courier New"/>
          <w:color w:val="808080"/>
          <w:sz w:val="20"/>
        </w:rPr>
        <w:t>'OUTER_NODE_LOCATIONS'</w:t>
      </w:r>
      <w:r w:rsidRPr="002433F7">
        <w:rPr>
          <w:rFonts w:cs="Courier New"/>
          <w:b/>
          <w:bCs/>
          <w:color w:val="000080"/>
          <w:sz w:val="20"/>
        </w:rPr>
        <w:t>,</w:t>
      </w:r>
      <w:r w:rsidRPr="002433F7">
        <w:rPr>
          <w:rFonts w:cs="Courier New"/>
          <w:color w:val="808080"/>
          <w:sz w:val="20"/>
        </w:rPr>
        <w:t>'outer'</w:t>
      </w:r>
      <w:r w:rsidRPr="002433F7">
        <w:rPr>
          <w:rFonts w:cs="Courier New"/>
          <w:b/>
          <w:bCs/>
          <w:color w:val="000080"/>
          <w:sz w:val="20"/>
        </w:rPr>
        <w:t>,</w:t>
      </w:r>
      <w:r w:rsidRPr="002433F7">
        <w:rPr>
          <w:rFonts w:cs="Courier New"/>
          <w:color w:val="000000"/>
          <w:sz w:val="20"/>
        </w:rPr>
        <w:t>pres_regex</w:t>
      </w:r>
      <w:r w:rsidRPr="002433F7">
        <w:rPr>
          <w:rFonts w:cs="Courier New"/>
          <w:b/>
          <w:bCs/>
          <w:color w:val="000080"/>
          <w:sz w:val="20"/>
        </w:rPr>
        <w:t>)</w:t>
      </w:r>
    </w:p>
    <w:p w14:paraId="169A9671"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process</w:t>
      </w:r>
      <w:r w:rsidRPr="002433F7">
        <w:rPr>
          <w:rFonts w:cs="Courier New"/>
          <w:b/>
          <w:bCs/>
          <w:color w:val="000080"/>
          <w:sz w:val="20"/>
        </w:rPr>
        <w:t>(</w:t>
      </w:r>
      <w:r w:rsidRPr="002433F7">
        <w:rPr>
          <w:rFonts w:cs="Courier New"/>
          <w:color w:val="000000"/>
          <w:sz w:val="20"/>
        </w:rPr>
        <w:t>results_src</w:t>
      </w:r>
      <w:r w:rsidRPr="002433F7">
        <w:rPr>
          <w:rFonts w:cs="Courier New"/>
          <w:b/>
          <w:bCs/>
          <w:color w:val="000080"/>
          <w:sz w:val="20"/>
        </w:rPr>
        <w:t>,</w:t>
      </w:r>
      <w:r w:rsidRPr="002433F7">
        <w:rPr>
          <w:rFonts w:cs="Courier New"/>
          <w:color w:val="000000"/>
          <w:sz w:val="20"/>
        </w:rPr>
        <w:t>results_dst</w:t>
      </w:r>
      <w:r w:rsidRPr="002433F7">
        <w:rPr>
          <w:rFonts w:cs="Courier New"/>
          <w:b/>
          <w:bCs/>
          <w:color w:val="000080"/>
          <w:sz w:val="20"/>
        </w:rPr>
        <w:t>,</w:t>
      </w:r>
      <w:r w:rsidRPr="002433F7">
        <w:rPr>
          <w:rFonts w:cs="Courier New"/>
          <w:color w:val="808080"/>
          <w:sz w:val="20"/>
        </w:rPr>
        <w:t>'I'</w:t>
      </w:r>
      <w:r w:rsidRPr="002433F7">
        <w:rPr>
          <w:rFonts w:cs="Courier New"/>
          <w:b/>
          <w:bCs/>
          <w:color w:val="000080"/>
          <w:sz w:val="20"/>
        </w:rPr>
        <w:t>,</w:t>
      </w:r>
      <w:r w:rsidRPr="002433F7">
        <w:rPr>
          <w:rFonts w:cs="Courier New"/>
          <w:color w:val="808080"/>
          <w:sz w:val="20"/>
        </w:rPr>
        <w:t>'INNER_NODE_LOCATIONS'</w:t>
      </w:r>
      <w:r w:rsidRPr="002433F7">
        <w:rPr>
          <w:rFonts w:cs="Courier New"/>
          <w:b/>
          <w:bCs/>
          <w:color w:val="000080"/>
          <w:sz w:val="20"/>
        </w:rPr>
        <w:t>,</w:t>
      </w:r>
      <w:r w:rsidRPr="002433F7">
        <w:rPr>
          <w:rFonts w:cs="Courier New"/>
          <w:color w:val="808080"/>
          <w:sz w:val="20"/>
        </w:rPr>
        <w:t>'inner'</w:t>
      </w:r>
      <w:r w:rsidRPr="002433F7">
        <w:rPr>
          <w:rFonts w:cs="Courier New"/>
          <w:b/>
          <w:bCs/>
          <w:color w:val="000080"/>
          <w:sz w:val="20"/>
        </w:rPr>
        <w:t>,</w:t>
      </w:r>
      <w:r w:rsidRPr="002433F7">
        <w:rPr>
          <w:rFonts w:cs="Courier New"/>
          <w:color w:val="000000"/>
          <w:sz w:val="20"/>
        </w:rPr>
        <w:t>pres_regex</w:t>
      </w:r>
      <w:r w:rsidRPr="002433F7">
        <w:rPr>
          <w:rFonts w:cs="Courier New"/>
          <w:b/>
          <w:bCs/>
          <w:color w:val="000080"/>
          <w:sz w:val="20"/>
        </w:rPr>
        <w:t>)</w:t>
      </w:r>
    </w:p>
    <w:p w14:paraId="438A1C8E" w14:textId="77777777" w:rsidR="00AB7DA4" w:rsidRPr="002433F7" w:rsidRDefault="00AB7DA4" w:rsidP="009A6BCD">
      <w:pPr>
        <w:shd w:val="clear" w:color="auto" w:fill="FFFFFF"/>
        <w:spacing w:line="240" w:lineRule="auto"/>
        <w:rPr>
          <w:rFonts w:cs="Courier New"/>
          <w:color w:val="000000"/>
          <w:sz w:val="20"/>
        </w:rPr>
      </w:pPr>
      <w:r w:rsidRPr="002433F7">
        <w:rPr>
          <w:rFonts w:cs="Courier New"/>
          <w:color w:val="000000"/>
          <w:sz w:val="20"/>
        </w:rPr>
        <w:t xml:space="preserve">  </w:t>
      </w:r>
    </w:p>
    <w:p w14:paraId="24765392" w14:textId="77777777" w:rsidR="00AB7DA4" w:rsidRPr="002433F7" w:rsidRDefault="00AB7DA4" w:rsidP="009A6BCD">
      <w:pPr>
        <w:shd w:val="clear" w:color="auto" w:fill="FFFFFF"/>
        <w:spacing w:line="240" w:lineRule="auto"/>
        <w:rPr>
          <w:rFonts w:cs="Courier New"/>
          <w:sz w:val="20"/>
        </w:rPr>
      </w:pPr>
      <w:r w:rsidRPr="002433F7">
        <w:rPr>
          <w:rFonts w:cs="Courier New"/>
          <w:b/>
          <w:bCs/>
          <w:color w:val="0000FF"/>
          <w:sz w:val="20"/>
        </w:rPr>
        <w:t>if</w:t>
      </w:r>
      <w:r w:rsidRPr="002433F7">
        <w:rPr>
          <w:rFonts w:cs="Courier New"/>
          <w:color w:val="000000"/>
          <w:sz w:val="20"/>
        </w:rPr>
        <w:t xml:space="preserve"> __name__ </w:t>
      </w:r>
      <w:r w:rsidRPr="002433F7">
        <w:rPr>
          <w:rFonts w:cs="Courier New"/>
          <w:b/>
          <w:bCs/>
          <w:color w:val="000080"/>
          <w:sz w:val="20"/>
        </w:rPr>
        <w:t>==</w:t>
      </w:r>
      <w:r w:rsidRPr="002433F7">
        <w:rPr>
          <w:rFonts w:cs="Courier New"/>
          <w:color w:val="000000"/>
          <w:sz w:val="20"/>
        </w:rPr>
        <w:t xml:space="preserve"> </w:t>
      </w:r>
      <w:r w:rsidRPr="002433F7">
        <w:rPr>
          <w:rFonts w:cs="Courier New"/>
          <w:color w:val="808080"/>
          <w:sz w:val="20"/>
        </w:rPr>
        <w:t>"__main__"</w:t>
      </w:r>
      <w:r w:rsidRPr="002433F7">
        <w:rPr>
          <w:rFonts w:cs="Courier New"/>
          <w:b/>
          <w:bCs/>
          <w:color w:val="000080"/>
          <w:sz w:val="20"/>
        </w:rPr>
        <w:t>:</w:t>
      </w:r>
    </w:p>
    <w:p w14:paraId="6A70D5AA" w14:textId="77777777" w:rsidR="00AB7DA4" w:rsidRPr="002433F7" w:rsidRDefault="00AB7DA4" w:rsidP="009A6BCD">
      <w:pPr>
        <w:shd w:val="clear" w:color="auto" w:fill="FFFFFF"/>
        <w:spacing w:line="240" w:lineRule="auto"/>
        <w:rPr>
          <w:rFonts w:cs="Courier New"/>
          <w:sz w:val="20"/>
        </w:rPr>
      </w:pPr>
      <w:r w:rsidRPr="002433F7">
        <w:rPr>
          <w:rFonts w:cs="Courier New"/>
          <w:color w:val="000000"/>
          <w:sz w:val="20"/>
        </w:rPr>
        <w:t xml:space="preserve">  main</w:t>
      </w:r>
      <w:r w:rsidRPr="002433F7">
        <w:rPr>
          <w:rFonts w:cs="Courier New"/>
          <w:b/>
          <w:bCs/>
          <w:color w:val="000080"/>
          <w:sz w:val="20"/>
        </w:rPr>
        <w:t>()</w:t>
      </w:r>
    </w:p>
    <w:p w14:paraId="05C1BB7E" w14:textId="77777777" w:rsidR="00AB7DA4" w:rsidRPr="00AB7DA4" w:rsidRDefault="00AB7DA4" w:rsidP="009A6BCD">
      <w:pPr>
        <w:spacing w:line="240" w:lineRule="auto"/>
      </w:pPr>
    </w:p>
    <w:p w14:paraId="7442975A" w14:textId="77777777" w:rsidR="00AB7DA4" w:rsidRDefault="00AB7DA4"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39B55BF2" w14:textId="77777777" w:rsidR="00A662DB" w:rsidRDefault="004832C7" w:rsidP="009A6BCD">
      <w:pPr>
        <w:pStyle w:val="Heading2"/>
        <w:numPr>
          <w:ilvl w:val="0"/>
          <w:numId w:val="0"/>
        </w:numPr>
        <w:spacing w:line="240" w:lineRule="auto"/>
      </w:pPr>
      <w:bookmarkStart w:id="443" w:name="_Toc261011265"/>
      <w:r>
        <w:lastRenderedPageBreak/>
        <w:t>Appendix C</w:t>
      </w:r>
      <w:r w:rsidR="00A662DB" w:rsidRPr="002E32DA">
        <w:t xml:space="preserve"> – </w:t>
      </w:r>
      <w:r w:rsidR="004863D1" w:rsidRPr="002E32DA">
        <w:t xml:space="preserve">MATLAB Functions and </w:t>
      </w:r>
      <w:r w:rsidR="007F044F">
        <w:t xml:space="preserve">Data </w:t>
      </w:r>
      <w:r w:rsidR="00A662DB" w:rsidRPr="002E32DA">
        <w:t xml:space="preserve">Parsing </w:t>
      </w:r>
      <w:r w:rsidR="007F044F">
        <w:t>Code</w:t>
      </w:r>
      <w:bookmarkEnd w:id="443"/>
    </w:p>
    <w:p w14:paraId="7D951D50" w14:textId="77777777" w:rsidR="00AB7DA4" w:rsidRPr="002433F7" w:rsidRDefault="00AB7DA4" w:rsidP="009A6BCD">
      <w:pPr>
        <w:spacing w:line="240" w:lineRule="auto"/>
        <w:rPr>
          <w:b/>
        </w:rPr>
      </w:pPr>
      <w:r w:rsidRPr="002433F7">
        <w:rPr>
          <w:b/>
        </w:rPr>
        <w:t>C1. Computer Model Script</w:t>
      </w:r>
    </w:p>
    <w:p w14:paraId="5C92946D"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processTrial(working_dir, trial_dir, trial_name)</w:t>
      </w:r>
    </w:p>
    <w:p w14:paraId="7E54F7EE" w14:textId="77777777" w:rsidR="00AB7DA4" w:rsidRPr="002433F7" w:rsidRDefault="00AB7DA4" w:rsidP="009A6BCD">
      <w:pPr>
        <w:spacing w:line="240" w:lineRule="auto"/>
        <w:rPr>
          <w:rFonts w:cs="Courier New"/>
          <w:sz w:val="20"/>
        </w:rPr>
      </w:pPr>
      <w:r w:rsidRPr="002433F7">
        <w:rPr>
          <w:rFonts w:cs="Courier New"/>
          <w:color w:val="228B22"/>
          <w:sz w:val="20"/>
        </w:rPr>
        <w:t>% Process node time history files output by python script.</w:t>
      </w:r>
    </w:p>
    <w:p w14:paraId="1CB8599A" w14:textId="77777777" w:rsidR="00AB7DA4" w:rsidRPr="002433F7" w:rsidRDefault="00AB7DA4" w:rsidP="009A6BCD">
      <w:pPr>
        <w:spacing w:line="240" w:lineRule="auto"/>
        <w:rPr>
          <w:rFonts w:cs="Courier New"/>
          <w:sz w:val="20"/>
        </w:rPr>
      </w:pPr>
      <w:r w:rsidRPr="002433F7">
        <w:rPr>
          <w:rFonts w:cs="Courier New"/>
          <w:color w:val="228B22"/>
          <w:sz w:val="20"/>
        </w:rPr>
        <w:t>%   Keyword arguments:</w:t>
      </w:r>
    </w:p>
    <w:p w14:paraId="67523166" w14:textId="77777777" w:rsidR="00AB7DA4" w:rsidRPr="002433F7" w:rsidRDefault="00AB7DA4" w:rsidP="009A6BCD">
      <w:pPr>
        <w:spacing w:line="240" w:lineRule="auto"/>
        <w:rPr>
          <w:rFonts w:cs="Courier New"/>
          <w:sz w:val="20"/>
        </w:rPr>
      </w:pPr>
      <w:r w:rsidRPr="002433F7">
        <w:rPr>
          <w:rFonts w:cs="Courier New"/>
          <w:color w:val="228B22"/>
          <w:sz w:val="20"/>
        </w:rPr>
        <w:t>%   working_dir -- the directory containing all results</w:t>
      </w:r>
    </w:p>
    <w:p w14:paraId="573E08B2" w14:textId="77777777" w:rsidR="00AB7DA4" w:rsidRPr="002433F7" w:rsidRDefault="00AB7DA4" w:rsidP="009A6BCD">
      <w:pPr>
        <w:spacing w:line="240" w:lineRule="auto"/>
        <w:rPr>
          <w:rFonts w:cs="Courier New"/>
          <w:sz w:val="20"/>
        </w:rPr>
      </w:pPr>
      <w:r w:rsidRPr="002433F7">
        <w:rPr>
          <w:rFonts w:cs="Courier New"/>
          <w:color w:val="228B22"/>
          <w:sz w:val="20"/>
        </w:rPr>
        <w:t>%   trial_dir -- the path from working_dir to the trial directory</w:t>
      </w:r>
    </w:p>
    <w:p w14:paraId="01E06B0F" w14:textId="77777777" w:rsidR="00AB7DA4" w:rsidRPr="002433F7" w:rsidRDefault="00AB7DA4" w:rsidP="009A6BCD">
      <w:pPr>
        <w:spacing w:line="240" w:lineRule="auto"/>
        <w:rPr>
          <w:rFonts w:cs="Courier New"/>
          <w:sz w:val="20"/>
        </w:rPr>
      </w:pPr>
      <w:r w:rsidRPr="002433F7">
        <w:rPr>
          <w:rFonts w:cs="Courier New"/>
          <w:color w:val="228B22"/>
          <w:sz w:val="20"/>
        </w:rPr>
        <w:t>%   trial_name -- a string associated with the trial used for graph titles</w:t>
      </w:r>
    </w:p>
    <w:p w14:paraId="1977E27D" w14:textId="77777777" w:rsidR="00AB7DA4" w:rsidRPr="002433F7" w:rsidRDefault="00AB7DA4" w:rsidP="009A6BCD">
      <w:pPr>
        <w:spacing w:line="240" w:lineRule="auto"/>
        <w:rPr>
          <w:rFonts w:cs="Courier New"/>
          <w:sz w:val="20"/>
        </w:rPr>
      </w:pPr>
      <w:r w:rsidRPr="002433F7">
        <w:rPr>
          <w:rFonts w:cs="Courier New"/>
          <w:color w:val="228B22"/>
          <w:sz w:val="20"/>
        </w:rPr>
        <w:t>%</w:t>
      </w:r>
    </w:p>
    <w:p w14:paraId="27388631" w14:textId="77777777" w:rsidR="00AB7DA4" w:rsidRPr="002433F7" w:rsidRDefault="00AB7DA4" w:rsidP="009A6BCD">
      <w:pPr>
        <w:spacing w:line="240" w:lineRule="auto"/>
        <w:rPr>
          <w:rFonts w:cs="Courier New"/>
          <w:sz w:val="20"/>
        </w:rPr>
      </w:pPr>
      <w:r w:rsidRPr="002433F7">
        <w:rPr>
          <w:rFonts w:cs="Courier New"/>
          <w:color w:val="228B22"/>
          <w:sz w:val="20"/>
        </w:rPr>
        <w:t>%</w:t>
      </w:r>
    </w:p>
    <w:p w14:paraId="3E80D9CC" w14:textId="77777777" w:rsidR="00AB7DA4" w:rsidRPr="002433F7" w:rsidRDefault="00AB7DA4" w:rsidP="009A6BCD">
      <w:pPr>
        <w:spacing w:line="240" w:lineRule="auto"/>
        <w:rPr>
          <w:rFonts w:cs="Courier New"/>
          <w:sz w:val="20"/>
        </w:rPr>
      </w:pPr>
      <w:r w:rsidRPr="002433F7">
        <w:rPr>
          <w:rFonts w:cs="Courier New"/>
          <w:color w:val="228B22"/>
          <w:sz w:val="20"/>
        </w:rPr>
        <w:t>%   Results:</w:t>
      </w:r>
    </w:p>
    <w:p w14:paraId="70303256" w14:textId="77777777" w:rsidR="00AB7DA4" w:rsidRPr="002433F7" w:rsidRDefault="00AB7DA4" w:rsidP="009A6BCD">
      <w:pPr>
        <w:spacing w:line="240" w:lineRule="auto"/>
        <w:rPr>
          <w:rFonts w:cs="Courier New"/>
          <w:sz w:val="20"/>
        </w:rPr>
      </w:pPr>
      <w:r w:rsidRPr="002433F7">
        <w:rPr>
          <w:rFonts w:cs="Courier New"/>
          <w:color w:val="228B22"/>
          <w:sz w:val="20"/>
        </w:rPr>
        <w:t>%   Removes brain, outer, inner, and load folders</w:t>
      </w:r>
    </w:p>
    <w:p w14:paraId="0407F52C" w14:textId="77777777" w:rsidR="00AB7DA4" w:rsidRPr="002433F7" w:rsidRDefault="00AB7DA4" w:rsidP="009A6BCD">
      <w:pPr>
        <w:spacing w:line="240" w:lineRule="auto"/>
        <w:rPr>
          <w:rFonts w:cs="Courier New"/>
          <w:sz w:val="20"/>
        </w:rPr>
      </w:pPr>
      <w:r w:rsidRPr="002433F7">
        <w:rPr>
          <w:rFonts w:cs="Courier New"/>
          <w:color w:val="228B22"/>
          <w:sz w:val="20"/>
        </w:rPr>
        <w:t>%   Creates:</w:t>
      </w:r>
    </w:p>
    <w:p w14:paraId="40554A10" w14:textId="77777777" w:rsidR="00AB7DA4" w:rsidRPr="002433F7" w:rsidRDefault="00AB7DA4" w:rsidP="009A6BCD">
      <w:pPr>
        <w:spacing w:line="240" w:lineRule="auto"/>
        <w:rPr>
          <w:rFonts w:cs="Courier New"/>
          <w:sz w:val="20"/>
        </w:rPr>
      </w:pPr>
      <w:r w:rsidRPr="002433F7">
        <w:rPr>
          <w:rFonts w:cs="Courier New"/>
          <w:color w:val="228B22"/>
          <w:sz w:val="20"/>
        </w:rPr>
        <w:t>%   info.mat - file containing the passed in trial_name parameter</w:t>
      </w:r>
    </w:p>
    <w:p w14:paraId="230720AE" w14:textId="77777777" w:rsidR="00AB7DA4" w:rsidRPr="002433F7" w:rsidRDefault="00AB7DA4" w:rsidP="009A6BCD">
      <w:pPr>
        <w:spacing w:line="240" w:lineRule="auto"/>
        <w:rPr>
          <w:rFonts w:cs="Courier New"/>
          <w:sz w:val="20"/>
        </w:rPr>
      </w:pPr>
      <w:r w:rsidRPr="002433F7">
        <w:rPr>
          <w:rFonts w:cs="Courier New"/>
          <w:color w:val="228B22"/>
          <w:sz w:val="20"/>
        </w:rPr>
        <w:t>%   nodes.mat - file containing node numbers</w:t>
      </w:r>
    </w:p>
    <w:p w14:paraId="637D7705" w14:textId="77777777" w:rsidR="00AB7DA4" w:rsidRPr="002433F7" w:rsidRDefault="00AB7DA4" w:rsidP="009A6BCD">
      <w:pPr>
        <w:spacing w:line="240" w:lineRule="auto"/>
        <w:rPr>
          <w:rFonts w:cs="Courier New"/>
          <w:sz w:val="20"/>
        </w:rPr>
      </w:pPr>
      <w:r w:rsidRPr="002433F7">
        <w:rPr>
          <w:rFonts w:cs="Courier New"/>
          <w:color w:val="228B22"/>
          <w:sz w:val="20"/>
        </w:rPr>
        <w:t>%   timehist.mat - file containing pressure time histories of each node</w:t>
      </w:r>
    </w:p>
    <w:p w14:paraId="5F4BE36A" w14:textId="77777777" w:rsidR="00AB7DA4" w:rsidRPr="002433F7" w:rsidRDefault="00AB7DA4" w:rsidP="009A6BCD">
      <w:pPr>
        <w:spacing w:line="240" w:lineRule="auto"/>
        <w:rPr>
          <w:rFonts w:cs="Courier New"/>
          <w:sz w:val="20"/>
        </w:rPr>
      </w:pPr>
      <w:r w:rsidRPr="002433F7">
        <w:rPr>
          <w:rFonts w:cs="Courier New"/>
          <w:color w:val="228B22"/>
          <w:sz w:val="20"/>
        </w:rPr>
        <w:t>%   xcorr.mat - file containing correlation coefficients</w:t>
      </w:r>
    </w:p>
    <w:p w14:paraId="7D604939" w14:textId="77777777" w:rsidR="00AB7DA4" w:rsidRPr="002433F7" w:rsidRDefault="00AB7DA4" w:rsidP="009A6BCD">
      <w:pPr>
        <w:spacing w:line="240" w:lineRule="auto"/>
        <w:rPr>
          <w:rFonts w:cs="Courier New"/>
          <w:sz w:val="20"/>
        </w:rPr>
      </w:pPr>
      <w:r w:rsidRPr="002433F7">
        <w:rPr>
          <w:rFonts w:cs="Courier New"/>
          <w:color w:val="000000"/>
          <w:sz w:val="20"/>
        </w:rPr>
        <w:t>start_path=pwd();</w:t>
      </w:r>
    </w:p>
    <w:p w14:paraId="71E6093D" w14:textId="77777777" w:rsidR="00AB7DA4" w:rsidRPr="002433F7" w:rsidRDefault="00AB7DA4" w:rsidP="009A6BCD">
      <w:pPr>
        <w:spacing w:line="240" w:lineRule="auto"/>
        <w:rPr>
          <w:rFonts w:cs="Courier New"/>
          <w:sz w:val="20"/>
        </w:rPr>
      </w:pPr>
      <w:r w:rsidRPr="002433F7">
        <w:rPr>
          <w:rFonts w:cs="Courier New"/>
          <w:color w:val="000000"/>
          <w:sz w:val="20"/>
        </w:rPr>
        <w:t>cObject = onCleanup(@()cd(start_path));</w:t>
      </w:r>
    </w:p>
    <w:p w14:paraId="20FD5AFA"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(~checkForDir(working_dir))</w:t>
      </w:r>
    </w:p>
    <w:p w14:paraId="3297FF5D"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return</w:t>
      </w:r>
      <w:r w:rsidRPr="002433F7">
        <w:rPr>
          <w:rFonts w:cs="Courier New"/>
          <w:color w:val="000000"/>
          <w:sz w:val="20"/>
        </w:rPr>
        <w:t>;</w:t>
      </w:r>
    </w:p>
    <w:p w14:paraId="0C2C64C3"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1E223561" w14:textId="77777777" w:rsidR="00AB7DA4" w:rsidRPr="002433F7" w:rsidRDefault="00AB7DA4" w:rsidP="009A6BCD">
      <w:pPr>
        <w:spacing w:line="240" w:lineRule="auto"/>
        <w:rPr>
          <w:rFonts w:cs="Courier New"/>
          <w:sz w:val="20"/>
        </w:rPr>
      </w:pPr>
      <w:r w:rsidRPr="002433F7">
        <w:rPr>
          <w:rFonts w:cs="Courier New"/>
          <w:color w:val="000000"/>
          <w:sz w:val="20"/>
        </w:rPr>
        <w:t>cd(working_dir);</w:t>
      </w:r>
    </w:p>
    <w:p w14:paraId="216687FB"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(~exist(trial_dir,</w:t>
      </w:r>
      <w:r w:rsidRPr="002433F7">
        <w:rPr>
          <w:rFonts w:cs="Courier New"/>
          <w:color w:val="A020F0"/>
          <w:sz w:val="20"/>
        </w:rPr>
        <w:t>'dir'</w:t>
      </w:r>
      <w:r w:rsidRPr="002433F7">
        <w:rPr>
          <w:rFonts w:cs="Courier New"/>
          <w:color w:val="000000"/>
          <w:sz w:val="20"/>
        </w:rPr>
        <w:t>))</w:t>
      </w:r>
    </w:p>
    <w:p w14:paraId="757B756F"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'directory '</w:t>
      </w:r>
      <w:r w:rsidRPr="002433F7">
        <w:rPr>
          <w:rFonts w:cs="Courier New"/>
          <w:color w:val="000000"/>
          <w:sz w:val="20"/>
        </w:rPr>
        <w:t xml:space="preserve"> trial_dir </w:t>
      </w:r>
      <w:r w:rsidRPr="002433F7">
        <w:rPr>
          <w:rFonts w:cs="Courier New"/>
          <w:color w:val="A020F0"/>
          <w:sz w:val="20"/>
        </w:rPr>
        <w:t>' does not exist in '</w:t>
      </w:r>
      <w:r w:rsidRPr="002433F7">
        <w:rPr>
          <w:rFonts w:cs="Courier New"/>
          <w:color w:val="000000"/>
          <w:sz w:val="20"/>
        </w:rPr>
        <w:t xml:space="preserve"> working_dir]);</w:t>
      </w:r>
    </w:p>
    <w:p w14:paraId="1C550795"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return</w:t>
      </w:r>
      <w:r w:rsidRPr="002433F7">
        <w:rPr>
          <w:rFonts w:cs="Courier New"/>
          <w:color w:val="000000"/>
          <w:sz w:val="20"/>
        </w:rPr>
        <w:t>;</w:t>
      </w:r>
    </w:p>
    <w:p w14:paraId="0510941B"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680E9364" w14:textId="77777777" w:rsidR="00AB7DA4" w:rsidRPr="002433F7" w:rsidRDefault="00AB7DA4" w:rsidP="009A6BCD">
      <w:pPr>
        <w:spacing w:line="240" w:lineRule="auto"/>
        <w:rPr>
          <w:rFonts w:cs="Courier New"/>
          <w:sz w:val="20"/>
        </w:rPr>
      </w:pPr>
      <w:r w:rsidRPr="002433F7">
        <w:rPr>
          <w:rFonts w:cs="Courier New"/>
          <w:color w:val="000000"/>
          <w:sz w:val="20"/>
        </w:rPr>
        <w:t>cd(trial_dir);</w:t>
      </w:r>
    </w:p>
    <w:p w14:paraId="12395D64" w14:textId="77777777" w:rsidR="00AB7DA4" w:rsidRPr="002433F7" w:rsidRDefault="00AB7DA4" w:rsidP="009A6BCD">
      <w:pPr>
        <w:spacing w:line="240" w:lineRule="auto"/>
        <w:rPr>
          <w:rFonts w:cs="Courier New"/>
          <w:sz w:val="20"/>
        </w:rPr>
      </w:pPr>
      <w:r w:rsidRPr="002433F7">
        <w:rPr>
          <w:rFonts w:cs="Courier New"/>
          <w:color w:val="228B22"/>
          <w:sz w:val="20"/>
        </w:rPr>
        <w:t>% Info File</w:t>
      </w:r>
    </w:p>
    <w:p w14:paraId="3DC074AF" w14:textId="77777777" w:rsidR="00AB7DA4" w:rsidRPr="002433F7" w:rsidRDefault="00AB7DA4" w:rsidP="009A6BCD">
      <w:pPr>
        <w:spacing w:line="240" w:lineRule="auto"/>
        <w:rPr>
          <w:rFonts w:cs="Courier New"/>
          <w:sz w:val="20"/>
        </w:rPr>
      </w:pPr>
      <w:r w:rsidRPr="002433F7">
        <w:rPr>
          <w:rFonts w:cs="Courier New"/>
          <w:color w:val="000000"/>
          <w:sz w:val="20"/>
        </w:rPr>
        <w:t>infoFile = fullfile(</w:t>
      </w:r>
      <w:r w:rsidRPr="002433F7">
        <w:rPr>
          <w:rFonts w:cs="Courier New"/>
          <w:color w:val="A020F0"/>
          <w:sz w:val="20"/>
        </w:rPr>
        <w:t>'info.mat'</w:t>
      </w:r>
      <w:r w:rsidRPr="002433F7">
        <w:rPr>
          <w:rFonts w:cs="Courier New"/>
          <w:color w:val="000000"/>
          <w:sz w:val="20"/>
        </w:rPr>
        <w:t>);</w:t>
      </w:r>
    </w:p>
    <w:p w14:paraId="1B492FA0"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(~exist(infoFile,</w:t>
      </w:r>
      <w:r w:rsidRPr="002433F7">
        <w:rPr>
          <w:rFonts w:cs="Courier New"/>
          <w:color w:val="A020F0"/>
          <w:sz w:val="20"/>
        </w:rPr>
        <w:t>'file'</w:t>
      </w:r>
      <w:r w:rsidRPr="002433F7">
        <w:rPr>
          <w:rFonts w:cs="Courier New"/>
          <w:color w:val="000000"/>
          <w:sz w:val="20"/>
        </w:rPr>
        <w:t>))</w:t>
      </w:r>
    </w:p>
    <w:p w14:paraId="61B4BCA1" w14:textId="77777777" w:rsidR="00AB7DA4" w:rsidRPr="002433F7" w:rsidRDefault="00AB7DA4" w:rsidP="009A6BCD">
      <w:pPr>
        <w:spacing w:line="240" w:lineRule="auto"/>
        <w:rPr>
          <w:rFonts w:cs="Courier New"/>
          <w:sz w:val="20"/>
        </w:rPr>
      </w:pPr>
      <w:r w:rsidRPr="002433F7">
        <w:rPr>
          <w:rFonts w:cs="Courier New"/>
          <w:color w:val="000000"/>
          <w:sz w:val="20"/>
        </w:rPr>
        <w:t xml:space="preserve">    NAME=trial_name;</w:t>
      </w:r>
    </w:p>
    <w:p w14:paraId="6DB54C78" w14:textId="77777777" w:rsidR="00AB7DA4" w:rsidRPr="002433F7" w:rsidRDefault="00AB7DA4" w:rsidP="009A6BCD">
      <w:pPr>
        <w:spacing w:line="240" w:lineRule="auto"/>
        <w:rPr>
          <w:rFonts w:cs="Courier New"/>
          <w:sz w:val="20"/>
        </w:rPr>
      </w:pPr>
      <w:r w:rsidRPr="002433F7">
        <w:rPr>
          <w:rFonts w:cs="Courier New"/>
          <w:color w:val="000000"/>
          <w:sz w:val="20"/>
        </w:rPr>
        <w:t xml:space="preserve">    save(infoFile,</w:t>
      </w:r>
      <w:r w:rsidRPr="002433F7">
        <w:rPr>
          <w:rFonts w:cs="Courier New"/>
          <w:color w:val="A020F0"/>
          <w:sz w:val="20"/>
        </w:rPr>
        <w:t>'NAME'</w:t>
      </w:r>
      <w:r w:rsidRPr="002433F7">
        <w:rPr>
          <w:rFonts w:cs="Courier New"/>
          <w:color w:val="000000"/>
          <w:sz w:val="20"/>
        </w:rPr>
        <w:t>);</w:t>
      </w:r>
    </w:p>
    <w:p w14:paraId="5F438B95" w14:textId="77777777" w:rsidR="00AB7DA4" w:rsidRPr="002433F7" w:rsidRDefault="00AB7DA4" w:rsidP="009A6BCD">
      <w:pPr>
        <w:spacing w:line="240" w:lineRule="auto"/>
        <w:rPr>
          <w:rFonts w:cs="Courier New"/>
          <w:sz w:val="20"/>
        </w:rPr>
      </w:pPr>
      <w:r w:rsidRPr="002433F7">
        <w:rPr>
          <w:rFonts w:cs="Courier New"/>
          <w:color w:val="0000FF"/>
          <w:sz w:val="20"/>
        </w:rPr>
        <w:t>else</w:t>
      </w:r>
    </w:p>
    <w:p w14:paraId="3D4EB3DD"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infoFile]);</w:t>
      </w:r>
    </w:p>
    <w:p w14:paraId="0F56EBDF"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load(infoFile); </w:t>
      </w:r>
    </w:p>
    <w:p w14:paraId="14A38189"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5FAD2F19" w14:textId="77777777" w:rsidR="00AB7DA4" w:rsidRPr="002433F7" w:rsidRDefault="00AB7DA4" w:rsidP="009A6BCD">
      <w:pPr>
        <w:spacing w:line="240" w:lineRule="auto"/>
        <w:rPr>
          <w:rFonts w:cs="Courier New"/>
          <w:sz w:val="20"/>
        </w:rPr>
      </w:pPr>
      <w:r w:rsidRPr="002433F7">
        <w:rPr>
          <w:rFonts w:cs="Courier New"/>
          <w:color w:val="228B22"/>
          <w:sz w:val="20"/>
        </w:rPr>
        <w:t>% Node Numbers</w:t>
      </w:r>
    </w:p>
    <w:p w14:paraId="11F4B31E" w14:textId="77777777" w:rsidR="00AB7DA4" w:rsidRPr="002433F7" w:rsidRDefault="00AB7DA4" w:rsidP="009A6BCD">
      <w:pPr>
        <w:spacing w:line="240" w:lineRule="auto"/>
        <w:rPr>
          <w:rFonts w:cs="Courier New"/>
          <w:sz w:val="20"/>
        </w:rPr>
      </w:pPr>
      <w:r w:rsidRPr="002433F7">
        <w:rPr>
          <w:rFonts w:cs="Courier New"/>
          <w:color w:val="000000"/>
          <w:sz w:val="20"/>
        </w:rPr>
        <w:t xml:space="preserve">nodeFile = </w:t>
      </w:r>
      <w:r w:rsidRPr="002433F7">
        <w:rPr>
          <w:rFonts w:cs="Courier New"/>
          <w:color w:val="A020F0"/>
          <w:sz w:val="20"/>
        </w:rPr>
        <w:t>'nodes.mat'</w:t>
      </w:r>
      <w:r w:rsidRPr="002433F7">
        <w:rPr>
          <w:rFonts w:cs="Courier New"/>
          <w:color w:val="000000"/>
          <w:sz w:val="20"/>
        </w:rPr>
        <w:t>;</w:t>
      </w:r>
    </w:p>
    <w:p w14:paraId="738841FD"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(~exist(nodeFile,</w:t>
      </w:r>
      <w:r w:rsidRPr="002433F7">
        <w:rPr>
          <w:rFonts w:cs="Courier New"/>
          <w:color w:val="A020F0"/>
          <w:sz w:val="20"/>
        </w:rPr>
        <w:t>'file'</w:t>
      </w:r>
      <w:r w:rsidRPr="002433F7">
        <w:rPr>
          <w:rFonts w:cs="Courier New"/>
          <w:color w:val="000000"/>
          <w:sz w:val="20"/>
        </w:rPr>
        <w:t>))</w:t>
      </w:r>
    </w:p>
    <w:p w14:paraId="4D587AAD"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BRAIN_DIR=</w:t>
      </w:r>
      <w:r w:rsidRPr="002433F7">
        <w:rPr>
          <w:rFonts w:cs="Courier New"/>
          <w:color w:val="A020F0"/>
          <w:sz w:val="20"/>
        </w:rPr>
        <w:t>'brain'</w:t>
      </w:r>
      <w:r w:rsidRPr="002433F7">
        <w:rPr>
          <w:rFonts w:cs="Courier New"/>
          <w:color w:val="000000"/>
          <w:sz w:val="20"/>
        </w:rPr>
        <w:t>;</w:t>
      </w:r>
    </w:p>
    <w:p w14:paraId="56670AC0"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LOAD_DIR=</w:t>
      </w:r>
      <w:r w:rsidRPr="002433F7">
        <w:rPr>
          <w:rFonts w:cs="Courier New"/>
          <w:color w:val="A020F0"/>
          <w:sz w:val="20"/>
        </w:rPr>
        <w:t>'load'</w:t>
      </w:r>
      <w:r w:rsidRPr="002433F7">
        <w:rPr>
          <w:rFonts w:cs="Courier New"/>
          <w:color w:val="000000"/>
          <w:sz w:val="20"/>
        </w:rPr>
        <w:t>;</w:t>
      </w:r>
    </w:p>
    <w:p w14:paraId="4A1441AA"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OUTER_DIR=</w:t>
      </w:r>
      <w:r w:rsidRPr="002433F7">
        <w:rPr>
          <w:rFonts w:cs="Courier New"/>
          <w:color w:val="A020F0"/>
          <w:sz w:val="20"/>
        </w:rPr>
        <w:t>'outer'</w:t>
      </w:r>
      <w:r w:rsidRPr="002433F7">
        <w:rPr>
          <w:rFonts w:cs="Courier New"/>
          <w:color w:val="000000"/>
          <w:sz w:val="20"/>
        </w:rPr>
        <w:t>;</w:t>
      </w:r>
    </w:p>
    <w:p w14:paraId="0627EF67"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INNER_DIR=</w:t>
      </w:r>
      <w:r w:rsidRPr="002433F7">
        <w:rPr>
          <w:rFonts w:cs="Courier New"/>
          <w:color w:val="A020F0"/>
          <w:sz w:val="20"/>
        </w:rPr>
        <w:t>'inner'</w:t>
      </w:r>
      <w:r w:rsidRPr="002433F7">
        <w:rPr>
          <w:rFonts w:cs="Courier New"/>
          <w:color w:val="000000"/>
          <w:sz w:val="20"/>
        </w:rPr>
        <w:t>;</w:t>
      </w:r>
    </w:p>
    <w:p w14:paraId="4517F153" w14:textId="77777777" w:rsidR="00AB7DA4" w:rsidRPr="002433F7" w:rsidRDefault="00AB7DA4" w:rsidP="009A6BCD">
      <w:pPr>
        <w:spacing w:line="240" w:lineRule="auto"/>
        <w:rPr>
          <w:rFonts w:cs="Courier New"/>
          <w:sz w:val="20"/>
        </w:rPr>
      </w:pPr>
      <w:r w:rsidRPr="002433F7">
        <w:rPr>
          <w:rFonts w:cs="Courier New"/>
          <w:color w:val="000000"/>
          <w:sz w:val="20"/>
        </w:rPr>
        <w:t xml:space="preserve">    src_dirs={BRAIN_DIR, LOAD_DIR, OUTER_DIR,INNER_DIR};</w:t>
      </w:r>
    </w:p>
    <w:p w14:paraId="4291CBC1"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(~checkForDirs(src_dirs))</w:t>
      </w:r>
    </w:p>
    <w:p w14:paraId="6E427357"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return</w:t>
      </w:r>
      <w:r w:rsidRPr="002433F7">
        <w:rPr>
          <w:rFonts w:cs="Courier New"/>
          <w:color w:val="000000"/>
          <w:sz w:val="20"/>
        </w:rPr>
        <w:t>;</w:t>
      </w:r>
    </w:p>
    <w:p w14:paraId="064FD4B5"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3F9FE039"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BRAIN_FILES=getNodeFiles(BRAIN_DIR);</w:t>
      </w:r>
    </w:p>
    <w:p w14:paraId="7369B495"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LOAD_FILES=getNodeFiles(LOAD_DIR);</w:t>
      </w:r>
    </w:p>
    <w:p w14:paraId="3941BC14"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INNER_FILES=getNodeFiles(INNER_DIR);</w:t>
      </w:r>
    </w:p>
    <w:p w14:paraId="29D92029"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OUTER_FILES=getNodeFiles(OUTER_DIR);</w:t>
      </w:r>
    </w:p>
    <w:p w14:paraId="09B39705"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num2str(length(BRAIN_FILES)) </w:t>
      </w:r>
      <w:r w:rsidRPr="002433F7">
        <w:rPr>
          <w:rFonts w:cs="Courier New"/>
          <w:color w:val="A020F0"/>
          <w:sz w:val="20"/>
        </w:rPr>
        <w:t>' brain nodes'</w:t>
      </w:r>
      <w:r w:rsidRPr="002433F7">
        <w:rPr>
          <w:rFonts w:cs="Courier New"/>
          <w:color w:val="000000"/>
          <w:sz w:val="20"/>
        </w:rPr>
        <w:t>]);</w:t>
      </w:r>
    </w:p>
    <w:p w14:paraId="49B5514A"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num2str(length(LOAD_FILES)) </w:t>
      </w:r>
      <w:r w:rsidRPr="002433F7">
        <w:rPr>
          <w:rFonts w:cs="Courier New"/>
          <w:color w:val="A020F0"/>
          <w:sz w:val="20"/>
        </w:rPr>
        <w:t>' load nodes'</w:t>
      </w:r>
      <w:r w:rsidRPr="002433F7">
        <w:rPr>
          <w:rFonts w:cs="Courier New"/>
          <w:color w:val="000000"/>
          <w:sz w:val="20"/>
        </w:rPr>
        <w:t>]);</w:t>
      </w:r>
    </w:p>
    <w:p w14:paraId="4BFC5FBF"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num2str(length(INNER_FILES)) </w:t>
      </w:r>
      <w:r w:rsidRPr="002433F7">
        <w:rPr>
          <w:rFonts w:cs="Courier New"/>
          <w:color w:val="A020F0"/>
          <w:sz w:val="20"/>
        </w:rPr>
        <w:t>' inner nodes'</w:t>
      </w:r>
      <w:r w:rsidRPr="002433F7">
        <w:rPr>
          <w:rFonts w:cs="Courier New"/>
          <w:color w:val="000000"/>
          <w:sz w:val="20"/>
        </w:rPr>
        <w:t>]);</w:t>
      </w:r>
    </w:p>
    <w:p w14:paraId="2BF1F063" w14:textId="77777777" w:rsidR="00AB7DA4" w:rsidRPr="002433F7" w:rsidRDefault="00AB7DA4" w:rsidP="009A6BCD">
      <w:pPr>
        <w:spacing w:line="240" w:lineRule="auto"/>
        <w:rPr>
          <w:rFonts w:cs="Courier New"/>
          <w:sz w:val="20"/>
        </w:rPr>
      </w:pPr>
      <w:r w:rsidRPr="002433F7">
        <w:rPr>
          <w:rFonts w:cs="Courier New"/>
          <w:color w:val="000000"/>
          <w:sz w:val="20"/>
        </w:rPr>
        <w:lastRenderedPageBreak/>
        <w:t xml:space="preserve">    disp([</w:t>
      </w:r>
      <w:r w:rsidRPr="002433F7">
        <w:rPr>
          <w:rFonts w:cs="Courier New"/>
          <w:color w:val="A020F0"/>
          <w:sz w:val="20"/>
        </w:rPr>
        <w:t>'found '</w:t>
      </w:r>
      <w:r w:rsidRPr="002433F7">
        <w:rPr>
          <w:rFonts w:cs="Courier New"/>
          <w:color w:val="000000"/>
          <w:sz w:val="20"/>
        </w:rPr>
        <w:t xml:space="preserve"> num2str(length(OUTER_FILES)) </w:t>
      </w:r>
      <w:r w:rsidRPr="002433F7">
        <w:rPr>
          <w:rFonts w:cs="Courier New"/>
          <w:color w:val="A020F0"/>
          <w:sz w:val="20"/>
        </w:rPr>
        <w:t>' outer nodes'</w:t>
      </w:r>
      <w:r w:rsidRPr="002433F7">
        <w:rPr>
          <w:rFonts w:cs="Courier New"/>
          <w:color w:val="000000"/>
          <w:sz w:val="20"/>
        </w:rPr>
        <w:t>]);</w:t>
      </w:r>
    </w:p>
    <w:p w14:paraId="7B9FE32C"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BRAIN_NODES = getNodeNumbers(BRAIN_FILES);</w:t>
      </w:r>
    </w:p>
    <w:p w14:paraId="3FDB0DB0"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LOAD_NODES = getNodeNumbers(LOAD_FILES);</w:t>
      </w:r>
    </w:p>
    <w:p w14:paraId="51A8F8C5"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INNER_NODES = getNodeNumbers(INNER_FILES);</w:t>
      </w:r>
    </w:p>
    <w:p w14:paraId="5A5C839E"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OUTER_NODES = getNodeNumbers(OUTER_FILES);</w:t>
      </w:r>
    </w:p>
    <w:p w14:paraId="2A322D60" w14:textId="77777777" w:rsidR="00AB7DA4" w:rsidRPr="002433F7" w:rsidRDefault="00AB7DA4" w:rsidP="009A6BCD">
      <w:pPr>
        <w:spacing w:line="240" w:lineRule="auto"/>
        <w:rPr>
          <w:rFonts w:cs="Courier New"/>
          <w:sz w:val="20"/>
        </w:rPr>
      </w:pPr>
      <w:r w:rsidRPr="002433F7">
        <w:rPr>
          <w:rFonts w:cs="Courier New"/>
          <w:color w:val="000000"/>
          <w:sz w:val="20"/>
        </w:rPr>
        <w:t xml:space="preserve">    save(nodeFile,</w:t>
      </w:r>
      <w:r w:rsidRPr="002433F7">
        <w:rPr>
          <w:rFonts w:cs="Courier New"/>
          <w:color w:val="A020F0"/>
          <w:sz w:val="20"/>
        </w:rPr>
        <w:t>'BRAIN_NODES'</w:t>
      </w:r>
      <w:r w:rsidRPr="002433F7">
        <w:rPr>
          <w:rFonts w:cs="Courier New"/>
          <w:color w:val="000000"/>
          <w:sz w:val="20"/>
        </w:rPr>
        <w:t>,</w:t>
      </w:r>
      <w:r w:rsidRPr="002433F7">
        <w:rPr>
          <w:rFonts w:cs="Courier New"/>
          <w:color w:val="A020F0"/>
          <w:sz w:val="20"/>
        </w:rPr>
        <w:t>'LOAD_NODES'</w:t>
      </w:r>
      <w:r w:rsidRPr="002433F7">
        <w:rPr>
          <w:rFonts w:cs="Courier New"/>
          <w:color w:val="000000"/>
          <w:sz w:val="20"/>
        </w:rPr>
        <w:t>,</w:t>
      </w:r>
      <w:r w:rsidRPr="002433F7">
        <w:rPr>
          <w:rFonts w:cs="Courier New"/>
          <w:color w:val="A020F0"/>
          <w:sz w:val="20"/>
        </w:rPr>
        <w:t>'INNER_NODES'</w:t>
      </w:r>
      <w:r w:rsidRPr="002433F7">
        <w:rPr>
          <w:rFonts w:cs="Courier New"/>
          <w:color w:val="000000"/>
          <w:sz w:val="20"/>
        </w:rPr>
        <w:t>,</w:t>
      </w:r>
      <w:r w:rsidRPr="002433F7">
        <w:rPr>
          <w:rFonts w:cs="Courier New"/>
          <w:color w:val="A020F0"/>
          <w:sz w:val="20"/>
        </w:rPr>
        <w:t>'OUTER_NODES'</w:t>
      </w:r>
      <w:r w:rsidRPr="002433F7">
        <w:rPr>
          <w:rFonts w:cs="Courier New"/>
          <w:color w:val="000000"/>
          <w:sz w:val="20"/>
        </w:rPr>
        <w:t>);</w:t>
      </w:r>
    </w:p>
    <w:p w14:paraId="620381B5"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'saved node numbers in '</w:t>
      </w:r>
      <w:r w:rsidRPr="002433F7">
        <w:rPr>
          <w:rFonts w:cs="Courier New"/>
          <w:color w:val="000000"/>
          <w:sz w:val="20"/>
        </w:rPr>
        <w:t xml:space="preserve"> nodeFile]);</w:t>
      </w:r>
    </w:p>
    <w:p w14:paraId="3B93E1AF" w14:textId="77777777" w:rsidR="00AB7DA4" w:rsidRPr="002433F7" w:rsidRDefault="00AB7DA4" w:rsidP="009A6BCD">
      <w:pPr>
        <w:spacing w:line="240" w:lineRule="auto"/>
        <w:rPr>
          <w:rFonts w:cs="Courier New"/>
          <w:sz w:val="20"/>
        </w:rPr>
      </w:pPr>
      <w:r w:rsidRPr="002433F7">
        <w:rPr>
          <w:rFonts w:cs="Courier New"/>
          <w:color w:val="0000FF"/>
          <w:sz w:val="20"/>
        </w:rPr>
        <w:t>else</w:t>
      </w:r>
    </w:p>
    <w:p w14:paraId="3345C3C0"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nodeFile]);</w:t>
      </w:r>
    </w:p>
    <w:p w14:paraId="16737A0A"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load(nodeFile); </w:t>
      </w:r>
    </w:p>
    <w:p w14:paraId="671D8A94"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735A2B66"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653FEDE0" w14:textId="77777777" w:rsidR="00AB7DA4" w:rsidRPr="002433F7" w:rsidRDefault="00AB7DA4" w:rsidP="009A6BCD">
      <w:pPr>
        <w:spacing w:line="240" w:lineRule="auto"/>
        <w:rPr>
          <w:rFonts w:cs="Courier New"/>
          <w:sz w:val="20"/>
        </w:rPr>
      </w:pPr>
      <w:r w:rsidRPr="002433F7">
        <w:rPr>
          <w:rFonts w:cs="Courier New"/>
          <w:color w:val="228B22"/>
          <w:sz w:val="20"/>
        </w:rPr>
        <w:t>% Pressure Time Histories</w:t>
      </w:r>
    </w:p>
    <w:p w14:paraId="60959419" w14:textId="77777777" w:rsidR="00AB7DA4" w:rsidRPr="002433F7" w:rsidRDefault="00AB7DA4" w:rsidP="009A6BCD">
      <w:pPr>
        <w:spacing w:line="240" w:lineRule="auto"/>
        <w:rPr>
          <w:rFonts w:cs="Courier New"/>
          <w:sz w:val="20"/>
        </w:rPr>
      </w:pPr>
      <w:r w:rsidRPr="002433F7">
        <w:rPr>
          <w:rFonts w:cs="Courier New"/>
          <w:color w:val="000000"/>
          <w:sz w:val="20"/>
        </w:rPr>
        <w:t xml:space="preserve">timeHistFile = </w:t>
      </w:r>
      <w:r w:rsidRPr="002433F7">
        <w:rPr>
          <w:rFonts w:cs="Courier New"/>
          <w:color w:val="A020F0"/>
          <w:sz w:val="20"/>
        </w:rPr>
        <w:t>'timehist.mat'</w:t>
      </w:r>
      <w:r w:rsidRPr="002433F7">
        <w:rPr>
          <w:rFonts w:cs="Courier New"/>
          <w:color w:val="000000"/>
          <w:sz w:val="20"/>
        </w:rPr>
        <w:t>;</w:t>
      </w:r>
    </w:p>
    <w:p w14:paraId="655F683C"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(~exist(timeHistFile))</w:t>
      </w:r>
    </w:p>
    <w:p w14:paraId="182EA7E1"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BRAIN_DIR=</w:t>
      </w:r>
      <w:r w:rsidRPr="002433F7">
        <w:rPr>
          <w:rFonts w:cs="Courier New"/>
          <w:color w:val="A020F0"/>
          <w:sz w:val="20"/>
        </w:rPr>
        <w:t>'brain'</w:t>
      </w:r>
      <w:r w:rsidRPr="002433F7">
        <w:rPr>
          <w:rFonts w:cs="Courier New"/>
          <w:color w:val="000000"/>
          <w:sz w:val="20"/>
        </w:rPr>
        <w:t>;</w:t>
      </w:r>
    </w:p>
    <w:p w14:paraId="50EB33A9"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LOAD_DIR=</w:t>
      </w:r>
      <w:r w:rsidRPr="002433F7">
        <w:rPr>
          <w:rFonts w:cs="Courier New"/>
          <w:color w:val="A020F0"/>
          <w:sz w:val="20"/>
        </w:rPr>
        <w:t>'load'</w:t>
      </w:r>
      <w:r w:rsidRPr="002433F7">
        <w:rPr>
          <w:rFonts w:cs="Courier New"/>
          <w:color w:val="000000"/>
          <w:sz w:val="20"/>
        </w:rPr>
        <w:t>;</w:t>
      </w:r>
    </w:p>
    <w:p w14:paraId="6A29BAD3"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OUTER_DIR=</w:t>
      </w:r>
      <w:r w:rsidRPr="002433F7">
        <w:rPr>
          <w:rFonts w:cs="Courier New"/>
          <w:color w:val="A020F0"/>
          <w:sz w:val="20"/>
        </w:rPr>
        <w:t>'outer'</w:t>
      </w:r>
      <w:r w:rsidRPr="002433F7">
        <w:rPr>
          <w:rFonts w:cs="Courier New"/>
          <w:color w:val="000000"/>
          <w:sz w:val="20"/>
        </w:rPr>
        <w:t>;</w:t>
      </w:r>
    </w:p>
    <w:p w14:paraId="5DF12816"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INNER_DIR=</w:t>
      </w:r>
      <w:r w:rsidRPr="002433F7">
        <w:rPr>
          <w:rFonts w:cs="Courier New"/>
          <w:color w:val="A020F0"/>
          <w:sz w:val="20"/>
        </w:rPr>
        <w:t>'inner'</w:t>
      </w:r>
      <w:r w:rsidRPr="002433F7">
        <w:rPr>
          <w:rFonts w:cs="Courier New"/>
          <w:color w:val="000000"/>
          <w:sz w:val="20"/>
        </w:rPr>
        <w:t>;</w:t>
      </w:r>
    </w:p>
    <w:p w14:paraId="079BC25E"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BRAIN_FILES=getNodeFiles(BRAIN_DIR);</w:t>
      </w:r>
    </w:p>
    <w:p w14:paraId="7D7C329D"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LOAD_FILES=getNodeFiles(LOAD_DIR);</w:t>
      </w:r>
    </w:p>
    <w:p w14:paraId="20AEA028"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INNER_FILES=getNodeFiles(INNER_DIR);</w:t>
      </w:r>
    </w:p>
    <w:p w14:paraId="6642E064"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OUTER_FILES=getNodeFiles(OUTER_DIR);</w:t>
      </w:r>
    </w:p>
    <w:p w14:paraId="2EA74F92" w14:textId="77777777" w:rsidR="00AB7DA4" w:rsidRPr="002433F7" w:rsidRDefault="00AB7DA4" w:rsidP="009A6BCD">
      <w:pPr>
        <w:spacing w:line="240" w:lineRule="auto"/>
        <w:rPr>
          <w:rFonts w:cs="Courier New"/>
          <w:sz w:val="20"/>
        </w:rPr>
      </w:pPr>
      <w:r w:rsidRPr="002433F7">
        <w:rPr>
          <w:rFonts w:cs="Courier New"/>
          <w:color w:val="000000"/>
          <w:sz w:val="20"/>
        </w:rPr>
        <w:t xml:space="preserve">    PRESSURE = containers.Map;</w:t>
      </w:r>
    </w:p>
    <w:p w14:paraId="63A45573" w14:textId="77777777" w:rsidR="00AB7DA4" w:rsidRPr="002433F7" w:rsidRDefault="00AB7DA4" w:rsidP="009A6BCD">
      <w:pPr>
        <w:spacing w:line="240" w:lineRule="auto"/>
        <w:rPr>
          <w:rFonts w:cs="Courier New"/>
          <w:sz w:val="20"/>
        </w:rPr>
      </w:pPr>
      <w:r w:rsidRPr="002433F7">
        <w:rPr>
          <w:rFonts w:cs="Courier New"/>
          <w:color w:val="000000"/>
          <w:sz w:val="20"/>
        </w:rPr>
        <w:t xml:space="preserve">    PRESSURE = addNodesToMap(PRESSURE,BRAIN_FILES,BRAIN_DIR);</w:t>
      </w:r>
    </w:p>
    <w:p w14:paraId="326F0C92"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'added brain nodes to map'</w:t>
      </w:r>
      <w:r w:rsidRPr="002433F7">
        <w:rPr>
          <w:rFonts w:cs="Courier New"/>
          <w:color w:val="000000"/>
          <w:sz w:val="20"/>
        </w:rPr>
        <w:t>);</w:t>
      </w:r>
    </w:p>
    <w:p w14:paraId="6942172D" w14:textId="77777777" w:rsidR="00AB7DA4" w:rsidRPr="002433F7" w:rsidRDefault="00AB7DA4" w:rsidP="009A6BCD">
      <w:pPr>
        <w:spacing w:line="240" w:lineRule="auto"/>
        <w:rPr>
          <w:rFonts w:cs="Courier New"/>
          <w:sz w:val="20"/>
        </w:rPr>
      </w:pPr>
      <w:r w:rsidRPr="002433F7">
        <w:rPr>
          <w:rFonts w:cs="Courier New"/>
          <w:color w:val="000000"/>
          <w:sz w:val="20"/>
        </w:rPr>
        <w:t xml:space="preserve">    PRESSURE = addNodesToMap(PRESSURE,LOAD_FILES,LOAD_DIR);</w:t>
      </w:r>
    </w:p>
    <w:p w14:paraId="278006E5"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'added load nodes to map'</w:t>
      </w:r>
      <w:r w:rsidRPr="002433F7">
        <w:rPr>
          <w:rFonts w:cs="Courier New"/>
          <w:color w:val="000000"/>
          <w:sz w:val="20"/>
        </w:rPr>
        <w:t>);</w:t>
      </w:r>
    </w:p>
    <w:p w14:paraId="75954818" w14:textId="77777777" w:rsidR="00AB7DA4" w:rsidRPr="002433F7" w:rsidRDefault="00AB7DA4" w:rsidP="009A6BCD">
      <w:pPr>
        <w:spacing w:line="240" w:lineRule="auto"/>
        <w:rPr>
          <w:rFonts w:cs="Courier New"/>
          <w:sz w:val="20"/>
        </w:rPr>
      </w:pPr>
      <w:r w:rsidRPr="002433F7">
        <w:rPr>
          <w:rFonts w:cs="Courier New"/>
          <w:color w:val="000000"/>
          <w:sz w:val="20"/>
        </w:rPr>
        <w:t xml:space="preserve">    PRESSURE = addNodesToMap(PRESSURE,INNER_FILES,INNER_DIR);</w:t>
      </w:r>
    </w:p>
    <w:p w14:paraId="7AFBB6CD"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'added inner nodes to map'</w:t>
      </w:r>
      <w:r w:rsidRPr="002433F7">
        <w:rPr>
          <w:rFonts w:cs="Courier New"/>
          <w:color w:val="000000"/>
          <w:sz w:val="20"/>
        </w:rPr>
        <w:t>);</w:t>
      </w:r>
    </w:p>
    <w:p w14:paraId="25A0E0DE" w14:textId="77777777" w:rsidR="00AB7DA4" w:rsidRPr="002433F7" w:rsidRDefault="00AB7DA4" w:rsidP="009A6BCD">
      <w:pPr>
        <w:spacing w:line="240" w:lineRule="auto"/>
        <w:rPr>
          <w:rFonts w:cs="Courier New"/>
          <w:sz w:val="20"/>
        </w:rPr>
      </w:pPr>
      <w:r w:rsidRPr="002433F7">
        <w:rPr>
          <w:rFonts w:cs="Courier New"/>
          <w:color w:val="000000"/>
          <w:sz w:val="20"/>
        </w:rPr>
        <w:t xml:space="preserve">    PRESSURE = addNodesToMap(PRESSURE,OUTER_FILES,OUTER_DIR);</w:t>
      </w:r>
    </w:p>
    <w:p w14:paraId="27DF6B02"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'added outer nodes to map'</w:t>
      </w:r>
      <w:r w:rsidRPr="002433F7">
        <w:rPr>
          <w:rFonts w:cs="Courier New"/>
          <w:color w:val="000000"/>
          <w:sz w:val="20"/>
        </w:rPr>
        <w:t>);</w:t>
      </w:r>
    </w:p>
    <w:p w14:paraId="4118F4B5" w14:textId="77777777" w:rsidR="00AB7DA4" w:rsidRPr="002433F7" w:rsidRDefault="00AB7DA4" w:rsidP="009A6BCD">
      <w:pPr>
        <w:spacing w:line="240" w:lineRule="auto"/>
        <w:rPr>
          <w:rFonts w:cs="Courier New"/>
          <w:sz w:val="20"/>
        </w:rPr>
      </w:pPr>
      <w:r w:rsidRPr="002433F7">
        <w:rPr>
          <w:rFonts w:cs="Courier New"/>
          <w:color w:val="000000"/>
          <w:sz w:val="20"/>
        </w:rPr>
        <w:t xml:space="preserve">    save(timeHistFile,</w:t>
      </w:r>
      <w:r w:rsidRPr="002433F7">
        <w:rPr>
          <w:rFonts w:cs="Courier New"/>
          <w:color w:val="A020F0"/>
          <w:sz w:val="20"/>
        </w:rPr>
        <w:t>'PRESSURE'</w:t>
      </w:r>
      <w:r w:rsidRPr="002433F7">
        <w:rPr>
          <w:rFonts w:cs="Courier New"/>
          <w:color w:val="000000"/>
          <w:sz w:val="20"/>
        </w:rPr>
        <w:t>);</w:t>
      </w:r>
    </w:p>
    <w:p w14:paraId="75709A71"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'saved node time histories in '</w:t>
      </w:r>
      <w:r w:rsidRPr="002433F7">
        <w:rPr>
          <w:rFonts w:cs="Courier New"/>
          <w:color w:val="000000"/>
          <w:sz w:val="20"/>
        </w:rPr>
        <w:t xml:space="preserve"> timeHistFile]);</w:t>
      </w:r>
    </w:p>
    <w:p w14:paraId="7BE1E752" w14:textId="77777777" w:rsidR="00AB7DA4" w:rsidRPr="002433F7" w:rsidRDefault="00AB7DA4" w:rsidP="009A6BCD">
      <w:pPr>
        <w:spacing w:line="240" w:lineRule="auto"/>
        <w:rPr>
          <w:rFonts w:cs="Courier New"/>
          <w:sz w:val="20"/>
        </w:rPr>
      </w:pPr>
      <w:r w:rsidRPr="002433F7">
        <w:rPr>
          <w:rFonts w:cs="Courier New"/>
          <w:color w:val="000000"/>
          <w:sz w:val="20"/>
        </w:rPr>
        <w:t xml:space="preserve">    rmdir(BRAIN_DIR,</w:t>
      </w:r>
      <w:r w:rsidRPr="002433F7">
        <w:rPr>
          <w:rFonts w:cs="Courier New"/>
          <w:color w:val="A020F0"/>
          <w:sz w:val="20"/>
        </w:rPr>
        <w:t>'s'</w:t>
      </w:r>
      <w:r w:rsidRPr="002433F7">
        <w:rPr>
          <w:rFonts w:cs="Courier New"/>
          <w:color w:val="000000"/>
          <w:sz w:val="20"/>
        </w:rPr>
        <w:t>);</w:t>
      </w:r>
    </w:p>
    <w:p w14:paraId="247421D0" w14:textId="77777777" w:rsidR="00AB7DA4" w:rsidRPr="002433F7" w:rsidRDefault="00AB7DA4" w:rsidP="009A6BCD">
      <w:pPr>
        <w:spacing w:line="240" w:lineRule="auto"/>
        <w:rPr>
          <w:rFonts w:cs="Courier New"/>
          <w:sz w:val="20"/>
        </w:rPr>
      </w:pPr>
      <w:r w:rsidRPr="002433F7">
        <w:rPr>
          <w:rFonts w:cs="Courier New"/>
          <w:color w:val="000000"/>
          <w:sz w:val="20"/>
        </w:rPr>
        <w:t xml:space="preserve">    rmdir(LOAD_DIR,</w:t>
      </w:r>
      <w:r w:rsidRPr="002433F7">
        <w:rPr>
          <w:rFonts w:cs="Courier New"/>
          <w:color w:val="A020F0"/>
          <w:sz w:val="20"/>
        </w:rPr>
        <w:t>'s'</w:t>
      </w:r>
      <w:r w:rsidRPr="002433F7">
        <w:rPr>
          <w:rFonts w:cs="Courier New"/>
          <w:color w:val="000000"/>
          <w:sz w:val="20"/>
        </w:rPr>
        <w:t>);</w:t>
      </w:r>
    </w:p>
    <w:p w14:paraId="1641E721" w14:textId="77777777" w:rsidR="00AB7DA4" w:rsidRPr="002433F7" w:rsidRDefault="00AB7DA4" w:rsidP="009A6BCD">
      <w:pPr>
        <w:spacing w:line="240" w:lineRule="auto"/>
        <w:rPr>
          <w:rFonts w:cs="Courier New"/>
          <w:sz w:val="20"/>
        </w:rPr>
      </w:pPr>
      <w:r w:rsidRPr="002433F7">
        <w:rPr>
          <w:rFonts w:cs="Courier New"/>
          <w:color w:val="000000"/>
          <w:sz w:val="20"/>
        </w:rPr>
        <w:t xml:space="preserve">    rmdir(INNER_DIR,</w:t>
      </w:r>
      <w:r w:rsidRPr="002433F7">
        <w:rPr>
          <w:rFonts w:cs="Courier New"/>
          <w:color w:val="A020F0"/>
          <w:sz w:val="20"/>
        </w:rPr>
        <w:t>'s'</w:t>
      </w:r>
      <w:r w:rsidRPr="002433F7">
        <w:rPr>
          <w:rFonts w:cs="Courier New"/>
          <w:color w:val="000000"/>
          <w:sz w:val="20"/>
        </w:rPr>
        <w:t>);</w:t>
      </w:r>
    </w:p>
    <w:p w14:paraId="794CAA29" w14:textId="77777777" w:rsidR="00AB7DA4" w:rsidRPr="002433F7" w:rsidRDefault="00AB7DA4" w:rsidP="009A6BCD">
      <w:pPr>
        <w:spacing w:line="240" w:lineRule="auto"/>
        <w:rPr>
          <w:rFonts w:cs="Courier New"/>
          <w:sz w:val="20"/>
        </w:rPr>
      </w:pPr>
      <w:r w:rsidRPr="002433F7">
        <w:rPr>
          <w:rFonts w:cs="Courier New"/>
          <w:color w:val="000000"/>
          <w:sz w:val="20"/>
        </w:rPr>
        <w:t xml:space="preserve">    rmdir(OUTER_DIR,</w:t>
      </w:r>
      <w:r w:rsidRPr="002433F7">
        <w:rPr>
          <w:rFonts w:cs="Courier New"/>
          <w:color w:val="A020F0"/>
          <w:sz w:val="20"/>
        </w:rPr>
        <w:t>'s'</w:t>
      </w:r>
      <w:r w:rsidRPr="002433F7">
        <w:rPr>
          <w:rFonts w:cs="Courier New"/>
          <w:color w:val="000000"/>
          <w:sz w:val="20"/>
        </w:rPr>
        <w:t>);</w:t>
      </w:r>
    </w:p>
    <w:p w14:paraId="0D28EA8C"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'removed node files'</w:t>
      </w:r>
      <w:r w:rsidRPr="002433F7">
        <w:rPr>
          <w:rFonts w:cs="Courier New"/>
          <w:color w:val="000000"/>
          <w:sz w:val="20"/>
        </w:rPr>
        <w:t>);</w:t>
      </w:r>
    </w:p>
    <w:p w14:paraId="75BAB5E0" w14:textId="77777777" w:rsidR="00AB7DA4" w:rsidRPr="002433F7" w:rsidRDefault="00AB7DA4" w:rsidP="009A6BCD">
      <w:pPr>
        <w:spacing w:line="240" w:lineRule="auto"/>
        <w:rPr>
          <w:rFonts w:cs="Courier New"/>
          <w:sz w:val="20"/>
        </w:rPr>
      </w:pPr>
      <w:r w:rsidRPr="002433F7">
        <w:rPr>
          <w:rFonts w:cs="Courier New"/>
          <w:color w:val="0000FF"/>
          <w:sz w:val="20"/>
        </w:rPr>
        <w:t>else</w:t>
      </w:r>
    </w:p>
    <w:p w14:paraId="16E05B59"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timeHistFile]);</w:t>
      </w:r>
    </w:p>
    <w:p w14:paraId="381D1A4F" w14:textId="77777777" w:rsidR="00AB7DA4" w:rsidRPr="002433F7" w:rsidRDefault="00AB7DA4" w:rsidP="009A6BCD">
      <w:pPr>
        <w:spacing w:line="240" w:lineRule="auto"/>
        <w:rPr>
          <w:rFonts w:cs="Courier New"/>
          <w:sz w:val="20"/>
        </w:rPr>
      </w:pPr>
      <w:r w:rsidRPr="002433F7">
        <w:rPr>
          <w:rFonts w:cs="Courier New"/>
          <w:color w:val="000000"/>
          <w:sz w:val="20"/>
        </w:rPr>
        <w:t xml:space="preserve">    load(timeHistFile);</w:t>
      </w:r>
    </w:p>
    <w:p w14:paraId="4F870C49"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0AEF2038"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12B3B3B4" w14:textId="77777777" w:rsidR="00AB7DA4" w:rsidRPr="002433F7" w:rsidRDefault="00AB7DA4" w:rsidP="009A6BCD">
      <w:pPr>
        <w:spacing w:line="240" w:lineRule="auto"/>
        <w:rPr>
          <w:rFonts w:cs="Courier New"/>
          <w:sz w:val="20"/>
        </w:rPr>
      </w:pPr>
      <w:r w:rsidRPr="002433F7">
        <w:rPr>
          <w:rFonts w:cs="Courier New"/>
          <w:color w:val="228B22"/>
          <w:sz w:val="20"/>
        </w:rPr>
        <w:t>% Cross Correlate</w:t>
      </w:r>
    </w:p>
    <w:p w14:paraId="1301AC14" w14:textId="77777777" w:rsidR="00AB7DA4" w:rsidRPr="002433F7" w:rsidRDefault="00AB7DA4" w:rsidP="009A6BCD">
      <w:pPr>
        <w:spacing w:line="240" w:lineRule="auto"/>
        <w:rPr>
          <w:rFonts w:cs="Courier New"/>
          <w:sz w:val="20"/>
        </w:rPr>
      </w:pPr>
      <w:r w:rsidRPr="002433F7">
        <w:rPr>
          <w:rFonts w:cs="Courier New"/>
          <w:color w:val="000000"/>
          <w:sz w:val="20"/>
        </w:rPr>
        <w:t xml:space="preserve">xcorrFile = </w:t>
      </w:r>
      <w:r w:rsidRPr="002433F7">
        <w:rPr>
          <w:rFonts w:cs="Courier New"/>
          <w:color w:val="A020F0"/>
          <w:sz w:val="20"/>
        </w:rPr>
        <w:t>'xcorr.mat'</w:t>
      </w:r>
      <w:r w:rsidRPr="002433F7">
        <w:rPr>
          <w:rFonts w:cs="Courier New"/>
          <w:color w:val="000000"/>
          <w:sz w:val="20"/>
        </w:rPr>
        <w:t>;</w:t>
      </w:r>
    </w:p>
    <w:p w14:paraId="42332AC5"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(~exist(xcorrFile))</w:t>
      </w:r>
    </w:p>
    <w:p w14:paraId="3FFCA78D" w14:textId="77777777" w:rsidR="00AB7DA4" w:rsidRPr="002433F7" w:rsidRDefault="00AB7DA4" w:rsidP="009A6BCD">
      <w:pPr>
        <w:spacing w:line="240" w:lineRule="auto"/>
        <w:rPr>
          <w:rFonts w:cs="Courier New"/>
          <w:sz w:val="20"/>
        </w:rPr>
      </w:pPr>
      <w:r w:rsidRPr="002433F7">
        <w:rPr>
          <w:rFonts w:cs="Courier New"/>
          <w:color w:val="000000"/>
          <w:sz w:val="20"/>
        </w:rPr>
        <w:t xml:space="preserve">    total = length(BRAIN_NODES)*(length(INNER_NODES)+length(OUTER_NODES));</w:t>
      </w:r>
    </w:p>
    <w:p w14:paraId="5AB499D9" w14:textId="77777777" w:rsidR="00AB7DA4" w:rsidRPr="002433F7" w:rsidRDefault="00AB7DA4" w:rsidP="009A6BCD">
      <w:pPr>
        <w:spacing w:line="240" w:lineRule="auto"/>
        <w:rPr>
          <w:rFonts w:cs="Courier New"/>
          <w:sz w:val="20"/>
        </w:rPr>
      </w:pPr>
      <w:r w:rsidRPr="002433F7">
        <w:rPr>
          <w:rFonts w:cs="Courier New"/>
          <w:color w:val="000000"/>
          <w:sz w:val="20"/>
        </w:rPr>
        <w:t xml:space="preserve">    CORRELATIONS = zeros(1,total);</w:t>
      </w:r>
    </w:p>
    <w:p w14:paraId="5D7EFA90" w14:textId="77777777" w:rsidR="00AB7DA4" w:rsidRPr="002433F7" w:rsidRDefault="00AB7DA4" w:rsidP="009A6BCD">
      <w:pPr>
        <w:spacing w:line="240" w:lineRule="auto"/>
        <w:rPr>
          <w:rFonts w:cs="Courier New"/>
          <w:sz w:val="20"/>
        </w:rPr>
      </w:pPr>
      <w:r w:rsidRPr="002433F7">
        <w:rPr>
          <w:rFonts w:cs="Courier New"/>
          <w:color w:val="000000"/>
          <w:sz w:val="20"/>
        </w:rPr>
        <w:t xml:space="preserve">    BRAIN_STR = strArray(BRAIN_NODES);</w:t>
      </w:r>
    </w:p>
    <w:p w14:paraId="6B5F5342" w14:textId="77777777" w:rsidR="00AB7DA4" w:rsidRPr="002433F7" w:rsidRDefault="00AB7DA4" w:rsidP="009A6BCD">
      <w:pPr>
        <w:spacing w:line="240" w:lineRule="auto"/>
        <w:rPr>
          <w:rFonts w:cs="Courier New"/>
          <w:sz w:val="20"/>
        </w:rPr>
      </w:pPr>
      <w:r w:rsidRPr="002433F7">
        <w:rPr>
          <w:rFonts w:cs="Courier New"/>
          <w:color w:val="000000"/>
          <w:sz w:val="20"/>
        </w:rPr>
        <w:t xml:space="preserve">    INNER_STR = strArray(INNER_NODES);</w:t>
      </w:r>
    </w:p>
    <w:p w14:paraId="4309E8DD" w14:textId="77777777" w:rsidR="00AB7DA4" w:rsidRPr="002433F7" w:rsidRDefault="00AB7DA4" w:rsidP="009A6BCD">
      <w:pPr>
        <w:spacing w:line="240" w:lineRule="auto"/>
        <w:rPr>
          <w:rFonts w:cs="Courier New"/>
          <w:sz w:val="20"/>
        </w:rPr>
      </w:pPr>
      <w:r w:rsidRPr="002433F7">
        <w:rPr>
          <w:rFonts w:cs="Courier New"/>
          <w:color w:val="000000"/>
          <w:sz w:val="20"/>
        </w:rPr>
        <w:t xml:space="preserve">    OUTER_STR = strArray(OUTER_NODES);</w:t>
      </w:r>
    </w:p>
    <w:p w14:paraId="6E3730B0" w14:textId="77777777" w:rsidR="00AB7DA4" w:rsidRPr="002433F7" w:rsidRDefault="00AB7DA4" w:rsidP="009A6BCD">
      <w:pPr>
        <w:spacing w:line="240" w:lineRule="auto"/>
        <w:rPr>
          <w:rFonts w:cs="Courier New"/>
          <w:sz w:val="20"/>
        </w:rPr>
      </w:pPr>
      <w:r w:rsidRPr="002433F7">
        <w:rPr>
          <w:rFonts w:cs="Courier New"/>
          <w:color w:val="000000"/>
          <w:sz w:val="20"/>
        </w:rPr>
        <w:t xml:space="preserve">    count = 0;</w:t>
      </w:r>
    </w:p>
    <w:p w14:paraId="5653B7F0"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i = BRAIN_STR</w:t>
      </w:r>
    </w:p>
    <w:p w14:paraId="64C45085"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j = INNER_STR</w:t>
      </w:r>
    </w:p>
    <w:p w14:paraId="5A51F274" w14:textId="77777777" w:rsidR="00AB7DA4" w:rsidRPr="002433F7" w:rsidRDefault="00AB7DA4" w:rsidP="009A6BCD">
      <w:pPr>
        <w:spacing w:line="240" w:lineRule="auto"/>
        <w:rPr>
          <w:rFonts w:cs="Courier New"/>
          <w:sz w:val="20"/>
        </w:rPr>
      </w:pPr>
      <w:r w:rsidRPr="002433F7">
        <w:rPr>
          <w:rFonts w:cs="Courier New"/>
          <w:color w:val="000000"/>
          <w:sz w:val="20"/>
        </w:rPr>
        <w:t xml:space="preserve">           count = count + 1;</w:t>
      </w:r>
    </w:p>
    <w:p w14:paraId="14CF3AD0" w14:textId="77777777" w:rsidR="00AB7DA4" w:rsidRPr="002433F7" w:rsidRDefault="00AB7DA4" w:rsidP="009A6BCD">
      <w:pPr>
        <w:spacing w:line="240" w:lineRule="auto"/>
        <w:rPr>
          <w:rFonts w:cs="Courier New"/>
          <w:sz w:val="20"/>
        </w:rPr>
      </w:pPr>
      <w:r w:rsidRPr="002433F7">
        <w:rPr>
          <w:rFonts w:cs="Courier New"/>
          <w:color w:val="000000"/>
          <w:sz w:val="20"/>
        </w:rPr>
        <w:lastRenderedPageBreak/>
        <w:t xml:space="preserve">           CORRELATIONS(count) = max(xcorr(PRESSURE(j{1}),PRESSURE(i{1}),</w:t>
      </w:r>
      <w:r w:rsidRPr="002433F7">
        <w:rPr>
          <w:rFonts w:cs="Courier New"/>
          <w:color w:val="A020F0"/>
          <w:sz w:val="20"/>
        </w:rPr>
        <w:t>'coeff'</w:t>
      </w:r>
      <w:r w:rsidRPr="002433F7">
        <w:rPr>
          <w:rFonts w:cs="Courier New"/>
          <w:color w:val="000000"/>
          <w:sz w:val="20"/>
        </w:rPr>
        <w:t>));</w:t>
      </w:r>
    </w:p>
    <w:p w14:paraId="6D0FFBE7"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(mod(count,10000)==0)</w:t>
      </w:r>
    </w:p>
    <w:p w14:paraId="193FAB8E"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disp([num2str(count*100.0/total) </w:t>
      </w:r>
      <w:r w:rsidRPr="002433F7">
        <w:rPr>
          <w:rFonts w:cs="Courier New"/>
          <w:color w:val="A020F0"/>
          <w:sz w:val="20"/>
        </w:rPr>
        <w:t>'%   '</w:t>
      </w:r>
      <w:r w:rsidRPr="002433F7">
        <w:rPr>
          <w:rFonts w:cs="Courier New"/>
          <w:color w:val="000000"/>
          <w:sz w:val="20"/>
        </w:rPr>
        <w:t xml:space="preserve"> num2str(total-count) </w:t>
      </w:r>
      <w:r w:rsidRPr="002433F7">
        <w:rPr>
          <w:rFonts w:cs="Courier New"/>
          <w:color w:val="A020F0"/>
          <w:sz w:val="20"/>
        </w:rPr>
        <w:t>' to go. Last coeff = '</w:t>
      </w:r>
      <w:r w:rsidRPr="002433F7">
        <w:rPr>
          <w:rFonts w:cs="Courier New"/>
          <w:color w:val="000000"/>
          <w:sz w:val="20"/>
        </w:rPr>
        <w:t xml:space="preserve"> num2str(CORRELATIONS(count)) ]);</w:t>
      </w:r>
    </w:p>
    <w:p w14:paraId="3AA529F2"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6D470E11"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59F38441"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j = OUTER_STR</w:t>
      </w:r>
    </w:p>
    <w:p w14:paraId="6E25A8F9" w14:textId="77777777" w:rsidR="00AB7DA4" w:rsidRPr="002433F7" w:rsidRDefault="00AB7DA4" w:rsidP="009A6BCD">
      <w:pPr>
        <w:spacing w:line="240" w:lineRule="auto"/>
        <w:rPr>
          <w:rFonts w:cs="Courier New"/>
          <w:sz w:val="20"/>
        </w:rPr>
      </w:pPr>
      <w:r w:rsidRPr="002433F7">
        <w:rPr>
          <w:rFonts w:cs="Courier New"/>
          <w:color w:val="000000"/>
          <w:sz w:val="20"/>
        </w:rPr>
        <w:t xml:space="preserve">           count = count + 1;</w:t>
      </w:r>
    </w:p>
    <w:p w14:paraId="35D03FDC"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(~PRESSURE.isKey(j{1}))</w:t>
      </w:r>
    </w:p>
    <w:p w14:paraId="112EA7E0"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disp(j{1}); </w:t>
      </w:r>
    </w:p>
    <w:p w14:paraId="45EB04C1"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64224BC9"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(~PRESSURE.isKey(i{1}))</w:t>
      </w:r>
    </w:p>
    <w:p w14:paraId="12C23889"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disp(i{1}); </w:t>
      </w:r>
    </w:p>
    <w:p w14:paraId="3FFFA36E"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4D2D8DA0" w14:textId="77777777" w:rsidR="00AB7DA4" w:rsidRPr="002433F7" w:rsidRDefault="00AB7DA4" w:rsidP="009A6BCD">
      <w:pPr>
        <w:spacing w:line="240" w:lineRule="auto"/>
        <w:rPr>
          <w:rFonts w:cs="Courier New"/>
          <w:sz w:val="20"/>
        </w:rPr>
      </w:pPr>
      <w:r w:rsidRPr="002433F7">
        <w:rPr>
          <w:rFonts w:cs="Courier New"/>
          <w:color w:val="000000"/>
          <w:sz w:val="20"/>
        </w:rPr>
        <w:t xml:space="preserve">           CORRELATIONS(count) = max(xcorr(PRESSURE(j{1}),PRESSURE(i{1}),</w:t>
      </w:r>
      <w:r w:rsidRPr="002433F7">
        <w:rPr>
          <w:rFonts w:cs="Courier New"/>
          <w:color w:val="A020F0"/>
          <w:sz w:val="20"/>
        </w:rPr>
        <w:t>'coeff'</w:t>
      </w:r>
      <w:r w:rsidRPr="002433F7">
        <w:rPr>
          <w:rFonts w:cs="Courier New"/>
          <w:color w:val="000000"/>
          <w:sz w:val="20"/>
        </w:rPr>
        <w:t>));</w:t>
      </w:r>
    </w:p>
    <w:p w14:paraId="679F04B8"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(mod(count,10000)==0)</w:t>
      </w:r>
    </w:p>
    <w:p w14:paraId="5A84FFA0"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disp([num2str(count*100.0/total) </w:t>
      </w:r>
      <w:r w:rsidRPr="002433F7">
        <w:rPr>
          <w:rFonts w:cs="Courier New"/>
          <w:color w:val="A020F0"/>
          <w:sz w:val="20"/>
        </w:rPr>
        <w:t>'%   '</w:t>
      </w:r>
      <w:r w:rsidRPr="002433F7">
        <w:rPr>
          <w:rFonts w:cs="Courier New"/>
          <w:color w:val="000000"/>
          <w:sz w:val="20"/>
        </w:rPr>
        <w:t xml:space="preserve"> num2str(total-count) </w:t>
      </w:r>
      <w:r w:rsidRPr="002433F7">
        <w:rPr>
          <w:rFonts w:cs="Courier New"/>
          <w:color w:val="A020F0"/>
          <w:sz w:val="20"/>
        </w:rPr>
        <w:t>' to go. Last coeff = '</w:t>
      </w:r>
      <w:r w:rsidRPr="002433F7">
        <w:rPr>
          <w:rFonts w:cs="Courier New"/>
          <w:color w:val="000000"/>
          <w:sz w:val="20"/>
        </w:rPr>
        <w:t xml:space="preserve"> num2str(CORRELATIONS(count)) ]);</w:t>
      </w:r>
    </w:p>
    <w:p w14:paraId="3B4F95D6"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7733FE1E"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20A8BAC3"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04119A0B" w14:textId="77777777" w:rsidR="00AB7DA4" w:rsidRPr="002433F7" w:rsidRDefault="00AB7DA4" w:rsidP="009A6BCD">
      <w:pPr>
        <w:spacing w:line="240" w:lineRule="auto"/>
        <w:rPr>
          <w:rFonts w:cs="Courier New"/>
          <w:sz w:val="20"/>
        </w:rPr>
      </w:pPr>
      <w:r w:rsidRPr="002433F7">
        <w:rPr>
          <w:rFonts w:cs="Courier New"/>
          <w:color w:val="000000"/>
          <w:sz w:val="20"/>
        </w:rPr>
        <w:t xml:space="preserve">    save(xcorrFile,</w:t>
      </w:r>
      <w:r w:rsidRPr="002433F7">
        <w:rPr>
          <w:rFonts w:cs="Courier New"/>
          <w:color w:val="A020F0"/>
          <w:sz w:val="20"/>
        </w:rPr>
        <w:t>'CORRELATIONS'</w:t>
      </w:r>
      <w:r w:rsidRPr="002433F7">
        <w:rPr>
          <w:rFonts w:cs="Courier New"/>
          <w:color w:val="000000"/>
          <w:sz w:val="20"/>
        </w:rPr>
        <w:t>);</w:t>
      </w:r>
    </w:p>
    <w:p w14:paraId="324F4B40" w14:textId="77777777" w:rsidR="00AB7DA4" w:rsidRPr="002433F7" w:rsidRDefault="00AB7DA4" w:rsidP="009A6BCD">
      <w:pPr>
        <w:spacing w:line="240" w:lineRule="auto"/>
        <w:rPr>
          <w:rFonts w:cs="Courier New"/>
          <w:sz w:val="20"/>
        </w:rPr>
      </w:pPr>
      <w:r w:rsidRPr="002433F7">
        <w:rPr>
          <w:rFonts w:cs="Courier New"/>
          <w:color w:val="0000FF"/>
          <w:sz w:val="20"/>
        </w:rPr>
        <w:t>else</w:t>
      </w:r>
    </w:p>
    <w:p w14:paraId="27069305"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'found '</w:t>
      </w:r>
      <w:r w:rsidRPr="002433F7">
        <w:rPr>
          <w:rFonts w:cs="Courier New"/>
          <w:color w:val="000000"/>
          <w:sz w:val="20"/>
        </w:rPr>
        <w:t xml:space="preserve"> xcorrFile]);</w:t>
      </w:r>
    </w:p>
    <w:p w14:paraId="4242E635"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1B864C5C"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0A2C1561"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583CE74E"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3382769A"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2F0CAE90"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nodeNums = getNodeNumbers(files)</w:t>
      </w:r>
    </w:p>
    <w:p w14:paraId="1491A222" w14:textId="77777777" w:rsidR="00AB7DA4" w:rsidRPr="002433F7" w:rsidRDefault="00AB7DA4" w:rsidP="009A6BCD">
      <w:pPr>
        <w:spacing w:line="240" w:lineRule="auto"/>
        <w:rPr>
          <w:rFonts w:cs="Courier New"/>
          <w:sz w:val="20"/>
        </w:rPr>
      </w:pPr>
      <w:r w:rsidRPr="002433F7">
        <w:rPr>
          <w:rFonts w:cs="Courier New"/>
          <w:color w:val="228B22"/>
          <w:sz w:val="20"/>
        </w:rPr>
        <w:t>% gets the node numbers from a list of file names</w:t>
      </w:r>
    </w:p>
    <w:p w14:paraId="3205A155" w14:textId="77777777" w:rsidR="00AB7DA4" w:rsidRPr="002433F7" w:rsidRDefault="00AB7DA4" w:rsidP="009A6BCD">
      <w:pPr>
        <w:spacing w:line="240" w:lineRule="auto"/>
        <w:rPr>
          <w:rFonts w:cs="Courier New"/>
          <w:sz w:val="20"/>
        </w:rPr>
      </w:pPr>
      <w:r w:rsidRPr="002433F7">
        <w:rPr>
          <w:rFonts w:cs="Courier New"/>
          <w:color w:val="000000"/>
          <w:sz w:val="20"/>
        </w:rPr>
        <w:t xml:space="preserve">  nodeNums = zeros(1,length(files));</w:t>
      </w:r>
    </w:p>
    <w:p w14:paraId="1D0B0F73"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i=1:length(files)</w:t>
      </w:r>
    </w:p>
    <w:p w14:paraId="4C5C72E3" w14:textId="77777777" w:rsidR="00AB7DA4" w:rsidRPr="002433F7" w:rsidRDefault="00AB7DA4" w:rsidP="009A6BCD">
      <w:pPr>
        <w:spacing w:line="240" w:lineRule="auto"/>
        <w:rPr>
          <w:rFonts w:cs="Courier New"/>
          <w:sz w:val="20"/>
        </w:rPr>
      </w:pPr>
      <w:r w:rsidRPr="002433F7">
        <w:rPr>
          <w:rFonts w:cs="Courier New"/>
          <w:color w:val="000000"/>
          <w:sz w:val="20"/>
        </w:rPr>
        <w:t xml:space="preserve">      fname = files{i};</w:t>
      </w:r>
    </w:p>
    <w:p w14:paraId="11B04C94" w14:textId="77777777" w:rsidR="00AB7DA4" w:rsidRPr="002433F7" w:rsidRDefault="00AB7DA4" w:rsidP="009A6BCD">
      <w:pPr>
        <w:spacing w:line="240" w:lineRule="auto"/>
        <w:rPr>
          <w:rFonts w:cs="Courier New"/>
          <w:sz w:val="20"/>
        </w:rPr>
      </w:pPr>
      <w:r w:rsidRPr="002433F7">
        <w:rPr>
          <w:rFonts w:cs="Courier New"/>
          <w:color w:val="000000"/>
          <w:sz w:val="20"/>
        </w:rPr>
        <w:t xml:space="preserve">      nodeNums(i) = str2double(fname(5:length(fname)));</w:t>
      </w:r>
    </w:p>
    <w:p w14:paraId="337682A3"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647E7BE2"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636370AE"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78E6AC68"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map = addNodesToMap(map,FILES,dir)</w:t>
      </w:r>
    </w:p>
    <w:p w14:paraId="447112E2" w14:textId="77777777" w:rsidR="00AB7DA4" w:rsidRPr="002433F7" w:rsidRDefault="00AB7DA4" w:rsidP="009A6BCD">
      <w:pPr>
        <w:spacing w:line="240" w:lineRule="auto"/>
        <w:rPr>
          <w:rFonts w:cs="Courier New"/>
          <w:sz w:val="20"/>
        </w:rPr>
      </w:pPr>
      <w:r w:rsidRPr="002433F7">
        <w:rPr>
          <w:rFonts w:cs="Courier New"/>
          <w:color w:val="228B22"/>
          <w:sz w:val="20"/>
        </w:rPr>
        <w:t>% adds node time history to the pressure map</w:t>
      </w:r>
    </w:p>
    <w:p w14:paraId="40EE40BE"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i=1:length(FILES)</w:t>
      </w:r>
    </w:p>
    <w:p w14:paraId="0F368E4C" w14:textId="77777777" w:rsidR="00AB7DA4" w:rsidRPr="002433F7" w:rsidRDefault="00AB7DA4" w:rsidP="009A6BCD">
      <w:pPr>
        <w:spacing w:line="240" w:lineRule="auto"/>
        <w:rPr>
          <w:rFonts w:cs="Courier New"/>
          <w:sz w:val="20"/>
        </w:rPr>
      </w:pPr>
      <w:r w:rsidRPr="002433F7">
        <w:rPr>
          <w:rFonts w:cs="Courier New"/>
          <w:color w:val="000000"/>
          <w:sz w:val="20"/>
        </w:rPr>
        <w:t xml:space="preserve">     FILE = FILES{i};</w:t>
      </w:r>
    </w:p>
    <w:p w14:paraId="3AFDA1D9" w14:textId="77777777" w:rsidR="00AB7DA4" w:rsidRPr="002433F7" w:rsidRDefault="00AB7DA4" w:rsidP="009A6BCD">
      <w:pPr>
        <w:spacing w:line="240" w:lineRule="auto"/>
        <w:rPr>
          <w:rFonts w:cs="Courier New"/>
          <w:sz w:val="20"/>
        </w:rPr>
      </w:pPr>
      <w:r w:rsidRPr="002433F7">
        <w:rPr>
          <w:rFonts w:cs="Courier New"/>
          <w:color w:val="000000"/>
          <w:sz w:val="20"/>
        </w:rPr>
        <w:t xml:space="preserve">     f = fullfile(dir,FILE);</w:t>
      </w:r>
    </w:p>
    <w:p w14:paraId="2F36CA10"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disp(f);</w:t>
      </w:r>
    </w:p>
    <w:p w14:paraId="63F2A58C" w14:textId="77777777" w:rsidR="00AB7DA4" w:rsidRPr="002433F7" w:rsidRDefault="00AB7DA4" w:rsidP="009A6BCD">
      <w:pPr>
        <w:spacing w:line="240" w:lineRule="auto"/>
        <w:rPr>
          <w:rFonts w:cs="Courier New"/>
          <w:sz w:val="20"/>
        </w:rPr>
      </w:pPr>
      <w:r w:rsidRPr="002433F7">
        <w:rPr>
          <w:rFonts w:cs="Courier New"/>
          <w:color w:val="000000"/>
          <w:sz w:val="20"/>
        </w:rPr>
        <w:t xml:space="preserve">     data = dlmread(f, </w:t>
      </w:r>
      <w:r w:rsidRPr="002433F7">
        <w:rPr>
          <w:rFonts w:cs="Courier New"/>
          <w:color w:val="A020F0"/>
          <w:sz w:val="20"/>
        </w:rPr>
        <w:t>'\t'</w:t>
      </w:r>
      <w:r w:rsidRPr="002433F7">
        <w:rPr>
          <w:rFonts w:cs="Courier New"/>
          <w:color w:val="000000"/>
          <w:sz w:val="20"/>
        </w:rPr>
        <w:t>, 1, 0);</w:t>
      </w:r>
    </w:p>
    <w:p w14:paraId="6EC5CE9D" w14:textId="77777777" w:rsidR="00AB7DA4" w:rsidRPr="002433F7" w:rsidRDefault="00AB7DA4" w:rsidP="009A6BCD">
      <w:pPr>
        <w:spacing w:line="240" w:lineRule="auto"/>
        <w:rPr>
          <w:rFonts w:cs="Courier New"/>
          <w:sz w:val="20"/>
        </w:rPr>
      </w:pPr>
      <w:r w:rsidRPr="002433F7">
        <w:rPr>
          <w:rFonts w:cs="Courier New"/>
          <w:color w:val="000000"/>
          <w:sz w:val="20"/>
        </w:rPr>
        <w:t xml:space="preserve">     map(FILE(5:length(FILE)))= data(:,3)';</w:t>
      </w:r>
    </w:p>
    <w:p w14:paraId="3594464F"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145A267C"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61831818"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7D4041A2"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e=checkForDir(d)</w:t>
      </w:r>
    </w:p>
    <w:p w14:paraId="2522D9CA" w14:textId="77777777" w:rsidR="00AB7DA4" w:rsidRPr="002433F7" w:rsidRDefault="00AB7DA4" w:rsidP="009A6BCD">
      <w:pPr>
        <w:spacing w:line="240" w:lineRule="auto"/>
        <w:rPr>
          <w:rFonts w:cs="Courier New"/>
          <w:sz w:val="20"/>
        </w:rPr>
      </w:pPr>
      <w:r w:rsidRPr="002433F7">
        <w:rPr>
          <w:rFonts w:cs="Courier New"/>
          <w:color w:val="228B22"/>
          <w:sz w:val="20"/>
        </w:rPr>
        <w:t>% checks for a single directorys</w:t>
      </w:r>
    </w:p>
    <w:p w14:paraId="4509F0A0" w14:textId="77777777" w:rsidR="00AB7DA4" w:rsidRPr="002433F7" w:rsidRDefault="00AB7DA4" w:rsidP="009A6BCD">
      <w:pPr>
        <w:spacing w:line="240" w:lineRule="auto"/>
        <w:rPr>
          <w:rFonts w:cs="Courier New"/>
          <w:sz w:val="20"/>
        </w:rPr>
      </w:pPr>
      <w:r w:rsidRPr="002433F7">
        <w:rPr>
          <w:rFonts w:cs="Courier New"/>
          <w:color w:val="000000"/>
          <w:sz w:val="20"/>
        </w:rPr>
        <w:t>e = exist(d,</w:t>
      </w:r>
      <w:r w:rsidRPr="002433F7">
        <w:rPr>
          <w:rFonts w:cs="Courier New"/>
          <w:color w:val="A020F0"/>
          <w:sz w:val="20"/>
        </w:rPr>
        <w:t>'dir'</w:t>
      </w:r>
      <w:r w:rsidRPr="002433F7">
        <w:rPr>
          <w:rFonts w:cs="Courier New"/>
          <w:color w:val="000000"/>
          <w:sz w:val="20"/>
        </w:rPr>
        <w:t>);</w:t>
      </w:r>
    </w:p>
    <w:p w14:paraId="29610697" w14:textId="77777777" w:rsidR="00AB7DA4" w:rsidRPr="002433F7" w:rsidRDefault="00AB7DA4" w:rsidP="009A6BCD">
      <w:pPr>
        <w:spacing w:line="240" w:lineRule="auto"/>
        <w:rPr>
          <w:rFonts w:cs="Courier New"/>
          <w:sz w:val="20"/>
        </w:rPr>
      </w:pPr>
      <w:r w:rsidRPr="002433F7">
        <w:rPr>
          <w:rFonts w:cs="Courier New"/>
          <w:color w:val="0000FF"/>
          <w:sz w:val="20"/>
        </w:rPr>
        <w:t>if</w:t>
      </w:r>
      <w:r w:rsidRPr="002433F7">
        <w:rPr>
          <w:rFonts w:cs="Courier New"/>
          <w:color w:val="000000"/>
          <w:sz w:val="20"/>
        </w:rPr>
        <w:t>(~e)</w:t>
      </w:r>
    </w:p>
    <w:p w14:paraId="0A4687E1" w14:textId="77777777" w:rsidR="00AB7DA4" w:rsidRPr="002433F7" w:rsidRDefault="00AB7DA4" w:rsidP="009A6BCD">
      <w:pPr>
        <w:spacing w:line="240" w:lineRule="auto"/>
        <w:rPr>
          <w:rFonts w:cs="Courier New"/>
          <w:sz w:val="20"/>
        </w:rPr>
      </w:pPr>
      <w:r w:rsidRPr="002433F7">
        <w:rPr>
          <w:rFonts w:cs="Courier New"/>
          <w:color w:val="000000"/>
          <w:sz w:val="20"/>
        </w:rPr>
        <w:t xml:space="preserve">    disp([</w:t>
      </w:r>
      <w:r w:rsidRPr="002433F7">
        <w:rPr>
          <w:rFonts w:cs="Courier New"/>
          <w:color w:val="A020F0"/>
          <w:sz w:val="20"/>
        </w:rPr>
        <w:t>'directory '</w:t>
      </w:r>
      <w:r w:rsidRPr="002433F7">
        <w:rPr>
          <w:rFonts w:cs="Courier New"/>
          <w:color w:val="000000"/>
          <w:sz w:val="20"/>
        </w:rPr>
        <w:t xml:space="preserve"> d </w:t>
      </w:r>
      <w:r w:rsidRPr="002433F7">
        <w:rPr>
          <w:rFonts w:cs="Courier New"/>
          <w:color w:val="A020F0"/>
          <w:sz w:val="20"/>
        </w:rPr>
        <w:t>' does not exist'</w:t>
      </w:r>
      <w:r w:rsidRPr="002433F7">
        <w:rPr>
          <w:rFonts w:cs="Courier New"/>
          <w:color w:val="000000"/>
          <w:sz w:val="20"/>
        </w:rPr>
        <w:t>]);</w:t>
      </w:r>
    </w:p>
    <w:p w14:paraId="4ED77EFB"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3C2F3E86"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7B7E5E43" w14:textId="77777777" w:rsidR="00AB7DA4" w:rsidRPr="002433F7" w:rsidRDefault="00AB7DA4" w:rsidP="009A6BCD">
      <w:pPr>
        <w:spacing w:line="240" w:lineRule="auto"/>
        <w:rPr>
          <w:rFonts w:cs="Courier New"/>
          <w:sz w:val="20"/>
        </w:rPr>
      </w:pPr>
      <w:r w:rsidRPr="002433F7">
        <w:rPr>
          <w:rFonts w:cs="Courier New"/>
          <w:color w:val="0000FF"/>
          <w:sz w:val="20"/>
        </w:rPr>
        <w:lastRenderedPageBreak/>
        <w:t xml:space="preserve"> </w:t>
      </w:r>
    </w:p>
    <w:p w14:paraId="39F32A66"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e = checkForDirs(d)</w:t>
      </w:r>
    </w:p>
    <w:p w14:paraId="40AE60D9" w14:textId="77777777" w:rsidR="00AB7DA4" w:rsidRPr="002433F7" w:rsidRDefault="00AB7DA4" w:rsidP="009A6BCD">
      <w:pPr>
        <w:spacing w:line="240" w:lineRule="auto"/>
        <w:rPr>
          <w:rFonts w:cs="Courier New"/>
          <w:sz w:val="20"/>
        </w:rPr>
      </w:pPr>
      <w:r w:rsidRPr="002433F7">
        <w:rPr>
          <w:rFonts w:cs="Courier New"/>
          <w:color w:val="228B22"/>
          <w:sz w:val="20"/>
        </w:rPr>
        <w:t>% checks if a list of directories exist</w:t>
      </w:r>
    </w:p>
    <w:p w14:paraId="7CC63DD8" w14:textId="77777777" w:rsidR="00AB7DA4" w:rsidRPr="002433F7" w:rsidRDefault="00AB7DA4" w:rsidP="009A6BCD">
      <w:pPr>
        <w:spacing w:line="240" w:lineRule="auto"/>
        <w:rPr>
          <w:rFonts w:cs="Courier New"/>
          <w:sz w:val="20"/>
        </w:rPr>
      </w:pPr>
      <w:r w:rsidRPr="002433F7">
        <w:rPr>
          <w:rFonts w:cs="Courier New"/>
          <w:color w:val="000000"/>
          <w:sz w:val="20"/>
        </w:rPr>
        <w:t>e = 1;</w:t>
      </w:r>
    </w:p>
    <w:p w14:paraId="5C3F7F94" w14:textId="77777777" w:rsidR="00AB7DA4" w:rsidRPr="002433F7" w:rsidRDefault="00AB7DA4" w:rsidP="009A6BCD">
      <w:pPr>
        <w:spacing w:line="240" w:lineRule="auto"/>
        <w:rPr>
          <w:rFonts w:cs="Courier New"/>
          <w:sz w:val="20"/>
        </w:rPr>
      </w:pPr>
      <w:r w:rsidRPr="002433F7">
        <w:rPr>
          <w:rFonts w:cs="Courier New"/>
          <w:color w:val="0000FF"/>
          <w:sz w:val="20"/>
        </w:rPr>
        <w:t>for</w:t>
      </w:r>
      <w:r w:rsidRPr="002433F7">
        <w:rPr>
          <w:rFonts w:cs="Courier New"/>
          <w:color w:val="000000"/>
          <w:sz w:val="20"/>
        </w:rPr>
        <w:t xml:space="preserve"> i=1:size(d,2)</w:t>
      </w:r>
    </w:p>
    <w:p w14:paraId="0B0E3134"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if</w:t>
      </w:r>
      <w:r w:rsidRPr="002433F7">
        <w:rPr>
          <w:rFonts w:cs="Courier New"/>
          <w:color w:val="000000"/>
          <w:sz w:val="20"/>
        </w:rPr>
        <w:t>(~checkForDir(d{i}))</w:t>
      </w:r>
    </w:p>
    <w:p w14:paraId="3A82429A" w14:textId="77777777" w:rsidR="00AB7DA4" w:rsidRPr="002433F7" w:rsidRDefault="00AB7DA4" w:rsidP="009A6BCD">
      <w:pPr>
        <w:spacing w:line="240" w:lineRule="auto"/>
        <w:rPr>
          <w:rFonts w:cs="Courier New"/>
          <w:sz w:val="20"/>
        </w:rPr>
      </w:pPr>
      <w:r w:rsidRPr="002433F7">
        <w:rPr>
          <w:rFonts w:cs="Courier New"/>
          <w:color w:val="000000"/>
          <w:sz w:val="20"/>
        </w:rPr>
        <w:t xml:space="preserve">        e = 0;</w:t>
      </w:r>
    </w:p>
    <w:p w14:paraId="3241D5F4"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22B9BA79"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4A337CB6"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34443A45"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387C2EFA"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nodes = getNodeFiles(d)</w:t>
      </w:r>
    </w:p>
    <w:p w14:paraId="0F22F25B" w14:textId="77777777" w:rsidR="00AB7DA4" w:rsidRPr="002433F7" w:rsidRDefault="00AB7DA4" w:rsidP="009A6BCD">
      <w:pPr>
        <w:spacing w:line="240" w:lineRule="auto"/>
        <w:rPr>
          <w:rFonts w:cs="Courier New"/>
          <w:sz w:val="20"/>
        </w:rPr>
      </w:pPr>
      <w:r w:rsidRPr="002433F7">
        <w:rPr>
          <w:rFonts w:cs="Courier New"/>
          <w:color w:val="228B22"/>
          <w:sz w:val="20"/>
        </w:rPr>
        <w:t>% gets a list of node files in a directory</w:t>
      </w:r>
    </w:p>
    <w:p w14:paraId="4AB8561D" w14:textId="77777777" w:rsidR="00AB7DA4" w:rsidRPr="002433F7" w:rsidRDefault="00AB7DA4" w:rsidP="009A6BCD">
      <w:pPr>
        <w:spacing w:line="240" w:lineRule="auto"/>
        <w:rPr>
          <w:rFonts w:cs="Courier New"/>
          <w:sz w:val="20"/>
        </w:rPr>
      </w:pPr>
      <w:r w:rsidRPr="002433F7">
        <w:rPr>
          <w:rFonts w:cs="Courier New"/>
          <w:color w:val="000000"/>
          <w:sz w:val="20"/>
        </w:rPr>
        <w:t xml:space="preserve">dir_res = dir([d </w:t>
      </w:r>
      <w:r w:rsidRPr="002433F7">
        <w:rPr>
          <w:rFonts w:cs="Courier New"/>
          <w:color w:val="A020F0"/>
          <w:sz w:val="20"/>
        </w:rPr>
        <w:t>'\NODE*'</w:t>
      </w:r>
      <w:r w:rsidRPr="002433F7">
        <w:rPr>
          <w:rFonts w:cs="Courier New"/>
          <w:color w:val="000000"/>
          <w:sz w:val="20"/>
        </w:rPr>
        <w:t>]);</w:t>
      </w:r>
    </w:p>
    <w:p w14:paraId="1CCC7433" w14:textId="77777777" w:rsidR="00AB7DA4" w:rsidRPr="002433F7" w:rsidRDefault="00AB7DA4" w:rsidP="009A6BCD">
      <w:pPr>
        <w:spacing w:line="240" w:lineRule="auto"/>
        <w:rPr>
          <w:rFonts w:cs="Courier New"/>
          <w:sz w:val="20"/>
        </w:rPr>
      </w:pPr>
      <w:r w:rsidRPr="002433F7">
        <w:rPr>
          <w:rFonts w:cs="Courier New"/>
          <w:color w:val="000000"/>
          <w:sz w:val="20"/>
        </w:rPr>
        <w:t>num_nodes = size(dir_res,1);</w:t>
      </w:r>
    </w:p>
    <w:p w14:paraId="6A927DF3" w14:textId="77777777" w:rsidR="00AB7DA4" w:rsidRPr="002433F7" w:rsidRDefault="00AB7DA4" w:rsidP="009A6BCD">
      <w:pPr>
        <w:spacing w:line="240" w:lineRule="auto"/>
        <w:rPr>
          <w:rFonts w:cs="Courier New"/>
          <w:sz w:val="20"/>
        </w:rPr>
      </w:pPr>
      <w:r w:rsidRPr="002433F7">
        <w:rPr>
          <w:rFonts w:cs="Courier New"/>
          <w:color w:val="000000"/>
          <w:sz w:val="20"/>
        </w:rPr>
        <w:t>nodes = cell(1,num_nodes);</w:t>
      </w:r>
    </w:p>
    <w:p w14:paraId="10F6C0AD" w14:textId="77777777" w:rsidR="00AB7DA4" w:rsidRPr="002433F7" w:rsidRDefault="00AB7DA4" w:rsidP="009A6BCD">
      <w:pPr>
        <w:spacing w:line="240" w:lineRule="auto"/>
        <w:rPr>
          <w:rFonts w:cs="Courier New"/>
          <w:sz w:val="20"/>
        </w:rPr>
      </w:pPr>
      <w:r w:rsidRPr="002433F7">
        <w:rPr>
          <w:rFonts w:cs="Courier New"/>
          <w:color w:val="0000FF"/>
          <w:sz w:val="20"/>
        </w:rPr>
        <w:t>for</w:t>
      </w:r>
      <w:r w:rsidRPr="002433F7">
        <w:rPr>
          <w:rFonts w:cs="Courier New"/>
          <w:color w:val="000000"/>
          <w:sz w:val="20"/>
        </w:rPr>
        <w:t xml:space="preserve"> n = 1:num_nodes</w:t>
      </w:r>
    </w:p>
    <w:p w14:paraId="654A67D0" w14:textId="77777777" w:rsidR="00AB7DA4" w:rsidRPr="002433F7" w:rsidRDefault="00AB7DA4" w:rsidP="009A6BCD">
      <w:pPr>
        <w:spacing w:line="240" w:lineRule="auto"/>
        <w:rPr>
          <w:rFonts w:cs="Courier New"/>
          <w:sz w:val="20"/>
        </w:rPr>
      </w:pPr>
      <w:r w:rsidRPr="002433F7">
        <w:rPr>
          <w:rFonts w:cs="Courier New"/>
          <w:color w:val="000000"/>
          <w:sz w:val="20"/>
        </w:rPr>
        <w:t xml:space="preserve">    nodes{n}=dir_res(n).name;</w:t>
      </w:r>
    </w:p>
    <w:p w14:paraId="727D94E4"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56C5D21B"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7E1A4992" w14:textId="77777777" w:rsidR="00AB7DA4" w:rsidRPr="002433F7" w:rsidRDefault="00AB7DA4" w:rsidP="009A6BCD">
      <w:pPr>
        <w:spacing w:line="240" w:lineRule="auto"/>
        <w:rPr>
          <w:rFonts w:cs="Courier New"/>
          <w:sz w:val="20"/>
        </w:rPr>
      </w:pPr>
      <w:r w:rsidRPr="002433F7">
        <w:rPr>
          <w:rFonts w:cs="Courier New"/>
          <w:color w:val="0000FF"/>
          <w:sz w:val="20"/>
        </w:rPr>
        <w:t xml:space="preserve"> </w:t>
      </w:r>
    </w:p>
    <w:p w14:paraId="5185583B" w14:textId="77777777" w:rsidR="00AB7DA4" w:rsidRPr="002433F7" w:rsidRDefault="00AB7DA4" w:rsidP="009A6BCD">
      <w:pPr>
        <w:spacing w:line="240" w:lineRule="auto"/>
        <w:rPr>
          <w:rFonts w:cs="Courier New"/>
          <w:sz w:val="20"/>
        </w:rPr>
      </w:pPr>
      <w:r w:rsidRPr="002433F7">
        <w:rPr>
          <w:rFonts w:cs="Courier New"/>
          <w:color w:val="0000FF"/>
          <w:sz w:val="20"/>
        </w:rPr>
        <w:t>function</w:t>
      </w:r>
      <w:r w:rsidRPr="002433F7">
        <w:rPr>
          <w:rFonts w:cs="Courier New"/>
          <w:color w:val="000000"/>
          <w:sz w:val="20"/>
        </w:rPr>
        <w:t xml:space="preserve"> strA = strArray(ar)</w:t>
      </w:r>
    </w:p>
    <w:p w14:paraId="0396A262" w14:textId="77777777" w:rsidR="00AB7DA4" w:rsidRPr="002433F7" w:rsidRDefault="00AB7DA4" w:rsidP="009A6BCD">
      <w:pPr>
        <w:spacing w:line="240" w:lineRule="auto"/>
        <w:rPr>
          <w:rFonts w:cs="Courier New"/>
          <w:sz w:val="20"/>
        </w:rPr>
      </w:pPr>
      <w:r w:rsidRPr="002433F7">
        <w:rPr>
          <w:rFonts w:cs="Courier New"/>
          <w:color w:val="228B22"/>
          <w:sz w:val="20"/>
        </w:rPr>
        <w:t>% stringify an array</w:t>
      </w:r>
    </w:p>
    <w:p w14:paraId="44E04000" w14:textId="77777777" w:rsidR="00AB7DA4" w:rsidRPr="002433F7" w:rsidRDefault="00AB7DA4" w:rsidP="009A6BCD">
      <w:pPr>
        <w:spacing w:line="240" w:lineRule="auto"/>
        <w:rPr>
          <w:rFonts w:cs="Courier New"/>
          <w:sz w:val="20"/>
        </w:rPr>
      </w:pPr>
      <w:r w:rsidRPr="002433F7">
        <w:rPr>
          <w:rFonts w:cs="Courier New"/>
          <w:color w:val="000000"/>
          <w:sz w:val="20"/>
        </w:rPr>
        <w:t>strA = cell(1,length(ar));</w:t>
      </w:r>
    </w:p>
    <w:p w14:paraId="6A0414E4" w14:textId="77777777" w:rsidR="00AB7DA4" w:rsidRPr="002433F7" w:rsidRDefault="00AB7DA4" w:rsidP="009A6BCD">
      <w:pPr>
        <w:spacing w:line="240" w:lineRule="auto"/>
        <w:rPr>
          <w:rFonts w:cs="Courier New"/>
          <w:sz w:val="20"/>
        </w:rPr>
      </w:pPr>
      <w:r w:rsidRPr="002433F7">
        <w:rPr>
          <w:rFonts w:cs="Courier New"/>
          <w:color w:val="000000"/>
          <w:sz w:val="20"/>
        </w:rPr>
        <w:t xml:space="preserve">    counter = 0;</w:t>
      </w:r>
    </w:p>
    <w:p w14:paraId="39A26750"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for</w:t>
      </w:r>
      <w:r w:rsidRPr="002433F7">
        <w:rPr>
          <w:rFonts w:cs="Courier New"/>
          <w:color w:val="000000"/>
          <w:sz w:val="20"/>
        </w:rPr>
        <w:t xml:space="preserve"> i=ar</w:t>
      </w:r>
    </w:p>
    <w:p w14:paraId="266244E7" w14:textId="77777777" w:rsidR="00AB7DA4" w:rsidRPr="002433F7" w:rsidRDefault="00AB7DA4" w:rsidP="009A6BCD">
      <w:pPr>
        <w:spacing w:line="240" w:lineRule="auto"/>
        <w:rPr>
          <w:rFonts w:cs="Courier New"/>
          <w:sz w:val="20"/>
        </w:rPr>
      </w:pPr>
      <w:r w:rsidRPr="002433F7">
        <w:rPr>
          <w:rFonts w:cs="Courier New"/>
          <w:color w:val="000000"/>
          <w:sz w:val="20"/>
        </w:rPr>
        <w:t xml:space="preserve">        counter = counter+1;</w:t>
      </w:r>
    </w:p>
    <w:p w14:paraId="22FA076B" w14:textId="77777777" w:rsidR="00AB7DA4" w:rsidRPr="002433F7" w:rsidRDefault="00AB7DA4" w:rsidP="009A6BCD">
      <w:pPr>
        <w:spacing w:line="240" w:lineRule="auto"/>
        <w:rPr>
          <w:rFonts w:cs="Courier New"/>
          <w:sz w:val="20"/>
        </w:rPr>
      </w:pPr>
      <w:r w:rsidRPr="002433F7">
        <w:rPr>
          <w:rFonts w:cs="Courier New"/>
          <w:color w:val="000000"/>
          <w:sz w:val="20"/>
        </w:rPr>
        <w:t xml:space="preserve">        strA{counter} = num2str(i);</w:t>
      </w:r>
    </w:p>
    <w:p w14:paraId="6CFB61DE" w14:textId="77777777" w:rsidR="00AB7DA4" w:rsidRPr="002433F7" w:rsidRDefault="00AB7DA4" w:rsidP="009A6BCD">
      <w:pPr>
        <w:spacing w:line="240" w:lineRule="auto"/>
        <w:rPr>
          <w:rFonts w:cs="Courier New"/>
          <w:sz w:val="20"/>
        </w:rPr>
      </w:pPr>
      <w:r w:rsidRPr="002433F7">
        <w:rPr>
          <w:rFonts w:cs="Courier New"/>
          <w:color w:val="000000"/>
          <w:sz w:val="20"/>
        </w:rPr>
        <w:t xml:space="preserve">    </w:t>
      </w:r>
      <w:r w:rsidRPr="002433F7">
        <w:rPr>
          <w:rFonts w:cs="Courier New"/>
          <w:color w:val="0000FF"/>
          <w:sz w:val="20"/>
        </w:rPr>
        <w:t>end</w:t>
      </w:r>
    </w:p>
    <w:p w14:paraId="02E6853A" w14:textId="77777777" w:rsidR="00AB7DA4" w:rsidRPr="002433F7" w:rsidRDefault="00AB7DA4" w:rsidP="009A6BCD">
      <w:pPr>
        <w:spacing w:line="240" w:lineRule="auto"/>
        <w:rPr>
          <w:rFonts w:cs="Courier New"/>
          <w:sz w:val="20"/>
        </w:rPr>
      </w:pPr>
      <w:r w:rsidRPr="002433F7">
        <w:rPr>
          <w:rFonts w:cs="Courier New"/>
          <w:color w:val="0000FF"/>
          <w:sz w:val="20"/>
        </w:rPr>
        <w:t>end</w:t>
      </w:r>
    </w:p>
    <w:p w14:paraId="6091B40C" w14:textId="77777777" w:rsidR="00AB7DA4" w:rsidRPr="002433F7" w:rsidRDefault="00AB7DA4" w:rsidP="009A6BCD">
      <w:pPr>
        <w:spacing w:line="240" w:lineRule="auto"/>
      </w:pPr>
    </w:p>
    <w:p w14:paraId="50B5101F" w14:textId="77777777" w:rsidR="00AB7DA4" w:rsidRPr="002433F7" w:rsidRDefault="00AB7DA4" w:rsidP="009A6BCD">
      <w:pPr>
        <w:spacing w:line="240" w:lineRule="auto"/>
        <w:rPr>
          <w:b/>
        </w:rPr>
      </w:pPr>
      <w:r w:rsidRPr="002433F7">
        <w:rPr>
          <w:b/>
        </w:rPr>
        <w:t>C2. Scripts for Experimental Data Analysis</w:t>
      </w:r>
    </w:p>
    <w:p w14:paraId="4D3844FC" w14:textId="77777777" w:rsidR="00AB7DA4" w:rsidRPr="002433F7" w:rsidRDefault="00AB7DA4" w:rsidP="009A6BCD">
      <w:pPr>
        <w:spacing w:line="240" w:lineRule="auto"/>
        <w:rPr>
          <w:b/>
        </w:rPr>
      </w:pPr>
      <w:r w:rsidRPr="002433F7">
        <w:rPr>
          <w:b/>
        </w:rPr>
        <w:t>C.2.1 dataProcessorExperimental.m</w:t>
      </w:r>
    </w:p>
    <w:p w14:paraId="02BB5B95" w14:textId="77777777" w:rsidR="00AB7DA4" w:rsidRPr="002433F7" w:rsidRDefault="00AB7DA4" w:rsidP="009A6BCD">
      <w:pPr>
        <w:spacing w:line="240" w:lineRule="auto"/>
      </w:pPr>
    </w:p>
    <w:p w14:paraId="68B5030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BEFORE RUNNING: SET DIRECTORY TO TEXT FILE LEVEL</w:t>
      </w:r>
    </w:p>
    <w:p w14:paraId="0342CBBE" w14:textId="77777777" w:rsidR="00AB7DA4" w:rsidRPr="002433F7" w:rsidRDefault="00AB7DA4" w:rsidP="009A6BCD">
      <w:pPr>
        <w:adjustRightInd w:val="0"/>
        <w:spacing w:line="240" w:lineRule="auto"/>
        <w:rPr>
          <w:rFonts w:cs="Courier New"/>
          <w:sz w:val="20"/>
          <w:highlight w:val="white"/>
        </w:rPr>
      </w:pPr>
    </w:p>
    <w:p w14:paraId="348EDD1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warning off</w:t>
      </w:r>
      <w:r w:rsidRPr="002433F7">
        <w:rPr>
          <w:rFonts w:cs="Courier New"/>
          <w:bCs/>
          <w:sz w:val="20"/>
          <w:highlight w:val="white"/>
        </w:rPr>
        <w:t>;</w:t>
      </w:r>
    </w:p>
    <w:p w14:paraId="67C5780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clc</w:t>
      </w:r>
    </w:p>
    <w:p w14:paraId="1D99A05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clear all</w:t>
      </w:r>
    </w:p>
    <w:p w14:paraId="29AA267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close all</w:t>
      </w:r>
    </w:p>
    <w:p w14:paraId="7F9287C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disp</w:t>
      </w:r>
      <w:r w:rsidRPr="002433F7">
        <w:rPr>
          <w:rFonts w:cs="Courier New"/>
          <w:bCs/>
          <w:sz w:val="20"/>
          <w:highlight w:val="white"/>
        </w:rPr>
        <w:t>(</w:t>
      </w:r>
      <w:r w:rsidRPr="002433F7">
        <w:rPr>
          <w:rFonts w:cs="Courier New"/>
          <w:sz w:val="20"/>
          <w:highlight w:val="white"/>
        </w:rPr>
        <w:t>'Workspace cleared'</w:t>
      </w:r>
      <w:r w:rsidRPr="002433F7">
        <w:rPr>
          <w:rFonts w:cs="Courier New"/>
          <w:bCs/>
          <w:sz w:val="20"/>
          <w:highlight w:val="white"/>
        </w:rPr>
        <w:t>)</w:t>
      </w:r>
    </w:p>
    <w:p w14:paraId="336FFAB8" w14:textId="77777777" w:rsidR="00AB7DA4" w:rsidRPr="002433F7" w:rsidRDefault="00AB7DA4" w:rsidP="009A6BCD">
      <w:pPr>
        <w:adjustRightInd w:val="0"/>
        <w:spacing w:line="240" w:lineRule="auto"/>
        <w:rPr>
          <w:rFonts w:cs="Courier New"/>
          <w:sz w:val="20"/>
          <w:highlight w:val="white"/>
        </w:rPr>
      </w:pPr>
    </w:p>
    <w:p w14:paraId="69F2307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Declare constants</w:t>
      </w:r>
    </w:p>
    <w:p w14:paraId="0B3969D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samLen </w:t>
      </w:r>
      <w:r w:rsidRPr="002433F7">
        <w:rPr>
          <w:rFonts w:cs="Courier New"/>
          <w:bCs/>
          <w:sz w:val="20"/>
          <w:highlight w:val="white"/>
        </w:rPr>
        <w:t>=</w:t>
      </w:r>
      <w:r w:rsidRPr="002433F7">
        <w:rPr>
          <w:rFonts w:cs="Courier New"/>
          <w:sz w:val="20"/>
          <w:highlight w:val="white"/>
        </w:rPr>
        <w:t xml:space="preserve"> 8192</w:t>
      </w:r>
      <w:r w:rsidRPr="002433F7">
        <w:rPr>
          <w:rFonts w:cs="Courier New"/>
          <w:bCs/>
          <w:sz w:val="20"/>
          <w:highlight w:val="white"/>
        </w:rPr>
        <w:t>;</w:t>
      </w:r>
    </w:p>
    <w:p w14:paraId="349D600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freq </w:t>
      </w:r>
      <w:r w:rsidRPr="002433F7">
        <w:rPr>
          <w:rFonts w:cs="Courier New"/>
          <w:bCs/>
          <w:sz w:val="20"/>
          <w:highlight w:val="white"/>
        </w:rPr>
        <w:t>=</w:t>
      </w:r>
      <w:r w:rsidRPr="002433F7">
        <w:rPr>
          <w:rFonts w:cs="Courier New"/>
          <w:sz w:val="20"/>
          <w:highlight w:val="white"/>
        </w:rPr>
        <w:t xml:space="preserve"> 5e5</w:t>
      </w:r>
      <w:r w:rsidRPr="002433F7">
        <w:rPr>
          <w:rFonts w:cs="Courier New"/>
          <w:bCs/>
          <w:sz w:val="20"/>
          <w:highlight w:val="white"/>
        </w:rPr>
        <w:t>;</w:t>
      </w:r>
    </w:p>
    <w:p w14:paraId="147AA67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cutFreq </w:t>
      </w:r>
      <w:r w:rsidRPr="002433F7">
        <w:rPr>
          <w:rFonts w:cs="Courier New"/>
          <w:bCs/>
          <w:sz w:val="20"/>
          <w:highlight w:val="white"/>
        </w:rPr>
        <w:t>=</w:t>
      </w:r>
      <w:r w:rsidRPr="002433F7">
        <w:rPr>
          <w:rFonts w:cs="Courier New"/>
          <w:sz w:val="20"/>
          <w:highlight w:val="white"/>
        </w:rPr>
        <w:t xml:space="preserve"> input</w:t>
      </w:r>
      <w:r w:rsidRPr="002433F7">
        <w:rPr>
          <w:rFonts w:cs="Courier New"/>
          <w:bCs/>
          <w:sz w:val="20"/>
          <w:highlight w:val="white"/>
        </w:rPr>
        <w:t>(</w:t>
      </w:r>
      <w:r w:rsidRPr="002433F7">
        <w:rPr>
          <w:rFonts w:cs="Courier New"/>
          <w:sz w:val="20"/>
          <w:highlight w:val="white"/>
        </w:rPr>
        <w:t>'Enter Cutoff Frequency: '</w:t>
      </w:r>
      <w:r w:rsidRPr="002433F7">
        <w:rPr>
          <w:rFonts w:cs="Courier New"/>
          <w:bCs/>
          <w:sz w:val="20"/>
          <w:highlight w:val="white"/>
        </w:rPr>
        <w:t>);</w:t>
      </w:r>
    </w:p>
    <w:p w14:paraId="40520C76" w14:textId="77777777" w:rsidR="00AB7DA4" w:rsidRPr="002433F7" w:rsidRDefault="00AB7DA4" w:rsidP="009A6BCD">
      <w:pPr>
        <w:adjustRightInd w:val="0"/>
        <w:spacing w:line="240" w:lineRule="auto"/>
        <w:rPr>
          <w:rFonts w:cs="Courier New"/>
          <w:sz w:val="20"/>
          <w:highlight w:val="white"/>
        </w:rPr>
      </w:pPr>
    </w:p>
    <w:p w14:paraId="26B4D8C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%Pull files from current directory</w:t>
      </w:r>
    </w:p>
    <w:p w14:paraId="02EDB9F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files </w:t>
      </w:r>
      <w:r w:rsidRPr="002433F7">
        <w:rPr>
          <w:rFonts w:cs="Courier New"/>
          <w:bCs/>
          <w:sz w:val="20"/>
          <w:highlight w:val="white"/>
        </w:rPr>
        <w:t>=</w:t>
      </w:r>
      <w:r w:rsidRPr="002433F7">
        <w:rPr>
          <w:rFonts w:cs="Courier New"/>
          <w:sz w:val="20"/>
          <w:highlight w:val="white"/>
        </w:rPr>
        <w:t xml:space="preserve"> ls</w:t>
      </w:r>
      <w:r w:rsidRPr="002433F7">
        <w:rPr>
          <w:rFonts w:cs="Courier New"/>
          <w:bCs/>
          <w:sz w:val="20"/>
          <w:highlight w:val="white"/>
        </w:rPr>
        <w:t>;</w:t>
      </w:r>
    </w:p>
    <w:p w14:paraId="7504FB5E"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path deg</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fileparts</w:t>
      </w:r>
      <w:r w:rsidRPr="002433F7">
        <w:rPr>
          <w:rFonts w:cs="Courier New"/>
          <w:bCs/>
          <w:sz w:val="20"/>
          <w:highlight w:val="white"/>
        </w:rPr>
        <w:t>(</w:t>
      </w:r>
      <w:r w:rsidRPr="002433F7">
        <w:rPr>
          <w:rFonts w:cs="Courier New"/>
          <w:sz w:val="20"/>
          <w:highlight w:val="white"/>
        </w:rPr>
        <w:t>cd</w:t>
      </w:r>
      <w:r w:rsidRPr="002433F7">
        <w:rPr>
          <w:rFonts w:cs="Courier New"/>
          <w:bCs/>
          <w:sz w:val="20"/>
          <w:highlight w:val="white"/>
        </w:rPr>
        <w:t>);</w:t>
      </w:r>
    </w:p>
    <w:p w14:paraId="5B2C4AE5" w14:textId="77777777" w:rsidR="00AB7DA4" w:rsidRPr="002433F7" w:rsidRDefault="00AB7DA4" w:rsidP="009A6BCD">
      <w:pPr>
        <w:adjustRightInd w:val="0"/>
        <w:spacing w:line="240" w:lineRule="auto"/>
        <w:rPr>
          <w:rFonts w:cs="Courier New"/>
          <w:sz w:val="20"/>
          <w:highlight w:val="white"/>
        </w:rPr>
      </w:pPr>
    </w:p>
    <w:p w14:paraId="4D422CC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%Loop through each trial file</w:t>
      </w:r>
    </w:p>
    <w:p w14:paraId="7EBD86BE"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for</w:t>
      </w:r>
      <w:r w:rsidRPr="002433F7">
        <w:rPr>
          <w:rFonts w:cs="Courier New"/>
          <w:sz w:val="20"/>
          <w:highlight w:val="white"/>
        </w:rPr>
        <w:t xml:space="preserve"> i</w:t>
      </w:r>
      <w:r w:rsidRPr="002433F7">
        <w:rPr>
          <w:rFonts w:cs="Courier New"/>
          <w:bCs/>
          <w:sz w:val="20"/>
          <w:highlight w:val="white"/>
        </w:rPr>
        <w:t>=</w:t>
      </w:r>
      <w:r w:rsidRPr="002433F7">
        <w:rPr>
          <w:rFonts w:cs="Courier New"/>
          <w:sz w:val="20"/>
          <w:highlight w:val="white"/>
        </w:rPr>
        <w:t>3</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files</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47E711CC" w14:textId="77777777" w:rsidR="00AB7DA4" w:rsidRPr="002433F7" w:rsidRDefault="00AB7DA4" w:rsidP="009A6BCD">
      <w:pPr>
        <w:adjustRightInd w:val="0"/>
        <w:spacing w:line="240" w:lineRule="auto"/>
        <w:rPr>
          <w:rFonts w:cs="Courier New"/>
          <w:sz w:val="20"/>
          <w:highlight w:val="white"/>
        </w:rPr>
      </w:pPr>
    </w:p>
    <w:p w14:paraId="06A292C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Check files</w:t>
      </w:r>
    </w:p>
    <w:p w14:paraId="25E6BE8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lastRenderedPageBreak/>
        <w:t xml:space="preserve">file </w:t>
      </w:r>
      <w:r w:rsidRPr="002433F7">
        <w:rPr>
          <w:rFonts w:cs="Courier New"/>
          <w:bCs/>
          <w:sz w:val="20"/>
          <w:highlight w:val="white"/>
        </w:rPr>
        <w:t>=</w:t>
      </w:r>
      <w:r w:rsidRPr="002433F7">
        <w:rPr>
          <w:rFonts w:cs="Courier New"/>
          <w:sz w:val="20"/>
          <w:highlight w:val="white"/>
        </w:rPr>
        <w:t xml:space="preserve"> files</w:t>
      </w:r>
      <w:r w:rsidRPr="002433F7">
        <w:rPr>
          <w:rFonts w:cs="Courier New"/>
          <w:bCs/>
          <w:sz w:val="20"/>
          <w:highlight w:val="white"/>
        </w:rPr>
        <w:t>(</w:t>
      </w:r>
      <w:r w:rsidRPr="002433F7">
        <w:rPr>
          <w:rFonts w:cs="Courier New"/>
          <w:sz w:val="20"/>
          <w:highlight w:val="white"/>
        </w:rPr>
        <w:t>i</w:t>
      </w:r>
      <w:r w:rsidRPr="002433F7">
        <w:rPr>
          <w:rFonts w:cs="Courier New"/>
          <w:bCs/>
          <w:sz w:val="20"/>
          <w:highlight w:val="white"/>
        </w:rPr>
        <w:t>,:);</w:t>
      </w:r>
    </w:p>
    <w:p w14:paraId="20291FA2"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if</w:t>
      </w:r>
      <w:r w:rsidRPr="002433F7">
        <w:rPr>
          <w:rFonts w:cs="Courier New"/>
          <w:sz w:val="20"/>
          <w:highlight w:val="white"/>
        </w:rPr>
        <w:t xml:space="preserve"> strcmp</w:t>
      </w:r>
      <w:r w:rsidRPr="002433F7">
        <w:rPr>
          <w:rFonts w:cs="Courier New"/>
          <w:bCs/>
          <w:sz w:val="20"/>
          <w:highlight w:val="white"/>
        </w:rPr>
        <w:t>(</w:t>
      </w:r>
      <w:r w:rsidRPr="002433F7">
        <w:rPr>
          <w:rFonts w:cs="Courier New"/>
          <w:sz w:val="20"/>
          <w:highlight w:val="white"/>
        </w:rPr>
        <w:t>file</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5</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r w:rsidRPr="002433F7">
        <w:rPr>
          <w:rFonts w:cs="Courier New"/>
          <w:sz w:val="20"/>
          <w:highlight w:val="white"/>
        </w:rPr>
        <w:t>0</w:t>
      </w:r>
    </w:p>
    <w:p w14:paraId="64AF5FB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continue</w:t>
      </w:r>
    </w:p>
    <w:p w14:paraId="36F7F5D4"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end</w:t>
      </w:r>
    </w:p>
    <w:p w14:paraId="619E93A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str_ext </w:t>
      </w:r>
      <w:r w:rsidRPr="002433F7">
        <w:rPr>
          <w:rFonts w:cs="Courier New"/>
          <w:bCs/>
          <w:sz w:val="20"/>
          <w:highlight w:val="white"/>
        </w:rPr>
        <w:t>=</w:t>
      </w:r>
      <w:r w:rsidRPr="002433F7">
        <w:rPr>
          <w:rFonts w:cs="Courier New"/>
          <w:sz w:val="20"/>
          <w:highlight w:val="white"/>
        </w:rPr>
        <w:t xml:space="preserve"> strsplit</w:t>
      </w:r>
      <w:r w:rsidRPr="002433F7">
        <w:rPr>
          <w:rFonts w:cs="Courier New"/>
          <w:bCs/>
          <w:sz w:val="20"/>
          <w:highlight w:val="white"/>
        </w:rPr>
        <w:t>(</w:t>
      </w:r>
      <w:r w:rsidRPr="002433F7">
        <w:rPr>
          <w:rFonts w:cs="Courier New"/>
          <w:sz w:val="20"/>
          <w:highlight w:val="white"/>
        </w:rPr>
        <w:t>file</w:t>
      </w:r>
      <w:r w:rsidRPr="002433F7">
        <w:rPr>
          <w:rFonts w:cs="Courier New"/>
          <w:bCs/>
          <w:sz w:val="20"/>
          <w:highlight w:val="white"/>
        </w:rPr>
        <w:t>,</w:t>
      </w:r>
      <w:r w:rsidRPr="002433F7">
        <w:rPr>
          <w:rFonts w:cs="Courier New"/>
          <w:sz w:val="20"/>
          <w:highlight w:val="white"/>
        </w:rPr>
        <w:t>'.'</w:t>
      </w:r>
      <w:r w:rsidRPr="002433F7">
        <w:rPr>
          <w:rFonts w:cs="Courier New"/>
          <w:bCs/>
          <w:sz w:val="20"/>
          <w:highlight w:val="white"/>
        </w:rPr>
        <w:t>);</w:t>
      </w:r>
    </w:p>
    <w:p w14:paraId="1B92DB5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str_ext </w:t>
      </w:r>
      <w:r w:rsidRPr="002433F7">
        <w:rPr>
          <w:rFonts w:cs="Courier New"/>
          <w:bCs/>
          <w:sz w:val="20"/>
          <w:highlight w:val="white"/>
        </w:rPr>
        <w:t>=</w:t>
      </w:r>
      <w:r w:rsidRPr="002433F7">
        <w:rPr>
          <w:rFonts w:cs="Courier New"/>
          <w:sz w:val="20"/>
          <w:highlight w:val="white"/>
        </w:rPr>
        <w:t xml:space="preserve"> cellstr</w:t>
      </w:r>
      <w:r w:rsidRPr="002433F7">
        <w:rPr>
          <w:rFonts w:cs="Courier New"/>
          <w:bCs/>
          <w:sz w:val="20"/>
          <w:highlight w:val="white"/>
        </w:rPr>
        <w:t>(</w:t>
      </w:r>
      <w:r w:rsidRPr="002433F7">
        <w:rPr>
          <w:rFonts w:cs="Courier New"/>
          <w:sz w:val="20"/>
          <w:highlight w:val="white"/>
        </w:rPr>
        <w:t>str_ext</w:t>
      </w:r>
      <w:r w:rsidRPr="002433F7">
        <w:rPr>
          <w:rFonts w:cs="Courier New"/>
          <w:bCs/>
          <w:sz w:val="20"/>
          <w:highlight w:val="white"/>
        </w:rPr>
        <w:t>);</w:t>
      </w:r>
    </w:p>
    <w:p w14:paraId="6BF452A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deg '_' str_ext</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171361D4"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if</w:t>
      </w:r>
      <w:r w:rsidRPr="002433F7">
        <w:rPr>
          <w:rFonts w:cs="Courier New"/>
          <w:sz w:val="20"/>
          <w:highlight w:val="white"/>
        </w:rPr>
        <w:t xml:space="preserve"> length</w:t>
      </w:r>
      <w:r w:rsidRPr="002433F7">
        <w:rPr>
          <w:rFonts w:cs="Courier New"/>
          <w:bCs/>
          <w:sz w:val="20"/>
          <w:highlight w:val="white"/>
        </w:rPr>
        <w:t>(</w:t>
      </w:r>
      <w:r w:rsidRPr="002433F7">
        <w:rPr>
          <w:rFonts w:cs="Courier New"/>
          <w:sz w:val="20"/>
          <w:highlight w:val="white"/>
        </w:rPr>
        <w:t>str_ext</w:t>
      </w:r>
      <w:r w:rsidRPr="002433F7">
        <w:rPr>
          <w:rFonts w:cs="Courier New"/>
          <w:bCs/>
          <w:sz w:val="20"/>
          <w:highlight w:val="white"/>
        </w:rPr>
        <w:t>)==</w:t>
      </w:r>
      <w:r w:rsidRPr="002433F7">
        <w:rPr>
          <w:rFonts w:cs="Courier New"/>
          <w:sz w:val="20"/>
          <w:highlight w:val="white"/>
        </w:rPr>
        <w:t>1</w:t>
      </w:r>
    </w:p>
    <w:p w14:paraId="5D9CCC6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continue</w:t>
      </w:r>
      <w:r w:rsidRPr="002433F7">
        <w:rPr>
          <w:rFonts w:cs="Courier New"/>
          <w:sz w:val="20"/>
          <w:highlight w:val="white"/>
        </w:rPr>
        <w:t xml:space="preserve">  </w:t>
      </w:r>
    </w:p>
    <w:p w14:paraId="635B0CDF"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end</w:t>
      </w:r>
    </w:p>
    <w:p w14:paraId="3709A55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flag = input(['Analyze ' str '? (0/1): ']);</w:t>
      </w:r>
    </w:p>
    <w:p w14:paraId="0819151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flag</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454B9B7A"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if</w:t>
      </w:r>
      <w:r w:rsidRPr="002433F7">
        <w:rPr>
          <w:rFonts w:cs="Courier New"/>
          <w:sz w:val="20"/>
          <w:highlight w:val="white"/>
        </w:rPr>
        <w:t xml:space="preserve"> flag</w:t>
      </w:r>
      <w:r w:rsidRPr="002433F7">
        <w:rPr>
          <w:rFonts w:cs="Courier New"/>
          <w:bCs/>
          <w:sz w:val="20"/>
          <w:highlight w:val="white"/>
        </w:rPr>
        <w:t>==</w:t>
      </w:r>
      <w:r w:rsidRPr="002433F7">
        <w:rPr>
          <w:rFonts w:cs="Courier New"/>
          <w:sz w:val="20"/>
          <w:highlight w:val="white"/>
        </w:rPr>
        <w:t>0</w:t>
      </w:r>
    </w:p>
    <w:p w14:paraId="00987C0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continue</w:t>
      </w:r>
    </w:p>
    <w:p w14:paraId="74DAD0D0"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else</w:t>
      </w:r>
    </w:p>
    <w:p w14:paraId="0989A53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disp</w:t>
      </w:r>
      <w:r w:rsidRPr="002433F7">
        <w:rPr>
          <w:rFonts w:cs="Courier New"/>
          <w:bCs/>
          <w:sz w:val="20"/>
          <w:highlight w:val="white"/>
        </w:rPr>
        <w:t>([</w:t>
      </w:r>
      <w:r w:rsidRPr="002433F7">
        <w:rPr>
          <w:rFonts w:cs="Courier New"/>
          <w:sz w:val="20"/>
          <w:highlight w:val="white"/>
        </w:rPr>
        <w:t>'Analyzing ' str '...'</w:t>
      </w:r>
      <w:r w:rsidRPr="002433F7">
        <w:rPr>
          <w:rFonts w:cs="Courier New"/>
          <w:bCs/>
          <w:sz w:val="20"/>
          <w:highlight w:val="white"/>
        </w:rPr>
        <w:t>])</w:t>
      </w:r>
    </w:p>
    <w:p w14:paraId="0093F258"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end</w:t>
      </w:r>
    </w:p>
    <w:p w14:paraId="46C4D8C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Set up Directory</w:t>
      </w:r>
    </w:p>
    <w:p w14:paraId="08BC6C9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Clear out folder if it already exists</w:t>
      </w:r>
    </w:p>
    <w:p w14:paraId="3F9D865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mkdir</w:t>
      </w:r>
      <w:r w:rsidRPr="002433F7">
        <w:rPr>
          <w:rFonts w:cs="Courier New"/>
          <w:bCs/>
          <w:sz w:val="20"/>
          <w:highlight w:val="white"/>
        </w:rPr>
        <w:t>(</w:t>
      </w:r>
      <w:r w:rsidRPr="002433F7">
        <w:rPr>
          <w:rFonts w:cs="Courier New"/>
          <w:sz w:val="20"/>
          <w:highlight w:val="white"/>
        </w:rPr>
        <w:t>str</w:t>
      </w:r>
      <w:r w:rsidRPr="002433F7">
        <w:rPr>
          <w:rFonts w:cs="Courier New"/>
          <w:bCs/>
          <w:sz w:val="20"/>
          <w:highlight w:val="white"/>
        </w:rPr>
        <w:t>);</w:t>
      </w:r>
    </w:p>
    <w:p w14:paraId="193769A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oldfolder </w:t>
      </w:r>
      <w:r w:rsidRPr="002433F7">
        <w:rPr>
          <w:rFonts w:cs="Courier New"/>
          <w:bCs/>
          <w:sz w:val="20"/>
          <w:highlight w:val="white"/>
        </w:rPr>
        <w:t>=</w:t>
      </w:r>
      <w:r w:rsidRPr="002433F7">
        <w:rPr>
          <w:rFonts w:cs="Courier New"/>
          <w:sz w:val="20"/>
          <w:highlight w:val="white"/>
        </w:rPr>
        <w:t xml:space="preserve"> cd</w:t>
      </w:r>
      <w:r w:rsidRPr="002433F7">
        <w:rPr>
          <w:rFonts w:cs="Courier New"/>
          <w:bCs/>
          <w:sz w:val="20"/>
          <w:highlight w:val="white"/>
        </w:rPr>
        <w:t>(</w:t>
      </w:r>
      <w:r w:rsidRPr="002433F7">
        <w:rPr>
          <w:rFonts w:cs="Courier New"/>
          <w:sz w:val="20"/>
          <w:highlight w:val="white"/>
        </w:rPr>
        <w:t>str</w:t>
      </w:r>
      <w:r w:rsidRPr="002433F7">
        <w:rPr>
          <w:rFonts w:cs="Courier New"/>
          <w:bCs/>
          <w:sz w:val="20"/>
          <w:highlight w:val="white"/>
        </w:rPr>
        <w:t>);</w:t>
      </w:r>
    </w:p>
    <w:p w14:paraId="7DDD38C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delete</w:t>
      </w:r>
      <w:r w:rsidRPr="002433F7">
        <w:rPr>
          <w:rFonts w:cs="Courier New"/>
          <w:bCs/>
          <w:sz w:val="20"/>
          <w:highlight w:val="white"/>
        </w:rPr>
        <w:t>(</w:t>
      </w:r>
      <w:r w:rsidRPr="002433F7">
        <w:rPr>
          <w:rFonts w:cs="Courier New"/>
          <w:sz w:val="20"/>
          <w:highlight w:val="white"/>
        </w:rPr>
        <w:t>'*.*'</w:t>
      </w:r>
      <w:r w:rsidRPr="002433F7">
        <w:rPr>
          <w:rFonts w:cs="Courier New"/>
          <w:bCs/>
          <w:sz w:val="20"/>
          <w:highlight w:val="white"/>
        </w:rPr>
        <w:t>);</w:t>
      </w:r>
    </w:p>
    <w:p w14:paraId="2AD7457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cd</w:t>
      </w:r>
      <w:r w:rsidRPr="002433F7">
        <w:rPr>
          <w:rFonts w:cs="Courier New"/>
          <w:bCs/>
          <w:sz w:val="20"/>
          <w:highlight w:val="white"/>
        </w:rPr>
        <w:t>(</w:t>
      </w:r>
      <w:r w:rsidRPr="002433F7">
        <w:rPr>
          <w:rFonts w:cs="Courier New"/>
          <w:sz w:val="20"/>
          <w:highlight w:val="white"/>
        </w:rPr>
        <w:t>oldfolder</w:t>
      </w:r>
      <w:r w:rsidRPr="002433F7">
        <w:rPr>
          <w:rFonts w:cs="Courier New"/>
          <w:bCs/>
          <w:sz w:val="20"/>
          <w:highlight w:val="white"/>
        </w:rPr>
        <w:t>);</w:t>
      </w:r>
    </w:p>
    <w:p w14:paraId="1F8FC74F" w14:textId="77777777" w:rsidR="00AB7DA4" w:rsidRPr="002433F7" w:rsidRDefault="00AB7DA4" w:rsidP="009A6BCD">
      <w:pPr>
        <w:adjustRightInd w:val="0"/>
        <w:spacing w:line="240" w:lineRule="auto"/>
        <w:rPr>
          <w:rFonts w:cs="Courier New"/>
          <w:sz w:val="20"/>
          <w:highlight w:val="white"/>
        </w:rPr>
      </w:pPr>
    </w:p>
    <w:p w14:paraId="69DDF19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Import Data</w:t>
      </w:r>
    </w:p>
    <w:p w14:paraId="0289600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data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file</w:t>
      </w:r>
      <w:r w:rsidRPr="002433F7">
        <w:rPr>
          <w:rFonts w:cs="Courier New"/>
          <w:bCs/>
          <w:sz w:val="20"/>
          <w:highlight w:val="white"/>
        </w:rPr>
        <w:t>);</w:t>
      </w:r>
    </w:p>
    <w:p w14:paraId="6B34EAC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VarName1 </w:t>
      </w:r>
      <w:r w:rsidRPr="002433F7">
        <w:rPr>
          <w:rFonts w:cs="Courier New"/>
          <w:bCs/>
          <w:sz w:val="20"/>
          <w:highlight w:val="white"/>
        </w:rPr>
        <w:t>=</w:t>
      </w:r>
      <w:r w:rsidRPr="002433F7">
        <w:rPr>
          <w:rFonts w:cs="Courier New"/>
          <w:sz w:val="20"/>
          <w:highlight w:val="white"/>
        </w:rPr>
        <w:t xml:space="preserve"> data</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100</w:t>
      </w:r>
      <w:r w:rsidRPr="002433F7">
        <w:rPr>
          <w:rFonts w:cs="Courier New"/>
          <w:bCs/>
          <w:sz w:val="20"/>
          <w:highlight w:val="white"/>
        </w:rPr>
        <w:t>;</w:t>
      </w:r>
    </w:p>
    <w:p w14:paraId="681F4A5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VarName2 </w:t>
      </w:r>
      <w:r w:rsidRPr="002433F7">
        <w:rPr>
          <w:rFonts w:cs="Courier New"/>
          <w:bCs/>
          <w:sz w:val="20"/>
          <w:highlight w:val="white"/>
        </w:rPr>
        <w:t>=</w:t>
      </w:r>
      <w:r w:rsidRPr="002433F7">
        <w:rPr>
          <w:rFonts w:cs="Courier New"/>
          <w:sz w:val="20"/>
          <w:highlight w:val="white"/>
        </w:rPr>
        <w:t xml:space="preserve"> data</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100</w:t>
      </w:r>
      <w:r w:rsidRPr="002433F7">
        <w:rPr>
          <w:rFonts w:cs="Courier New"/>
          <w:bCs/>
          <w:sz w:val="20"/>
          <w:highlight w:val="white"/>
        </w:rPr>
        <w:t>;</w:t>
      </w:r>
    </w:p>
    <w:p w14:paraId="1373634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VarName3 </w:t>
      </w:r>
      <w:r w:rsidRPr="002433F7">
        <w:rPr>
          <w:rFonts w:cs="Courier New"/>
          <w:bCs/>
          <w:sz w:val="20"/>
          <w:highlight w:val="white"/>
        </w:rPr>
        <w:t>=</w:t>
      </w:r>
      <w:r w:rsidRPr="002433F7">
        <w:rPr>
          <w:rFonts w:cs="Courier New"/>
          <w:sz w:val="20"/>
          <w:highlight w:val="white"/>
        </w:rPr>
        <w:t xml:space="preserve"> data</w:t>
      </w:r>
      <w:r w:rsidRPr="002433F7">
        <w:rPr>
          <w:rFonts w:cs="Courier New"/>
          <w:bCs/>
          <w:sz w:val="20"/>
          <w:highlight w:val="white"/>
        </w:rPr>
        <w:t>(:,</w:t>
      </w:r>
      <w:r w:rsidRPr="002433F7">
        <w:rPr>
          <w:rFonts w:cs="Courier New"/>
          <w:sz w:val="20"/>
          <w:highlight w:val="white"/>
        </w:rPr>
        <w:t>3</w:t>
      </w:r>
      <w:r w:rsidRPr="002433F7">
        <w:rPr>
          <w:rFonts w:cs="Courier New"/>
          <w:bCs/>
          <w:sz w:val="20"/>
          <w:highlight w:val="white"/>
        </w:rPr>
        <w:t>).*</w:t>
      </w:r>
      <w:r w:rsidRPr="002433F7">
        <w:rPr>
          <w:rFonts w:cs="Courier New"/>
          <w:sz w:val="20"/>
          <w:highlight w:val="white"/>
        </w:rPr>
        <w:t>100</w:t>
      </w:r>
      <w:r w:rsidRPr="002433F7">
        <w:rPr>
          <w:rFonts w:cs="Courier New"/>
          <w:bCs/>
          <w:sz w:val="20"/>
          <w:highlight w:val="white"/>
        </w:rPr>
        <w:t>;</w:t>
      </w:r>
    </w:p>
    <w:p w14:paraId="4CB4E18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VarName4 </w:t>
      </w:r>
      <w:r w:rsidRPr="002433F7">
        <w:rPr>
          <w:rFonts w:cs="Courier New"/>
          <w:bCs/>
          <w:sz w:val="20"/>
          <w:highlight w:val="white"/>
        </w:rPr>
        <w:t>=</w:t>
      </w:r>
      <w:r w:rsidRPr="002433F7">
        <w:rPr>
          <w:rFonts w:cs="Courier New"/>
          <w:sz w:val="20"/>
          <w:highlight w:val="white"/>
        </w:rPr>
        <w:t xml:space="preserve"> data</w:t>
      </w:r>
      <w:r w:rsidRPr="002433F7">
        <w:rPr>
          <w:rFonts w:cs="Courier New"/>
          <w:bCs/>
          <w:sz w:val="20"/>
          <w:highlight w:val="white"/>
        </w:rPr>
        <w:t>(:,</w:t>
      </w:r>
      <w:r w:rsidRPr="002433F7">
        <w:rPr>
          <w:rFonts w:cs="Courier New"/>
          <w:sz w:val="20"/>
          <w:highlight w:val="white"/>
        </w:rPr>
        <w:t>4</w:t>
      </w:r>
      <w:r w:rsidRPr="002433F7">
        <w:rPr>
          <w:rFonts w:cs="Courier New"/>
          <w:bCs/>
          <w:sz w:val="20"/>
          <w:highlight w:val="white"/>
        </w:rPr>
        <w:t>).*</w:t>
      </w:r>
      <w:r w:rsidRPr="002433F7">
        <w:rPr>
          <w:rFonts w:cs="Courier New"/>
          <w:sz w:val="20"/>
          <w:highlight w:val="white"/>
        </w:rPr>
        <w:t>100</w:t>
      </w:r>
      <w:r w:rsidRPr="002433F7">
        <w:rPr>
          <w:rFonts w:cs="Courier New"/>
          <w:bCs/>
          <w:sz w:val="20"/>
          <w:highlight w:val="white"/>
        </w:rPr>
        <w:t>;</w:t>
      </w:r>
    </w:p>
    <w:p w14:paraId="523BE09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plot(1./freq.*1e3.*length(data(:,1)),[data(:,1),data(:,2),data(:,3),data(:,4)]);</w:t>
      </w:r>
    </w:p>
    <w:p w14:paraId="5E24BD3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title('Time Domain, All Sensors')</w:t>
      </w:r>
    </w:p>
    <w:p w14:paraId="427B496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xlabel('Time (msec)')</w:t>
      </w:r>
    </w:p>
    <w:p w14:paraId="0EBB181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legend('Sensor A','Sensor B','Sensor C','Sensor D')</w:t>
      </w:r>
    </w:p>
    <w:p w14:paraId="3A98A60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ylabel('Pressure (Pa)')</w:t>
      </w:r>
    </w:p>
    <w:p w14:paraId="0D26AC7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fstr = [str '\TD ABCD.jpg'];</w:t>
      </w:r>
    </w:p>
    <w:p w14:paraId="1FB435F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saveas(h,fstr)</w:t>
      </w:r>
    </w:p>
    <w:p w14:paraId="5F87168D" w14:textId="77777777" w:rsidR="00AB7DA4" w:rsidRPr="002433F7" w:rsidRDefault="00AB7DA4" w:rsidP="009A6BCD">
      <w:pPr>
        <w:adjustRightInd w:val="0"/>
        <w:spacing w:line="240" w:lineRule="auto"/>
        <w:rPr>
          <w:rFonts w:cs="Courier New"/>
          <w:sz w:val="20"/>
          <w:highlight w:val="white"/>
        </w:rPr>
      </w:pPr>
    </w:p>
    <w:p w14:paraId="5C79068C" w14:textId="77777777" w:rsidR="00AB7DA4" w:rsidRPr="002433F7" w:rsidRDefault="00AB7DA4" w:rsidP="009A6BCD">
      <w:pPr>
        <w:adjustRightInd w:val="0"/>
        <w:spacing w:line="240" w:lineRule="auto"/>
        <w:rPr>
          <w:rFonts w:cs="Courier New"/>
          <w:sz w:val="20"/>
          <w:highlight w:val="white"/>
        </w:rPr>
      </w:pPr>
    </w:p>
    <w:p w14:paraId="29FD153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Defining appropriately sized time domain windows for analysis</w:t>
      </w:r>
    </w:p>
    <w:p w14:paraId="6D235EC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All windows are centered on the sensor's maximum overpressure</w:t>
      </w:r>
    </w:p>
    <w:p w14:paraId="00F6FD6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Sensor A was used to find the blast time. A window is defined for</w:t>
      </w:r>
    </w:p>
    <w:p w14:paraId="1E64832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each sensor based on this time and the predefined window size.</w:t>
      </w:r>
    </w:p>
    <w:p w14:paraId="110953F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Then a local maximum is calculated, and the window is refined.</w:t>
      </w:r>
    </w:p>
    <w:p w14:paraId="2DE7821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aStart-dStart are the times at which the maximum overpressure</w:t>
      </w:r>
    </w:p>
    <w:p w14:paraId="25775E0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for each sensor occurs.</w:t>
      </w:r>
    </w:p>
    <w:p w14:paraId="6F5EF94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aStartx-dStartx and aEndx-dEndx are the window bounds.</w:t>
      </w:r>
    </w:p>
    <w:p w14:paraId="298F4E3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A-D are the final cropped time domain arrays.</w:t>
      </w:r>
    </w:p>
    <w:p w14:paraId="79B75AA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VarName1-VarName4 are how sensors A-D are imported into MATLAB</w:t>
      </w:r>
    </w:p>
    <w:p w14:paraId="0A1EBDD9" w14:textId="77777777" w:rsidR="00AB7DA4" w:rsidRPr="002433F7" w:rsidRDefault="00AB7DA4" w:rsidP="009A6BCD">
      <w:pPr>
        <w:adjustRightInd w:val="0"/>
        <w:spacing w:line="240" w:lineRule="auto"/>
        <w:rPr>
          <w:rFonts w:cs="Courier New"/>
          <w:sz w:val="20"/>
          <w:highlight w:val="white"/>
        </w:rPr>
      </w:pPr>
    </w:p>
    <w:p w14:paraId="5865F2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Due to the potential for error due to signal noise, the user</w:t>
      </w:r>
    </w:p>
    <w:p w14:paraId="5A10C7E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is prompted after time domains b c and d are generated to confirm</w:t>
      </w:r>
    </w:p>
    <w:p w14:paraId="50D115F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that the automatically generated maximum value is correct.</w:t>
      </w:r>
    </w:p>
    <w:p w14:paraId="0044C86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The windows are adjusted as needed, and the time domain figures</w:t>
      </w:r>
    </w:p>
    <w:p w14:paraId="69C7D95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are saved as .jpg files.</w:t>
      </w:r>
    </w:p>
    <w:p w14:paraId="32E925D0" w14:textId="77777777" w:rsidR="00AB7DA4" w:rsidRPr="002433F7" w:rsidRDefault="00AB7DA4" w:rsidP="009A6BCD">
      <w:pPr>
        <w:adjustRightInd w:val="0"/>
        <w:spacing w:line="240" w:lineRule="auto"/>
        <w:rPr>
          <w:rFonts w:cs="Courier New"/>
          <w:sz w:val="20"/>
          <w:highlight w:val="white"/>
        </w:rPr>
      </w:pPr>
    </w:p>
    <w:p w14:paraId="355C6A90"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lastRenderedPageBreak/>
        <w:t>[</w:t>
      </w:r>
      <w:r w:rsidRPr="002433F7">
        <w:rPr>
          <w:rFonts w:cs="Courier New"/>
          <w:sz w:val="20"/>
          <w:highlight w:val="white"/>
        </w:rPr>
        <w:t>aMax aStart</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max</w:t>
      </w:r>
      <w:r w:rsidRPr="002433F7">
        <w:rPr>
          <w:rFonts w:cs="Courier New"/>
          <w:bCs/>
          <w:sz w:val="20"/>
          <w:highlight w:val="white"/>
        </w:rPr>
        <w:t>(</w:t>
      </w:r>
      <w:r w:rsidRPr="002433F7">
        <w:rPr>
          <w:rFonts w:cs="Courier New"/>
          <w:sz w:val="20"/>
          <w:highlight w:val="white"/>
        </w:rPr>
        <w:t>VarName1</w:t>
      </w:r>
      <w:r w:rsidRPr="002433F7">
        <w:rPr>
          <w:rFonts w:cs="Courier New"/>
          <w:bCs/>
          <w:sz w:val="20"/>
          <w:highlight w:val="white"/>
        </w:rPr>
        <w:t>);</w:t>
      </w:r>
    </w:p>
    <w:p w14:paraId="3570F38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aStartx </w:t>
      </w:r>
      <w:r w:rsidRPr="002433F7">
        <w:rPr>
          <w:rFonts w:cs="Courier New"/>
          <w:bCs/>
          <w:sz w:val="20"/>
          <w:highlight w:val="white"/>
        </w:rPr>
        <w:t>=</w:t>
      </w:r>
      <w:r w:rsidRPr="002433F7">
        <w:rPr>
          <w:rFonts w:cs="Courier New"/>
          <w:sz w:val="20"/>
          <w:highlight w:val="white"/>
        </w:rPr>
        <w:t xml:space="preserve"> aStart</w:t>
      </w:r>
      <w:r w:rsidRPr="002433F7">
        <w:rPr>
          <w:rFonts w:cs="Courier New"/>
          <w:bCs/>
          <w:sz w:val="20"/>
          <w:highlight w:val="white"/>
        </w:rPr>
        <w:t>-</w:t>
      </w:r>
      <w:r w:rsidRPr="002433F7">
        <w:rPr>
          <w:rFonts w:cs="Courier New"/>
          <w:sz w:val="20"/>
          <w:highlight w:val="white"/>
        </w:rPr>
        <w:t>samLen</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493B340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aEndx </w:t>
      </w:r>
      <w:r w:rsidRPr="002433F7">
        <w:rPr>
          <w:rFonts w:cs="Courier New"/>
          <w:bCs/>
          <w:sz w:val="20"/>
          <w:highlight w:val="white"/>
        </w:rPr>
        <w:t>=</w:t>
      </w:r>
      <w:r w:rsidRPr="002433F7">
        <w:rPr>
          <w:rFonts w:cs="Courier New"/>
          <w:sz w:val="20"/>
          <w:highlight w:val="white"/>
        </w:rPr>
        <w:t xml:space="preserve"> aStart</w:t>
      </w:r>
      <w:r w:rsidRPr="002433F7">
        <w:rPr>
          <w:rFonts w:cs="Courier New"/>
          <w:bCs/>
          <w:sz w:val="20"/>
          <w:highlight w:val="white"/>
        </w:rPr>
        <w:t>+</w:t>
      </w:r>
      <w:r w:rsidRPr="002433F7">
        <w:rPr>
          <w:rFonts w:cs="Courier New"/>
          <w:sz w:val="20"/>
          <w:highlight w:val="white"/>
        </w:rPr>
        <w:t>samLen</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7F47839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aStart </w:t>
      </w:r>
      <w:r w:rsidRPr="002433F7">
        <w:rPr>
          <w:rFonts w:cs="Courier New"/>
          <w:bCs/>
          <w:sz w:val="20"/>
          <w:highlight w:val="white"/>
        </w:rPr>
        <w:t>=</w:t>
      </w:r>
      <w:r w:rsidRPr="002433F7">
        <w:rPr>
          <w:rFonts w:cs="Courier New"/>
          <w:sz w:val="20"/>
          <w:highlight w:val="white"/>
        </w:rPr>
        <w:t xml:space="preserve"> aStart</w:t>
      </w:r>
      <w:r w:rsidRPr="002433F7">
        <w:rPr>
          <w:rFonts w:cs="Courier New"/>
          <w:bCs/>
          <w:sz w:val="20"/>
          <w:highlight w:val="white"/>
        </w:rPr>
        <w:t>-</w:t>
      </w:r>
      <w:r w:rsidRPr="002433F7">
        <w:rPr>
          <w:rFonts w:cs="Courier New"/>
          <w:sz w:val="20"/>
          <w:highlight w:val="white"/>
        </w:rPr>
        <w:t>aStartx</w:t>
      </w:r>
      <w:r w:rsidRPr="002433F7">
        <w:rPr>
          <w:rFonts w:cs="Courier New"/>
          <w:bCs/>
          <w:sz w:val="20"/>
          <w:highlight w:val="white"/>
        </w:rPr>
        <w:t>;</w:t>
      </w:r>
    </w:p>
    <w:p w14:paraId="758F7D7C" w14:textId="77777777" w:rsidR="00AB7DA4" w:rsidRPr="002433F7" w:rsidRDefault="00AB7DA4" w:rsidP="009A6BCD">
      <w:pPr>
        <w:adjustRightInd w:val="0"/>
        <w:spacing w:line="240" w:lineRule="auto"/>
        <w:rPr>
          <w:rFonts w:cs="Courier New"/>
          <w:sz w:val="20"/>
          <w:highlight w:val="white"/>
        </w:rPr>
      </w:pPr>
    </w:p>
    <w:p w14:paraId="1CCDEB3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 </w:t>
      </w:r>
      <w:r w:rsidRPr="002433F7">
        <w:rPr>
          <w:rFonts w:cs="Courier New"/>
          <w:bCs/>
          <w:sz w:val="20"/>
          <w:highlight w:val="white"/>
        </w:rPr>
        <w:t>=</w:t>
      </w:r>
      <w:r w:rsidRPr="002433F7">
        <w:rPr>
          <w:rFonts w:cs="Courier New"/>
          <w:sz w:val="20"/>
          <w:highlight w:val="white"/>
        </w:rPr>
        <w:t xml:space="preserve"> VarName1</w:t>
      </w:r>
      <w:r w:rsidRPr="002433F7">
        <w:rPr>
          <w:rFonts w:cs="Courier New"/>
          <w:bCs/>
          <w:sz w:val="20"/>
          <w:highlight w:val="white"/>
        </w:rPr>
        <w:t>;</w:t>
      </w:r>
    </w:p>
    <w:p w14:paraId="22C58FD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sensor </w:t>
      </w:r>
      <w:r w:rsidRPr="002433F7">
        <w:rPr>
          <w:rFonts w:cs="Courier New"/>
          <w:bCs/>
          <w:sz w:val="20"/>
          <w:highlight w:val="white"/>
        </w:rPr>
        <w:t>=</w:t>
      </w:r>
      <w:r w:rsidRPr="002433F7">
        <w:rPr>
          <w:rFonts w:cs="Courier New"/>
          <w:sz w:val="20"/>
          <w:highlight w:val="white"/>
        </w:rPr>
        <w:t xml:space="preserve"> 'A'</w:t>
      </w:r>
      <w:r w:rsidRPr="002433F7">
        <w:rPr>
          <w:rFonts w:cs="Courier New"/>
          <w:bCs/>
          <w:sz w:val="20"/>
          <w:highlight w:val="white"/>
        </w:rPr>
        <w:t>;</w:t>
      </w:r>
    </w:p>
    <w:p w14:paraId="102C3CC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adjustAndFilt</w:t>
      </w:r>
    </w:p>
    <w:p w14:paraId="0C24093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 </w:t>
      </w:r>
      <w:r w:rsidRPr="002433F7">
        <w:rPr>
          <w:rFonts w:cs="Courier New"/>
          <w:bCs/>
          <w:sz w:val="20"/>
          <w:highlight w:val="white"/>
        </w:rPr>
        <w:t>=</w:t>
      </w:r>
      <w:r w:rsidRPr="002433F7">
        <w:rPr>
          <w:rFonts w:cs="Courier New"/>
          <w:sz w:val="20"/>
          <w:highlight w:val="white"/>
        </w:rPr>
        <w:t xml:space="preserve"> L</w:t>
      </w:r>
      <w:r w:rsidRPr="002433F7">
        <w:rPr>
          <w:rFonts w:cs="Courier New"/>
          <w:bCs/>
          <w:sz w:val="20"/>
          <w:highlight w:val="white"/>
        </w:rPr>
        <w:t>;</w:t>
      </w:r>
    </w:p>
    <w:p w14:paraId="5D83416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aMax </w:t>
      </w:r>
      <w:r w:rsidRPr="002433F7">
        <w:rPr>
          <w:rFonts w:cs="Courier New"/>
          <w:bCs/>
          <w:sz w:val="20"/>
          <w:highlight w:val="white"/>
        </w:rPr>
        <w:t>=</w:t>
      </w:r>
      <w:r w:rsidRPr="002433F7">
        <w:rPr>
          <w:rFonts w:cs="Courier New"/>
          <w:sz w:val="20"/>
          <w:highlight w:val="white"/>
        </w:rPr>
        <w:t xml:space="preserve"> LMax</w:t>
      </w:r>
      <w:r w:rsidRPr="002433F7">
        <w:rPr>
          <w:rFonts w:cs="Courier New"/>
          <w:bCs/>
          <w:sz w:val="20"/>
          <w:highlight w:val="white"/>
        </w:rPr>
        <w:t>;</w:t>
      </w:r>
    </w:p>
    <w:p w14:paraId="0F71CB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aStart </w:t>
      </w:r>
      <w:r w:rsidRPr="002433F7">
        <w:rPr>
          <w:rFonts w:cs="Courier New"/>
          <w:bCs/>
          <w:sz w:val="20"/>
          <w:highlight w:val="white"/>
        </w:rPr>
        <w:t>=</w:t>
      </w:r>
      <w:r w:rsidRPr="002433F7">
        <w:rPr>
          <w:rFonts w:cs="Courier New"/>
          <w:sz w:val="20"/>
          <w:highlight w:val="white"/>
        </w:rPr>
        <w:t xml:space="preserve"> LStart</w:t>
      </w:r>
      <w:r w:rsidRPr="002433F7">
        <w:rPr>
          <w:rFonts w:cs="Courier New"/>
          <w:bCs/>
          <w:sz w:val="20"/>
          <w:highlight w:val="white"/>
        </w:rPr>
        <w:t>;</w:t>
      </w:r>
    </w:p>
    <w:p w14:paraId="1B94782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aStartx </w:t>
      </w:r>
      <w:r w:rsidRPr="002433F7">
        <w:rPr>
          <w:rFonts w:cs="Courier New"/>
          <w:bCs/>
          <w:sz w:val="20"/>
          <w:highlight w:val="white"/>
        </w:rPr>
        <w:t>=</w:t>
      </w:r>
      <w:r w:rsidRPr="002433F7">
        <w:rPr>
          <w:rFonts w:cs="Courier New"/>
          <w:sz w:val="20"/>
          <w:highlight w:val="white"/>
        </w:rPr>
        <w:t xml:space="preserve"> LStartx</w:t>
      </w:r>
      <w:r w:rsidRPr="002433F7">
        <w:rPr>
          <w:rFonts w:cs="Courier New"/>
          <w:bCs/>
          <w:sz w:val="20"/>
          <w:highlight w:val="white"/>
        </w:rPr>
        <w:t>;</w:t>
      </w:r>
    </w:p>
    <w:p w14:paraId="29D2F65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aEndx </w:t>
      </w:r>
      <w:r w:rsidRPr="002433F7">
        <w:rPr>
          <w:rFonts w:cs="Courier New"/>
          <w:bCs/>
          <w:sz w:val="20"/>
          <w:highlight w:val="white"/>
        </w:rPr>
        <w:t>=</w:t>
      </w:r>
      <w:r w:rsidRPr="002433F7">
        <w:rPr>
          <w:rFonts w:cs="Courier New"/>
          <w:sz w:val="20"/>
          <w:highlight w:val="white"/>
        </w:rPr>
        <w:t xml:space="preserve"> LEndx</w:t>
      </w:r>
      <w:r w:rsidRPr="002433F7">
        <w:rPr>
          <w:rFonts w:cs="Courier New"/>
          <w:bCs/>
          <w:sz w:val="20"/>
          <w:highlight w:val="white"/>
        </w:rPr>
        <w:t>;</w:t>
      </w:r>
    </w:p>
    <w:p w14:paraId="1D4156F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aMean </w:t>
      </w:r>
      <w:r w:rsidRPr="002433F7">
        <w:rPr>
          <w:rFonts w:cs="Courier New"/>
          <w:bCs/>
          <w:sz w:val="20"/>
          <w:highlight w:val="white"/>
        </w:rPr>
        <w:t>=</w:t>
      </w:r>
      <w:r w:rsidRPr="002433F7">
        <w:rPr>
          <w:rFonts w:cs="Courier New"/>
          <w:sz w:val="20"/>
          <w:highlight w:val="white"/>
        </w:rPr>
        <w:t xml:space="preserve"> LMean</w:t>
      </w:r>
      <w:r w:rsidRPr="002433F7">
        <w:rPr>
          <w:rFonts w:cs="Courier New"/>
          <w:bCs/>
          <w:sz w:val="20"/>
          <w:highlight w:val="white"/>
        </w:rPr>
        <w:t>;</w:t>
      </w:r>
    </w:p>
    <w:p w14:paraId="6EB17EF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aF </w:t>
      </w:r>
      <w:r w:rsidRPr="002433F7">
        <w:rPr>
          <w:rFonts w:cs="Courier New"/>
          <w:bCs/>
          <w:sz w:val="20"/>
          <w:highlight w:val="white"/>
        </w:rPr>
        <w:t>=</w:t>
      </w:r>
      <w:r w:rsidRPr="002433F7">
        <w:rPr>
          <w:rFonts w:cs="Courier New"/>
          <w:sz w:val="20"/>
          <w:highlight w:val="white"/>
        </w:rPr>
        <w:t xml:space="preserve"> LF</w:t>
      </w:r>
      <w:r w:rsidRPr="002433F7">
        <w:rPr>
          <w:rFonts w:cs="Courier New"/>
          <w:bCs/>
          <w:sz w:val="20"/>
          <w:highlight w:val="white"/>
        </w:rPr>
        <w:t>;</w:t>
      </w:r>
    </w:p>
    <w:p w14:paraId="2A60D00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aS </w:t>
      </w:r>
      <w:r w:rsidRPr="002433F7">
        <w:rPr>
          <w:rFonts w:cs="Courier New"/>
          <w:bCs/>
          <w:sz w:val="20"/>
          <w:highlight w:val="white"/>
        </w:rPr>
        <w:t>=</w:t>
      </w:r>
      <w:r w:rsidRPr="002433F7">
        <w:rPr>
          <w:rFonts w:cs="Courier New"/>
          <w:sz w:val="20"/>
          <w:highlight w:val="white"/>
        </w:rPr>
        <w:t xml:space="preserve"> LS</w:t>
      </w:r>
      <w:r w:rsidRPr="002433F7">
        <w:rPr>
          <w:rFonts w:cs="Courier New"/>
          <w:bCs/>
          <w:sz w:val="20"/>
          <w:highlight w:val="white"/>
        </w:rPr>
        <w:t>;</w:t>
      </w:r>
    </w:p>
    <w:p w14:paraId="5F187D05" w14:textId="77777777" w:rsidR="00AB7DA4" w:rsidRPr="002433F7" w:rsidRDefault="00AB7DA4" w:rsidP="009A6BCD">
      <w:pPr>
        <w:adjustRightInd w:val="0"/>
        <w:spacing w:line="240" w:lineRule="auto"/>
        <w:rPr>
          <w:rFonts w:cs="Courier New"/>
          <w:sz w:val="20"/>
          <w:highlight w:val="white"/>
        </w:rPr>
      </w:pPr>
    </w:p>
    <w:p w14:paraId="49810DA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 </w:t>
      </w:r>
      <w:r w:rsidRPr="002433F7">
        <w:rPr>
          <w:rFonts w:cs="Courier New"/>
          <w:bCs/>
          <w:sz w:val="20"/>
          <w:highlight w:val="white"/>
        </w:rPr>
        <w:t>=</w:t>
      </w:r>
      <w:r w:rsidRPr="002433F7">
        <w:rPr>
          <w:rFonts w:cs="Courier New"/>
          <w:sz w:val="20"/>
          <w:highlight w:val="white"/>
        </w:rPr>
        <w:t xml:space="preserve"> VarName2</w:t>
      </w:r>
      <w:r w:rsidRPr="002433F7">
        <w:rPr>
          <w:rFonts w:cs="Courier New"/>
          <w:bCs/>
          <w:sz w:val="20"/>
          <w:highlight w:val="white"/>
        </w:rPr>
        <w:t>;</w:t>
      </w:r>
    </w:p>
    <w:p w14:paraId="76F645B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sensor </w:t>
      </w:r>
      <w:r w:rsidRPr="002433F7">
        <w:rPr>
          <w:rFonts w:cs="Courier New"/>
          <w:bCs/>
          <w:sz w:val="20"/>
          <w:highlight w:val="white"/>
        </w:rPr>
        <w:t>=</w:t>
      </w:r>
      <w:r w:rsidRPr="002433F7">
        <w:rPr>
          <w:rFonts w:cs="Courier New"/>
          <w:sz w:val="20"/>
          <w:highlight w:val="white"/>
        </w:rPr>
        <w:t xml:space="preserve"> 'B'</w:t>
      </w:r>
      <w:r w:rsidRPr="002433F7">
        <w:rPr>
          <w:rFonts w:cs="Courier New"/>
          <w:bCs/>
          <w:sz w:val="20"/>
          <w:highlight w:val="white"/>
        </w:rPr>
        <w:t>;</w:t>
      </w:r>
    </w:p>
    <w:p w14:paraId="60DC78B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adjustAndFilt</w:t>
      </w:r>
    </w:p>
    <w:p w14:paraId="050F96B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 </w:t>
      </w:r>
      <w:r w:rsidRPr="002433F7">
        <w:rPr>
          <w:rFonts w:cs="Courier New"/>
          <w:bCs/>
          <w:sz w:val="20"/>
          <w:highlight w:val="white"/>
        </w:rPr>
        <w:t>=</w:t>
      </w:r>
      <w:r w:rsidRPr="002433F7">
        <w:rPr>
          <w:rFonts w:cs="Courier New"/>
          <w:sz w:val="20"/>
          <w:highlight w:val="white"/>
        </w:rPr>
        <w:t xml:space="preserve"> L</w:t>
      </w:r>
      <w:r w:rsidRPr="002433F7">
        <w:rPr>
          <w:rFonts w:cs="Courier New"/>
          <w:bCs/>
          <w:sz w:val="20"/>
          <w:highlight w:val="white"/>
        </w:rPr>
        <w:t>;</w:t>
      </w:r>
    </w:p>
    <w:p w14:paraId="4214BD1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bMax </w:t>
      </w:r>
      <w:r w:rsidRPr="002433F7">
        <w:rPr>
          <w:rFonts w:cs="Courier New"/>
          <w:bCs/>
          <w:sz w:val="20"/>
          <w:highlight w:val="white"/>
        </w:rPr>
        <w:t>=</w:t>
      </w:r>
      <w:r w:rsidRPr="002433F7">
        <w:rPr>
          <w:rFonts w:cs="Courier New"/>
          <w:sz w:val="20"/>
          <w:highlight w:val="white"/>
        </w:rPr>
        <w:t xml:space="preserve"> LMax</w:t>
      </w:r>
      <w:r w:rsidRPr="002433F7">
        <w:rPr>
          <w:rFonts w:cs="Courier New"/>
          <w:bCs/>
          <w:sz w:val="20"/>
          <w:highlight w:val="white"/>
        </w:rPr>
        <w:t>;</w:t>
      </w:r>
    </w:p>
    <w:p w14:paraId="30A735C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bStart </w:t>
      </w:r>
      <w:r w:rsidRPr="002433F7">
        <w:rPr>
          <w:rFonts w:cs="Courier New"/>
          <w:bCs/>
          <w:sz w:val="20"/>
          <w:highlight w:val="white"/>
        </w:rPr>
        <w:t>=</w:t>
      </w:r>
      <w:r w:rsidRPr="002433F7">
        <w:rPr>
          <w:rFonts w:cs="Courier New"/>
          <w:sz w:val="20"/>
          <w:highlight w:val="white"/>
        </w:rPr>
        <w:t xml:space="preserve"> LStart</w:t>
      </w:r>
      <w:r w:rsidRPr="002433F7">
        <w:rPr>
          <w:rFonts w:cs="Courier New"/>
          <w:bCs/>
          <w:sz w:val="20"/>
          <w:highlight w:val="white"/>
        </w:rPr>
        <w:t>;</w:t>
      </w:r>
    </w:p>
    <w:p w14:paraId="19C7215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bStartx </w:t>
      </w:r>
      <w:r w:rsidRPr="002433F7">
        <w:rPr>
          <w:rFonts w:cs="Courier New"/>
          <w:bCs/>
          <w:sz w:val="20"/>
          <w:highlight w:val="white"/>
        </w:rPr>
        <w:t>=</w:t>
      </w:r>
      <w:r w:rsidRPr="002433F7">
        <w:rPr>
          <w:rFonts w:cs="Courier New"/>
          <w:sz w:val="20"/>
          <w:highlight w:val="white"/>
        </w:rPr>
        <w:t xml:space="preserve"> LStartx</w:t>
      </w:r>
      <w:r w:rsidRPr="002433F7">
        <w:rPr>
          <w:rFonts w:cs="Courier New"/>
          <w:bCs/>
          <w:sz w:val="20"/>
          <w:highlight w:val="white"/>
        </w:rPr>
        <w:t>;</w:t>
      </w:r>
    </w:p>
    <w:p w14:paraId="075788E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bMean </w:t>
      </w:r>
      <w:r w:rsidRPr="002433F7">
        <w:rPr>
          <w:rFonts w:cs="Courier New"/>
          <w:bCs/>
          <w:sz w:val="20"/>
          <w:highlight w:val="white"/>
        </w:rPr>
        <w:t>=</w:t>
      </w:r>
      <w:r w:rsidRPr="002433F7">
        <w:rPr>
          <w:rFonts w:cs="Courier New"/>
          <w:sz w:val="20"/>
          <w:highlight w:val="white"/>
        </w:rPr>
        <w:t xml:space="preserve"> LMean</w:t>
      </w:r>
      <w:r w:rsidRPr="002433F7">
        <w:rPr>
          <w:rFonts w:cs="Courier New"/>
          <w:bCs/>
          <w:sz w:val="20"/>
          <w:highlight w:val="white"/>
        </w:rPr>
        <w:t>;</w:t>
      </w:r>
    </w:p>
    <w:p w14:paraId="442B245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bF </w:t>
      </w:r>
      <w:r w:rsidRPr="002433F7">
        <w:rPr>
          <w:rFonts w:cs="Courier New"/>
          <w:bCs/>
          <w:sz w:val="20"/>
          <w:highlight w:val="white"/>
        </w:rPr>
        <w:t>=</w:t>
      </w:r>
      <w:r w:rsidRPr="002433F7">
        <w:rPr>
          <w:rFonts w:cs="Courier New"/>
          <w:sz w:val="20"/>
          <w:highlight w:val="white"/>
        </w:rPr>
        <w:t xml:space="preserve"> LF</w:t>
      </w:r>
      <w:r w:rsidRPr="002433F7">
        <w:rPr>
          <w:rFonts w:cs="Courier New"/>
          <w:bCs/>
          <w:sz w:val="20"/>
          <w:highlight w:val="white"/>
        </w:rPr>
        <w:t>;</w:t>
      </w:r>
    </w:p>
    <w:p w14:paraId="461ECA9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bS </w:t>
      </w:r>
      <w:r w:rsidRPr="002433F7">
        <w:rPr>
          <w:rFonts w:cs="Courier New"/>
          <w:bCs/>
          <w:sz w:val="20"/>
          <w:highlight w:val="white"/>
        </w:rPr>
        <w:t>=</w:t>
      </w:r>
      <w:r w:rsidRPr="002433F7">
        <w:rPr>
          <w:rFonts w:cs="Courier New"/>
          <w:sz w:val="20"/>
          <w:highlight w:val="white"/>
        </w:rPr>
        <w:t xml:space="preserve"> LS</w:t>
      </w:r>
      <w:r w:rsidRPr="002433F7">
        <w:rPr>
          <w:rFonts w:cs="Courier New"/>
          <w:bCs/>
          <w:sz w:val="20"/>
          <w:highlight w:val="white"/>
        </w:rPr>
        <w:t>;</w:t>
      </w:r>
    </w:p>
    <w:p w14:paraId="264EF5A6" w14:textId="77777777" w:rsidR="00AB7DA4" w:rsidRPr="002433F7" w:rsidRDefault="00AB7DA4" w:rsidP="009A6BCD">
      <w:pPr>
        <w:adjustRightInd w:val="0"/>
        <w:spacing w:line="240" w:lineRule="auto"/>
        <w:rPr>
          <w:rFonts w:cs="Courier New"/>
          <w:sz w:val="20"/>
          <w:highlight w:val="white"/>
        </w:rPr>
      </w:pPr>
    </w:p>
    <w:p w14:paraId="3E329F4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 </w:t>
      </w:r>
      <w:r w:rsidRPr="002433F7">
        <w:rPr>
          <w:rFonts w:cs="Courier New"/>
          <w:bCs/>
          <w:sz w:val="20"/>
          <w:highlight w:val="white"/>
        </w:rPr>
        <w:t>=</w:t>
      </w:r>
      <w:r w:rsidRPr="002433F7">
        <w:rPr>
          <w:rFonts w:cs="Courier New"/>
          <w:sz w:val="20"/>
          <w:highlight w:val="white"/>
        </w:rPr>
        <w:t xml:space="preserve"> VarName3</w:t>
      </w:r>
      <w:r w:rsidRPr="002433F7">
        <w:rPr>
          <w:rFonts w:cs="Courier New"/>
          <w:bCs/>
          <w:sz w:val="20"/>
          <w:highlight w:val="white"/>
        </w:rPr>
        <w:t>;</w:t>
      </w:r>
    </w:p>
    <w:p w14:paraId="3714FC3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sensor </w:t>
      </w:r>
      <w:r w:rsidRPr="002433F7">
        <w:rPr>
          <w:rFonts w:cs="Courier New"/>
          <w:bCs/>
          <w:sz w:val="20"/>
          <w:highlight w:val="white"/>
        </w:rPr>
        <w:t>=</w:t>
      </w:r>
      <w:r w:rsidRPr="002433F7">
        <w:rPr>
          <w:rFonts w:cs="Courier New"/>
          <w:sz w:val="20"/>
          <w:highlight w:val="white"/>
        </w:rPr>
        <w:t xml:space="preserve"> 'C'</w:t>
      </w:r>
      <w:r w:rsidRPr="002433F7">
        <w:rPr>
          <w:rFonts w:cs="Courier New"/>
          <w:bCs/>
          <w:sz w:val="20"/>
          <w:highlight w:val="white"/>
        </w:rPr>
        <w:t>;</w:t>
      </w:r>
    </w:p>
    <w:p w14:paraId="3B1CEE9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adjustAndFilt</w:t>
      </w:r>
    </w:p>
    <w:p w14:paraId="5FFA3FE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 </w:t>
      </w:r>
      <w:r w:rsidRPr="002433F7">
        <w:rPr>
          <w:rFonts w:cs="Courier New"/>
          <w:bCs/>
          <w:sz w:val="20"/>
          <w:highlight w:val="white"/>
        </w:rPr>
        <w:t>=</w:t>
      </w:r>
      <w:r w:rsidRPr="002433F7">
        <w:rPr>
          <w:rFonts w:cs="Courier New"/>
          <w:sz w:val="20"/>
          <w:highlight w:val="white"/>
        </w:rPr>
        <w:t xml:space="preserve"> L</w:t>
      </w:r>
      <w:r w:rsidRPr="002433F7">
        <w:rPr>
          <w:rFonts w:cs="Courier New"/>
          <w:bCs/>
          <w:sz w:val="20"/>
          <w:highlight w:val="white"/>
        </w:rPr>
        <w:t>;</w:t>
      </w:r>
    </w:p>
    <w:p w14:paraId="1E7205A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cMax </w:t>
      </w:r>
      <w:r w:rsidRPr="002433F7">
        <w:rPr>
          <w:rFonts w:cs="Courier New"/>
          <w:bCs/>
          <w:sz w:val="20"/>
          <w:highlight w:val="white"/>
        </w:rPr>
        <w:t>=</w:t>
      </w:r>
      <w:r w:rsidRPr="002433F7">
        <w:rPr>
          <w:rFonts w:cs="Courier New"/>
          <w:sz w:val="20"/>
          <w:highlight w:val="white"/>
        </w:rPr>
        <w:t xml:space="preserve"> LMax</w:t>
      </w:r>
      <w:r w:rsidRPr="002433F7">
        <w:rPr>
          <w:rFonts w:cs="Courier New"/>
          <w:bCs/>
          <w:sz w:val="20"/>
          <w:highlight w:val="white"/>
        </w:rPr>
        <w:t>;</w:t>
      </w:r>
    </w:p>
    <w:p w14:paraId="174F291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cStart </w:t>
      </w:r>
      <w:r w:rsidRPr="002433F7">
        <w:rPr>
          <w:rFonts w:cs="Courier New"/>
          <w:bCs/>
          <w:sz w:val="20"/>
          <w:highlight w:val="white"/>
        </w:rPr>
        <w:t>=</w:t>
      </w:r>
      <w:r w:rsidRPr="002433F7">
        <w:rPr>
          <w:rFonts w:cs="Courier New"/>
          <w:sz w:val="20"/>
          <w:highlight w:val="white"/>
        </w:rPr>
        <w:t xml:space="preserve"> LStart</w:t>
      </w:r>
      <w:r w:rsidRPr="002433F7">
        <w:rPr>
          <w:rFonts w:cs="Courier New"/>
          <w:bCs/>
          <w:sz w:val="20"/>
          <w:highlight w:val="white"/>
        </w:rPr>
        <w:t>;</w:t>
      </w:r>
    </w:p>
    <w:p w14:paraId="52E7256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cStartx </w:t>
      </w:r>
      <w:r w:rsidRPr="002433F7">
        <w:rPr>
          <w:rFonts w:cs="Courier New"/>
          <w:bCs/>
          <w:sz w:val="20"/>
          <w:highlight w:val="white"/>
        </w:rPr>
        <w:t>=</w:t>
      </w:r>
      <w:r w:rsidRPr="002433F7">
        <w:rPr>
          <w:rFonts w:cs="Courier New"/>
          <w:sz w:val="20"/>
          <w:highlight w:val="white"/>
        </w:rPr>
        <w:t xml:space="preserve"> LStartx</w:t>
      </w:r>
      <w:r w:rsidRPr="002433F7">
        <w:rPr>
          <w:rFonts w:cs="Courier New"/>
          <w:bCs/>
          <w:sz w:val="20"/>
          <w:highlight w:val="white"/>
        </w:rPr>
        <w:t>;</w:t>
      </w:r>
    </w:p>
    <w:p w14:paraId="0892AB0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cMean </w:t>
      </w:r>
      <w:r w:rsidRPr="002433F7">
        <w:rPr>
          <w:rFonts w:cs="Courier New"/>
          <w:bCs/>
          <w:sz w:val="20"/>
          <w:highlight w:val="white"/>
        </w:rPr>
        <w:t>=</w:t>
      </w:r>
      <w:r w:rsidRPr="002433F7">
        <w:rPr>
          <w:rFonts w:cs="Courier New"/>
          <w:sz w:val="20"/>
          <w:highlight w:val="white"/>
        </w:rPr>
        <w:t xml:space="preserve"> LMean</w:t>
      </w:r>
      <w:r w:rsidRPr="002433F7">
        <w:rPr>
          <w:rFonts w:cs="Courier New"/>
          <w:bCs/>
          <w:sz w:val="20"/>
          <w:highlight w:val="white"/>
        </w:rPr>
        <w:t>;</w:t>
      </w:r>
    </w:p>
    <w:p w14:paraId="7DB8C1E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cF </w:t>
      </w:r>
      <w:r w:rsidRPr="002433F7">
        <w:rPr>
          <w:rFonts w:cs="Courier New"/>
          <w:bCs/>
          <w:sz w:val="20"/>
          <w:highlight w:val="white"/>
        </w:rPr>
        <w:t>=</w:t>
      </w:r>
      <w:r w:rsidRPr="002433F7">
        <w:rPr>
          <w:rFonts w:cs="Courier New"/>
          <w:sz w:val="20"/>
          <w:highlight w:val="white"/>
        </w:rPr>
        <w:t xml:space="preserve"> LF</w:t>
      </w:r>
      <w:r w:rsidRPr="002433F7">
        <w:rPr>
          <w:rFonts w:cs="Courier New"/>
          <w:bCs/>
          <w:sz w:val="20"/>
          <w:highlight w:val="white"/>
        </w:rPr>
        <w:t>;</w:t>
      </w:r>
    </w:p>
    <w:p w14:paraId="33F38CE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cS </w:t>
      </w:r>
      <w:r w:rsidRPr="002433F7">
        <w:rPr>
          <w:rFonts w:cs="Courier New"/>
          <w:bCs/>
          <w:sz w:val="20"/>
          <w:highlight w:val="white"/>
        </w:rPr>
        <w:t>=</w:t>
      </w:r>
      <w:r w:rsidRPr="002433F7">
        <w:rPr>
          <w:rFonts w:cs="Courier New"/>
          <w:sz w:val="20"/>
          <w:highlight w:val="white"/>
        </w:rPr>
        <w:t xml:space="preserve"> LS</w:t>
      </w:r>
      <w:r w:rsidRPr="002433F7">
        <w:rPr>
          <w:rFonts w:cs="Courier New"/>
          <w:bCs/>
          <w:sz w:val="20"/>
          <w:highlight w:val="white"/>
        </w:rPr>
        <w:t>;</w:t>
      </w:r>
    </w:p>
    <w:p w14:paraId="2170D5E1" w14:textId="77777777" w:rsidR="00AB7DA4" w:rsidRPr="002433F7" w:rsidRDefault="00AB7DA4" w:rsidP="009A6BCD">
      <w:pPr>
        <w:adjustRightInd w:val="0"/>
        <w:spacing w:line="240" w:lineRule="auto"/>
        <w:rPr>
          <w:rFonts w:cs="Courier New"/>
          <w:sz w:val="20"/>
          <w:highlight w:val="white"/>
        </w:rPr>
      </w:pPr>
    </w:p>
    <w:p w14:paraId="00C9E46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VarName </w:t>
      </w:r>
      <w:r w:rsidRPr="002433F7">
        <w:rPr>
          <w:rFonts w:cs="Courier New"/>
          <w:bCs/>
          <w:sz w:val="20"/>
          <w:highlight w:val="white"/>
        </w:rPr>
        <w:t>=</w:t>
      </w:r>
      <w:r w:rsidRPr="002433F7">
        <w:rPr>
          <w:rFonts w:cs="Courier New"/>
          <w:sz w:val="20"/>
          <w:highlight w:val="white"/>
        </w:rPr>
        <w:t xml:space="preserve"> VarName4</w:t>
      </w:r>
      <w:r w:rsidRPr="002433F7">
        <w:rPr>
          <w:rFonts w:cs="Courier New"/>
          <w:bCs/>
          <w:sz w:val="20"/>
          <w:highlight w:val="white"/>
        </w:rPr>
        <w:t>;</w:t>
      </w:r>
    </w:p>
    <w:p w14:paraId="5C4CA1E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sensor </w:t>
      </w:r>
      <w:r w:rsidRPr="002433F7">
        <w:rPr>
          <w:rFonts w:cs="Courier New"/>
          <w:bCs/>
          <w:sz w:val="20"/>
          <w:highlight w:val="white"/>
        </w:rPr>
        <w:t>=</w:t>
      </w:r>
      <w:r w:rsidRPr="002433F7">
        <w:rPr>
          <w:rFonts w:cs="Courier New"/>
          <w:sz w:val="20"/>
          <w:highlight w:val="white"/>
        </w:rPr>
        <w:t xml:space="preserve"> 'D'</w:t>
      </w:r>
      <w:r w:rsidRPr="002433F7">
        <w:rPr>
          <w:rFonts w:cs="Courier New"/>
          <w:bCs/>
          <w:sz w:val="20"/>
          <w:highlight w:val="white"/>
        </w:rPr>
        <w:t>;</w:t>
      </w:r>
    </w:p>
    <w:p w14:paraId="02EB19B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adjustAndFilt</w:t>
      </w:r>
    </w:p>
    <w:p w14:paraId="10476DA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 </w:t>
      </w:r>
      <w:r w:rsidRPr="002433F7">
        <w:rPr>
          <w:rFonts w:cs="Courier New"/>
          <w:bCs/>
          <w:sz w:val="20"/>
          <w:highlight w:val="white"/>
        </w:rPr>
        <w:t>=</w:t>
      </w:r>
      <w:r w:rsidRPr="002433F7">
        <w:rPr>
          <w:rFonts w:cs="Courier New"/>
          <w:sz w:val="20"/>
          <w:highlight w:val="white"/>
        </w:rPr>
        <w:t xml:space="preserve"> L</w:t>
      </w:r>
      <w:r w:rsidRPr="002433F7">
        <w:rPr>
          <w:rFonts w:cs="Courier New"/>
          <w:bCs/>
          <w:sz w:val="20"/>
          <w:highlight w:val="white"/>
        </w:rPr>
        <w:t>;</w:t>
      </w:r>
    </w:p>
    <w:p w14:paraId="1F45B10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dMax </w:t>
      </w:r>
      <w:r w:rsidRPr="002433F7">
        <w:rPr>
          <w:rFonts w:cs="Courier New"/>
          <w:bCs/>
          <w:sz w:val="20"/>
          <w:highlight w:val="white"/>
        </w:rPr>
        <w:t>=</w:t>
      </w:r>
      <w:r w:rsidRPr="002433F7">
        <w:rPr>
          <w:rFonts w:cs="Courier New"/>
          <w:sz w:val="20"/>
          <w:highlight w:val="white"/>
        </w:rPr>
        <w:t xml:space="preserve"> LMax</w:t>
      </w:r>
      <w:r w:rsidRPr="002433F7">
        <w:rPr>
          <w:rFonts w:cs="Courier New"/>
          <w:bCs/>
          <w:sz w:val="20"/>
          <w:highlight w:val="white"/>
        </w:rPr>
        <w:t>;</w:t>
      </w:r>
    </w:p>
    <w:p w14:paraId="4FA432F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dStart </w:t>
      </w:r>
      <w:r w:rsidRPr="002433F7">
        <w:rPr>
          <w:rFonts w:cs="Courier New"/>
          <w:bCs/>
          <w:sz w:val="20"/>
          <w:highlight w:val="white"/>
        </w:rPr>
        <w:t>=</w:t>
      </w:r>
      <w:r w:rsidRPr="002433F7">
        <w:rPr>
          <w:rFonts w:cs="Courier New"/>
          <w:sz w:val="20"/>
          <w:highlight w:val="white"/>
        </w:rPr>
        <w:t xml:space="preserve"> LStart</w:t>
      </w:r>
      <w:r w:rsidRPr="002433F7">
        <w:rPr>
          <w:rFonts w:cs="Courier New"/>
          <w:bCs/>
          <w:sz w:val="20"/>
          <w:highlight w:val="white"/>
        </w:rPr>
        <w:t>;</w:t>
      </w:r>
    </w:p>
    <w:p w14:paraId="694482D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dStartx </w:t>
      </w:r>
      <w:r w:rsidRPr="002433F7">
        <w:rPr>
          <w:rFonts w:cs="Courier New"/>
          <w:bCs/>
          <w:sz w:val="20"/>
          <w:highlight w:val="white"/>
        </w:rPr>
        <w:t>=</w:t>
      </w:r>
      <w:r w:rsidRPr="002433F7">
        <w:rPr>
          <w:rFonts w:cs="Courier New"/>
          <w:sz w:val="20"/>
          <w:highlight w:val="white"/>
        </w:rPr>
        <w:t xml:space="preserve"> LStartx</w:t>
      </w:r>
      <w:r w:rsidRPr="002433F7">
        <w:rPr>
          <w:rFonts w:cs="Courier New"/>
          <w:bCs/>
          <w:sz w:val="20"/>
          <w:highlight w:val="white"/>
        </w:rPr>
        <w:t>;</w:t>
      </w:r>
    </w:p>
    <w:p w14:paraId="045BC8F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dMean </w:t>
      </w:r>
      <w:r w:rsidRPr="002433F7">
        <w:rPr>
          <w:rFonts w:cs="Courier New"/>
          <w:bCs/>
          <w:sz w:val="20"/>
          <w:highlight w:val="white"/>
        </w:rPr>
        <w:t>=</w:t>
      </w:r>
      <w:r w:rsidRPr="002433F7">
        <w:rPr>
          <w:rFonts w:cs="Courier New"/>
          <w:sz w:val="20"/>
          <w:highlight w:val="white"/>
        </w:rPr>
        <w:t xml:space="preserve"> LMean</w:t>
      </w:r>
      <w:r w:rsidRPr="002433F7">
        <w:rPr>
          <w:rFonts w:cs="Courier New"/>
          <w:bCs/>
          <w:sz w:val="20"/>
          <w:highlight w:val="white"/>
        </w:rPr>
        <w:t>;</w:t>
      </w:r>
    </w:p>
    <w:p w14:paraId="5039B6A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dF </w:t>
      </w:r>
      <w:r w:rsidRPr="002433F7">
        <w:rPr>
          <w:rFonts w:cs="Courier New"/>
          <w:bCs/>
          <w:sz w:val="20"/>
          <w:highlight w:val="white"/>
        </w:rPr>
        <w:t>=</w:t>
      </w:r>
      <w:r w:rsidRPr="002433F7">
        <w:rPr>
          <w:rFonts w:cs="Courier New"/>
          <w:sz w:val="20"/>
          <w:highlight w:val="white"/>
        </w:rPr>
        <w:t xml:space="preserve"> LF</w:t>
      </w:r>
      <w:r w:rsidRPr="002433F7">
        <w:rPr>
          <w:rFonts w:cs="Courier New"/>
          <w:bCs/>
          <w:sz w:val="20"/>
          <w:highlight w:val="white"/>
        </w:rPr>
        <w:t>;</w:t>
      </w:r>
    </w:p>
    <w:p w14:paraId="5120CF0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dS </w:t>
      </w:r>
      <w:r w:rsidRPr="002433F7">
        <w:rPr>
          <w:rFonts w:cs="Courier New"/>
          <w:bCs/>
          <w:sz w:val="20"/>
          <w:highlight w:val="white"/>
        </w:rPr>
        <w:t>=</w:t>
      </w:r>
      <w:r w:rsidRPr="002433F7">
        <w:rPr>
          <w:rFonts w:cs="Courier New"/>
          <w:sz w:val="20"/>
          <w:highlight w:val="white"/>
        </w:rPr>
        <w:t xml:space="preserve"> LS</w:t>
      </w:r>
      <w:r w:rsidRPr="002433F7">
        <w:rPr>
          <w:rFonts w:cs="Courier New"/>
          <w:bCs/>
          <w:sz w:val="20"/>
          <w:highlight w:val="white"/>
        </w:rPr>
        <w:t>;</w:t>
      </w:r>
    </w:p>
    <w:p w14:paraId="72B224E3" w14:textId="77777777" w:rsidR="00AB7DA4" w:rsidRPr="002433F7" w:rsidRDefault="00AB7DA4" w:rsidP="009A6BCD">
      <w:pPr>
        <w:adjustRightInd w:val="0"/>
        <w:spacing w:line="240" w:lineRule="auto"/>
        <w:rPr>
          <w:rFonts w:cs="Courier New"/>
          <w:sz w:val="20"/>
          <w:highlight w:val="white"/>
        </w:rPr>
      </w:pPr>
    </w:p>
    <w:p w14:paraId="373E1C4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disp</w:t>
      </w:r>
      <w:r w:rsidRPr="002433F7">
        <w:rPr>
          <w:rFonts w:cs="Courier New"/>
          <w:bCs/>
          <w:sz w:val="20"/>
          <w:highlight w:val="white"/>
        </w:rPr>
        <w:t>(</w:t>
      </w:r>
      <w:r w:rsidRPr="002433F7">
        <w:rPr>
          <w:rFonts w:cs="Courier New"/>
          <w:sz w:val="20"/>
          <w:highlight w:val="white"/>
        </w:rPr>
        <w:t>'Working on FFT...'</w:t>
      </w:r>
      <w:r w:rsidRPr="002433F7">
        <w:rPr>
          <w:rFonts w:cs="Courier New"/>
          <w:bCs/>
          <w:sz w:val="20"/>
          <w:highlight w:val="white"/>
        </w:rPr>
        <w:t>)</w:t>
      </w:r>
    </w:p>
    <w:p w14:paraId="64CF23A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Calculate delays and magnitude ratios</w:t>
      </w:r>
    </w:p>
    <w:p w14:paraId="7997E4C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Calculated relative to the reference sensor, A.</w:t>
      </w:r>
    </w:p>
    <w:p w14:paraId="532FC29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Delays are in milliseconds</w:t>
      </w:r>
    </w:p>
    <w:p w14:paraId="6A47F14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bDelay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bStartx </w:t>
      </w:r>
      <w:r w:rsidRPr="002433F7">
        <w:rPr>
          <w:rFonts w:cs="Courier New"/>
          <w:bCs/>
          <w:sz w:val="20"/>
          <w:highlight w:val="white"/>
        </w:rPr>
        <w:t>-</w:t>
      </w:r>
      <w:r w:rsidRPr="002433F7">
        <w:rPr>
          <w:rFonts w:cs="Courier New"/>
          <w:sz w:val="20"/>
          <w:highlight w:val="white"/>
        </w:rPr>
        <w:t xml:space="preserve"> aStartx</w:t>
      </w:r>
      <w:r w:rsidRPr="002433F7">
        <w:rPr>
          <w:rFonts w:cs="Courier New"/>
          <w:bCs/>
          <w:sz w:val="20"/>
          <w:highlight w:val="white"/>
        </w:rPr>
        <w:t>)/</w:t>
      </w:r>
      <w:r w:rsidRPr="002433F7">
        <w:rPr>
          <w:rFonts w:cs="Courier New"/>
          <w:sz w:val="20"/>
          <w:highlight w:val="white"/>
        </w:rPr>
        <w:t>freq</w:t>
      </w:r>
      <w:r w:rsidRPr="002433F7">
        <w:rPr>
          <w:rFonts w:cs="Courier New"/>
          <w:bCs/>
          <w:sz w:val="20"/>
          <w:highlight w:val="white"/>
        </w:rPr>
        <w:t>*</w:t>
      </w:r>
      <w:r w:rsidRPr="002433F7">
        <w:rPr>
          <w:rFonts w:cs="Courier New"/>
          <w:sz w:val="20"/>
          <w:highlight w:val="white"/>
        </w:rPr>
        <w:t>1e3</w:t>
      </w:r>
      <w:r w:rsidRPr="002433F7">
        <w:rPr>
          <w:rFonts w:cs="Courier New"/>
          <w:bCs/>
          <w:sz w:val="20"/>
          <w:highlight w:val="white"/>
        </w:rPr>
        <w:t>;</w:t>
      </w:r>
    </w:p>
    <w:p w14:paraId="6500A20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cDelay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cStartx </w:t>
      </w:r>
      <w:r w:rsidRPr="002433F7">
        <w:rPr>
          <w:rFonts w:cs="Courier New"/>
          <w:bCs/>
          <w:sz w:val="20"/>
          <w:highlight w:val="white"/>
        </w:rPr>
        <w:t>-</w:t>
      </w:r>
      <w:r w:rsidRPr="002433F7">
        <w:rPr>
          <w:rFonts w:cs="Courier New"/>
          <w:sz w:val="20"/>
          <w:highlight w:val="white"/>
        </w:rPr>
        <w:t xml:space="preserve"> aStartx</w:t>
      </w:r>
      <w:r w:rsidRPr="002433F7">
        <w:rPr>
          <w:rFonts w:cs="Courier New"/>
          <w:bCs/>
          <w:sz w:val="20"/>
          <w:highlight w:val="white"/>
        </w:rPr>
        <w:t>)/</w:t>
      </w:r>
      <w:r w:rsidRPr="002433F7">
        <w:rPr>
          <w:rFonts w:cs="Courier New"/>
          <w:sz w:val="20"/>
          <w:highlight w:val="white"/>
        </w:rPr>
        <w:t>freq</w:t>
      </w:r>
      <w:r w:rsidRPr="002433F7">
        <w:rPr>
          <w:rFonts w:cs="Courier New"/>
          <w:bCs/>
          <w:sz w:val="20"/>
          <w:highlight w:val="white"/>
        </w:rPr>
        <w:t>*</w:t>
      </w:r>
      <w:r w:rsidRPr="002433F7">
        <w:rPr>
          <w:rFonts w:cs="Courier New"/>
          <w:sz w:val="20"/>
          <w:highlight w:val="white"/>
        </w:rPr>
        <w:t>1e3</w:t>
      </w:r>
      <w:r w:rsidRPr="002433F7">
        <w:rPr>
          <w:rFonts w:cs="Courier New"/>
          <w:bCs/>
          <w:sz w:val="20"/>
          <w:highlight w:val="white"/>
        </w:rPr>
        <w:t>;</w:t>
      </w:r>
    </w:p>
    <w:p w14:paraId="6456152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lastRenderedPageBreak/>
        <w:t xml:space="preserve">dDelay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dStartx </w:t>
      </w:r>
      <w:r w:rsidRPr="002433F7">
        <w:rPr>
          <w:rFonts w:cs="Courier New"/>
          <w:bCs/>
          <w:sz w:val="20"/>
          <w:highlight w:val="white"/>
        </w:rPr>
        <w:t>-</w:t>
      </w:r>
      <w:r w:rsidRPr="002433F7">
        <w:rPr>
          <w:rFonts w:cs="Courier New"/>
          <w:sz w:val="20"/>
          <w:highlight w:val="white"/>
        </w:rPr>
        <w:t xml:space="preserve"> aStartx</w:t>
      </w:r>
      <w:r w:rsidRPr="002433F7">
        <w:rPr>
          <w:rFonts w:cs="Courier New"/>
          <w:bCs/>
          <w:sz w:val="20"/>
          <w:highlight w:val="white"/>
        </w:rPr>
        <w:t>)/</w:t>
      </w:r>
      <w:r w:rsidRPr="002433F7">
        <w:rPr>
          <w:rFonts w:cs="Courier New"/>
          <w:sz w:val="20"/>
          <w:highlight w:val="white"/>
        </w:rPr>
        <w:t>freq</w:t>
      </w:r>
      <w:r w:rsidRPr="002433F7">
        <w:rPr>
          <w:rFonts w:cs="Courier New"/>
          <w:bCs/>
          <w:sz w:val="20"/>
          <w:highlight w:val="white"/>
        </w:rPr>
        <w:t>*</w:t>
      </w:r>
      <w:r w:rsidRPr="002433F7">
        <w:rPr>
          <w:rFonts w:cs="Courier New"/>
          <w:sz w:val="20"/>
          <w:highlight w:val="white"/>
        </w:rPr>
        <w:t>1e3</w:t>
      </w:r>
      <w:r w:rsidRPr="002433F7">
        <w:rPr>
          <w:rFonts w:cs="Courier New"/>
          <w:bCs/>
          <w:sz w:val="20"/>
          <w:highlight w:val="white"/>
        </w:rPr>
        <w:t>;</w:t>
      </w:r>
    </w:p>
    <w:p w14:paraId="55767519" w14:textId="77777777" w:rsidR="00AB7DA4" w:rsidRPr="002433F7" w:rsidRDefault="00AB7DA4" w:rsidP="009A6BCD">
      <w:pPr>
        <w:adjustRightInd w:val="0"/>
        <w:spacing w:line="240" w:lineRule="auto"/>
        <w:rPr>
          <w:rFonts w:cs="Courier New"/>
          <w:sz w:val="20"/>
          <w:highlight w:val="white"/>
        </w:rPr>
      </w:pPr>
    </w:p>
    <w:p w14:paraId="3C772A8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bRatio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bMax</w:t>
      </w:r>
      <w:r w:rsidRPr="002433F7">
        <w:rPr>
          <w:rFonts w:cs="Courier New"/>
          <w:bCs/>
          <w:sz w:val="20"/>
          <w:highlight w:val="white"/>
        </w:rPr>
        <w:t>-</w:t>
      </w:r>
      <w:r w:rsidRPr="002433F7">
        <w:rPr>
          <w:rFonts w:cs="Courier New"/>
          <w:sz w:val="20"/>
          <w:highlight w:val="white"/>
        </w:rPr>
        <w:t>bMean</w:t>
      </w:r>
      <w:r w:rsidRPr="002433F7">
        <w:rPr>
          <w:rFonts w:cs="Courier New"/>
          <w:bCs/>
          <w:sz w:val="20"/>
          <w:highlight w:val="white"/>
        </w:rPr>
        <w:t>)/(</w:t>
      </w:r>
      <w:r w:rsidRPr="002433F7">
        <w:rPr>
          <w:rFonts w:cs="Courier New"/>
          <w:sz w:val="20"/>
          <w:highlight w:val="white"/>
        </w:rPr>
        <w:t>aMax</w:t>
      </w:r>
      <w:r w:rsidRPr="002433F7">
        <w:rPr>
          <w:rFonts w:cs="Courier New"/>
          <w:bCs/>
          <w:sz w:val="20"/>
          <w:highlight w:val="white"/>
        </w:rPr>
        <w:t>-</w:t>
      </w:r>
      <w:r w:rsidRPr="002433F7">
        <w:rPr>
          <w:rFonts w:cs="Courier New"/>
          <w:sz w:val="20"/>
          <w:highlight w:val="white"/>
        </w:rPr>
        <w:t>aMean</w:t>
      </w:r>
      <w:r w:rsidRPr="002433F7">
        <w:rPr>
          <w:rFonts w:cs="Courier New"/>
          <w:bCs/>
          <w:sz w:val="20"/>
          <w:highlight w:val="white"/>
        </w:rPr>
        <w:t>);</w:t>
      </w:r>
    </w:p>
    <w:p w14:paraId="42A867B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cRatio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cMax</w:t>
      </w:r>
      <w:r w:rsidRPr="002433F7">
        <w:rPr>
          <w:rFonts w:cs="Courier New"/>
          <w:bCs/>
          <w:sz w:val="20"/>
          <w:highlight w:val="white"/>
        </w:rPr>
        <w:t>-</w:t>
      </w:r>
      <w:r w:rsidRPr="002433F7">
        <w:rPr>
          <w:rFonts w:cs="Courier New"/>
          <w:sz w:val="20"/>
          <w:highlight w:val="white"/>
        </w:rPr>
        <w:t>cMean</w:t>
      </w:r>
      <w:r w:rsidRPr="002433F7">
        <w:rPr>
          <w:rFonts w:cs="Courier New"/>
          <w:bCs/>
          <w:sz w:val="20"/>
          <w:highlight w:val="white"/>
        </w:rPr>
        <w:t>)/(</w:t>
      </w:r>
      <w:r w:rsidRPr="002433F7">
        <w:rPr>
          <w:rFonts w:cs="Courier New"/>
          <w:sz w:val="20"/>
          <w:highlight w:val="white"/>
        </w:rPr>
        <w:t>aMax</w:t>
      </w:r>
      <w:r w:rsidRPr="002433F7">
        <w:rPr>
          <w:rFonts w:cs="Courier New"/>
          <w:bCs/>
          <w:sz w:val="20"/>
          <w:highlight w:val="white"/>
        </w:rPr>
        <w:t>-</w:t>
      </w:r>
      <w:r w:rsidRPr="002433F7">
        <w:rPr>
          <w:rFonts w:cs="Courier New"/>
          <w:sz w:val="20"/>
          <w:highlight w:val="white"/>
        </w:rPr>
        <w:t>aMean</w:t>
      </w:r>
      <w:r w:rsidRPr="002433F7">
        <w:rPr>
          <w:rFonts w:cs="Courier New"/>
          <w:bCs/>
          <w:sz w:val="20"/>
          <w:highlight w:val="white"/>
        </w:rPr>
        <w:t>);</w:t>
      </w:r>
    </w:p>
    <w:p w14:paraId="519EF6E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dRatio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dMax</w:t>
      </w:r>
      <w:r w:rsidRPr="002433F7">
        <w:rPr>
          <w:rFonts w:cs="Courier New"/>
          <w:bCs/>
          <w:sz w:val="20"/>
          <w:highlight w:val="white"/>
        </w:rPr>
        <w:t>-</w:t>
      </w:r>
      <w:r w:rsidRPr="002433F7">
        <w:rPr>
          <w:rFonts w:cs="Courier New"/>
          <w:sz w:val="20"/>
          <w:highlight w:val="white"/>
        </w:rPr>
        <w:t>dMean</w:t>
      </w:r>
      <w:r w:rsidRPr="002433F7">
        <w:rPr>
          <w:rFonts w:cs="Courier New"/>
          <w:bCs/>
          <w:sz w:val="20"/>
          <w:highlight w:val="white"/>
        </w:rPr>
        <w:t>)/(</w:t>
      </w:r>
      <w:r w:rsidRPr="002433F7">
        <w:rPr>
          <w:rFonts w:cs="Courier New"/>
          <w:sz w:val="20"/>
          <w:highlight w:val="white"/>
        </w:rPr>
        <w:t>aMax</w:t>
      </w:r>
      <w:r w:rsidRPr="002433F7">
        <w:rPr>
          <w:rFonts w:cs="Courier New"/>
          <w:bCs/>
          <w:sz w:val="20"/>
          <w:highlight w:val="white"/>
        </w:rPr>
        <w:t>-</w:t>
      </w:r>
      <w:r w:rsidRPr="002433F7">
        <w:rPr>
          <w:rFonts w:cs="Courier New"/>
          <w:sz w:val="20"/>
          <w:highlight w:val="white"/>
        </w:rPr>
        <w:t>aMean</w:t>
      </w:r>
      <w:r w:rsidRPr="002433F7">
        <w:rPr>
          <w:rFonts w:cs="Courier New"/>
          <w:bCs/>
          <w:sz w:val="20"/>
          <w:highlight w:val="white"/>
        </w:rPr>
        <w:t>);</w:t>
      </w:r>
    </w:p>
    <w:p w14:paraId="5A72AA39" w14:textId="77777777" w:rsidR="00AB7DA4" w:rsidRPr="002433F7" w:rsidRDefault="00AB7DA4" w:rsidP="009A6BCD">
      <w:pPr>
        <w:adjustRightInd w:val="0"/>
        <w:spacing w:line="240" w:lineRule="auto"/>
        <w:rPr>
          <w:rFonts w:cs="Courier New"/>
          <w:sz w:val="20"/>
          <w:highlight w:val="white"/>
        </w:rPr>
      </w:pPr>
    </w:p>
    <w:p w14:paraId="7BF9304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array1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aStartx aMax bStartx bMax cStartx cMax dStartx dMax</w:t>
      </w:r>
      <w:r w:rsidRPr="002433F7">
        <w:rPr>
          <w:rFonts w:cs="Courier New"/>
          <w:bCs/>
          <w:sz w:val="20"/>
          <w:highlight w:val="white"/>
        </w:rPr>
        <w:t>];</w:t>
      </w:r>
    </w:p>
    <w:p w14:paraId="21BE49B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array2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aMax</w:t>
      </w:r>
      <w:r w:rsidRPr="002433F7">
        <w:rPr>
          <w:rFonts w:cs="Courier New"/>
          <w:bCs/>
          <w:sz w:val="20"/>
          <w:highlight w:val="white"/>
        </w:rPr>
        <w:t>-</w:t>
      </w:r>
      <w:r w:rsidRPr="002433F7">
        <w:rPr>
          <w:rFonts w:cs="Courier New"/>
          <w:sz w:val="20"/>
          <w:highlight w:val="white"/>
        </w:rPr>
        <w:t>aMean</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bMax</w:t>
      </w:r>
      <w:r w:rsidRPr="002433F7">
        <w:rPr>
          <w:rFonts w:cs="Courier New"/>
          <w:bCs/>
          <w:sz w:val="20"/>
          <w:highlight w:val="white"/>
        </w:rPr>
        <w:t>-</w:t>
      </w:r>
      <w:r w:rsidRPr="002433F7">
        <w:rPr>
          <w:rFonts w:cs="Courier New"/>
          <w:sz w:val="20"/>
          <w:highlight w:val="white"/>
        </w:rPr>
        <w:t>bMean</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cMax</w:t>
      </w:r>
      <w:r w:rsidRPr="002433F7">
        <w:rPr>
          <w:rFonts w:cs="Courier New"/>
          <w:bCs/>
          <w:sz w:val="20"/>
          <w:highlight w:val="white"/>
        </w:rPr>
        <w:t>-</w:t>
      </w:r>
      <w:r w:rsidRPr="002433F7">
        <w:rPr>
          <w:rFonts w:cs="Courier New"/>
          <w:sz w:val="20"/>
          <w:highlight w:val="white"/>
        </w:rPr>
        <w:t>cMean</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dMax</w:t>
      </w:r>
      <w:r w:rsidRPr="002433F7">
        <w:rPr>
          <w:rFonts w:cs="Courier New"/>
          <w:bCs/>
          <w:sz w:val="20"/>
          <w:highlight w:val="white"/>
        </w:rPr>
        <w:t>-</w:t>
      </w:r>
      <w:r w:rsidRPr="002433F7">
        <w:rPr>
          <w:rFonts w:cs="Courier New"/>
          <w:sz w:val="20"/>
          <w:highlight w:val="white"/>
        </w:rPr>
        <w:t>dMean</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p>
    <w:p w14:paraId="1C1EF29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bRatio cRatio dRatio bDelay cDelay dDelay </w:t>
      </w:r>
      <w:r w:rsidRPr="002433F7">
        <w:rPr>
          <w:rFonts w:cs="Courier New"/>
          <w:bCs/>
          <w:sz w:val="20"/>
          <w:highlight w:val="white"/>
        </w:rPr>
        <w:t>...</w:t>
      </w:r>
    </w:p>
    <w:p w14:paraId="6A4D16B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aMean bMean cMean dMean</w:t>
      </w:r>
      <w:r w:rsidRPr="002433F7">
        <w:rPr>
          <w:rFonts w:cs="Courier New"/>
          <w:bCs/>
          <w:sz w:val="20"/>
          <w:highlight w:val="white"/>
        </w:rPr>
        <w:t>];</w:t>
      </w:r>
    </w:p>
    <w:p w14:paraId="2A6C78F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 str '_metadata.txt'</w:t>
      </w:r>
      <w:r w:rsidRPr="002433F7">
        <w:rPr>
          <w:rFonts w:cs="Courier New"/>
          <w:bCs/>
          <w:sz w:val="20"/>
          <w:highlight w:val="white"/>
        </w:rPr>
        <w:t>];</w:t>
      </w:r>
    </w:p>
    <w:p w14:paraId="1E696E7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array1</w:t>
      </w:r>
      <w:r w:rsidRPr="002433F7">
        <w:rPr>
          <w:rFonts w:cs="Courier New"/>
          <w:bCs/>
          <w:sz w:val="20"/>
          <w:highlight w:val="white"/>
        </w:rPr>
        <w:t>);</w:t>
      </w:r>
    </w:p>
    <w:p w14:paraId="4DBF1FF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 str '_data.txt'</w:t>
      </w:r>
      <w:r w:rsidRPr="002433F7">
        <w:rPr>
          <w:rFonts w:cs="Courier New"/>
          <w:bCs/>
          <w:sz w:val="20"/>
          <w:highlight w:val="white"/>
        </w:rPr>
        <w:t>];</w:t>
      </w:r>
    </w:p>
    <w:p w14:paraId="383B5AE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array2</w:t>
      </w:r>
      <w:r w:rsidRPr="002433F7">
        <w:rPr>
          <w:rFonts w:cs="Courier New"/>
          <w:bCs/>
          <w:sz w:val="20"/>
          <w:highlight w:val="white"/>
        </w:rPr>
        <w:t>);</w:t>
      </w:r>
    </w:p>
    <w:p w14:paraId="581AD43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Calculate and frequency spectrum for each sensor relative to noise</w:t>
      </w:r>
    </w:p>
    <w:p w14:paraId="184B1CD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Spectrums are plotted as the difference between the sensor</w:t>
      </w:r>
    </w:p>
    <w:p w14:paraId="149E310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and noise FFTs, since magnitude values are in dB.</w:t>
      </w:r>
    </w:p>
    <w:p w14:paraId="13CCD4D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340DB4B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'\aFreq.txt'</w:t>
      </w:r>
      <w:r w:rsidRPr="002433F7">
        <w:rPr>
          <w:rFonts w:cs="Courier New"/>
          <w:bCs/>
          <w:sz w:val="20"/>
          <w:highlight w:val="white"/>
        </w:rPr>
        <w:t>];</w:t>
      </w:r>
    </w:p>
    <w:p w14:paraId="0CD99E7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aF aS</w:t>
      </w:r>
      <w:r w:rsidRPr="002433F7">
        <w:rPr>
          <w:rFonts w:cs="Courier New"/>
          <w:bCs/>
          <w:sz w:val="20"/>
          <w:highlight w:val="white"/>
        </w:rPr>
        <w:t>]);</w:t>
      </w:r>
    </w:p>
    <w:p w14:paraId="13A08BC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aF</w:t>
      </w:r>
      <w:r w:rsidRPr="002433F7">
        <w:rPr>
          <w:rFonts w:cs="Courier New"/>
          <w:bCs/>
          <w:sz w:val="20"/>
          <w:highlight w:val="white"/>
        </w:rPr>
        <w:t>,</w:t>
      </w:r>
      <w:r w:rsidRPr="002433F7">
        <w:rPr>
          <w:rFonts w:cs="Courier New"/>
          <w:sz w:val="20"/>
          <w:highlight w:val="white"/>
        </w:rPr>
        <w:t xml:space="preserve"> aS</w:t>
      </w:r>
      <w:r w:rsidRPr="002433F7">
        <w:rPr>
          <w:rFonts w:cs="Courier New"/>
          <w:bCs/>
          <w:sz w:val="20"/>
          <w:highlight w:val="white"/>
        </w:rPr>
        <w:t>);</w:t>
      </w:r>
    </w:p>
    <w:p w14:paraId="1120122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'Sensor A Frequency Spectrum'</w:t>
      </w:r>
      <w:r w:rsidRPr="002433F7">
        <w:rPr>
          <w:rFonts w:cs="Courier New"/>
          <w:bCs/>
          <w:sz w:val="20"/>
          <w:highlight w:val="white"/>
        </w:rPr>
        <w:t>)</w:t>
      </w:r>
    </w:p>
    <w:p w14:paraId="16649A5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2C80C17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w:t>
      </w:r>
      <w:r w:rsidRPr="002433F7">
        <w:rPr>
          <w:rFonts w:cs="Courier New"/>
          <w:bCs/>
          <w:sz w:val="20"/>
          <w:highlight w:val="white"/>
        </w:rPr>
        <w:t>)</w:t>
      </w:r>
    </w:p>
    <w:p w14:paraId="628B84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 A.jpg'</w:t>
      </w:r>
      <w:r w:rsidRPr="002433F7">
        <w:rPr>
          <w:rFonts w:cs="Courier New"/>
          <w:bCs/>
          <w:sz w:val="20"/>
          <w:highlight w:val="white"/>
        </w:rPr>
        <w:t>];</w:t>
      </w:r>
    </w:p>
    <w:p w14:paraId="1D62E21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75879C09" w14:textId="77777777" w:rsidR="00AB7DA4" w:rsidRPr="002433F7" w:rsidRDefault="00AB7DA4" w:rsidP="009A6BCD">
      <w:pPr>
        <w:adjustRightInd w:val="0"/>
        <w:spacing w:line="240" w:lineRule="auto"/>
        <w:rPr>
          <w:rFonts w:cs="Courier New"/>
          <w:sz w:val="20"/>
          <w:highlight w:val="white"/>
        </w:rPr>
      </w:pPr>
    </w:p>
    <w:p w14:paraId="6E79FAC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5895B71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'\bFreq.txt'</w:t>
      </w:r>
      <w:r w:rsidRPr="002433F7">
        <w:rPr>
          <w:rFonts w:cs="Courier New"/>
          <w:bCs/>
          <w:sz w:val="20"/>
          <w:highlight w:val="white"/>
        </w:rPr>
        <w:t>];</w:t>
      </w:r>
    </w:p>
    <w:p w14:paraId="029F079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bF bS</w:t>
      </w:r>
      <w:r w:rsidRPr="002433F7">
        <w:rPr>
          <w:rFonts w:cs="Courier New"/>
          <w:bCs/>
          <w:sz w:val="20"/>
          <w:highlight w:val="white"/>
        </w:rPr>
        <w:t>]);</w:t>
      </w:r>
    </w:p>
    <w:p w14:paraId="29F2F1D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bF</w:t>
      </w:r>
      <w:r w:rsidRPr="002433F7">
        <w:rPr>
          <w:rFonts w:cs="Courier New"/>
          <w:bCs/>
          <w:sz w:val="20"/>
          <w:highlight w:val="white"/>
        </w:rPr>
        <w:t>,</w:t>
      </w:r>
      <w:r w:rsidRPr="002433F7">
        <w:rPr>
          <w:rFonts w:cs="Courier New"/>
          <w:sz w:val="20"/>
          <w:highlight w:val="white"/>
        </w:rPr>
        <w:t xml:space="preserve"> bS</w:t>
      </w:r>
      <w:r w:rsidRPr="002433F7">
        <w:rPr>
          <w:rFonts w:cs="Courier New"/>
          <w:bCs/>
          <w:sz w:val="20"/>
          <w:highlight w:val="white"/>
        </w:rPr>
        <w:t>);</w:t>
      </w:r>
    </w:p>
    <w:p w14:paraId="6834919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'Sensor B Frequency Spectrum'</w:t>
      </w:r>
      <w:r w:rsidRPr="002433F7">
        <w:rPr>
          <w:rFonts w:cs="Courier New"/>
          <w:bCs/>
          <w:sz w:val="20"/>
          <w:highlight w:val="white"/>
        </w:rPr>
        <w:t>)</w:t>
      </w:r>
    </w:p>
    <w:p w14:paraId="43C2E99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2788DAA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w:t>
      </w:r>
      <w:r w:rsidRPr="002433F7">
        <w:rPr>
          <w:rFonts w:cs="Courier New"/>
          <w:bCs/>
          <w:sz w:val="20"/>
          <w:highlight w:val="white"/>
        </w:rPr>
        <w:t>)</w:t>
      </w:r>
    </w:p>
    <w:p w14:paraId="48389EA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 B.jpg'</w:t>
      </w:r>
      <w:r w:rsidRPr="002433F7">
        <w:rPr>
          <w:rFonts w:cs="Courier New"/>
          <w:bCs/>
          <w:sz w:val="20"/>
          <w:highlight w:val="white"/>
        </w:rPr>
        <w:t>];</w:t>
      </w:r>
    </w:p>
    <w:p w14:paraId="3F2BDED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111093FB" w14:textId="77777777" w:rsidR="00AB7DA4" w:rsidRPr="002433F7" w:rsidRDefault="00AB7DA4" w:rsidP="009A6BCD">
      <w:pPr>
        <w:adjustRightInd w:val="0"/>
        <w:spacing w:line="240" w:lineRule="auto"/>
        <w:rPr>
          <w:rFonts w:cs="Courier New"/>
          <w:sz w:val="20"/>
          <w:highlight w:val="white"/>
        </w:rPr>
      </w:pPr>
    </w:p>
    <w:p w14:paraId="4409CEA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474A185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'\cFreq.txt'</w:t>
      </w:r>
      <w:r w:rsidRPr="002433F7">
        <w:rPr>
          <w:rFonts w:cs="Courier New"/>
          <w:bCs/>
          <w:sz w:val="20"/>
          <w:highlight w:val="white"/>
        </w:rPr>
        <w:t>];</w:t>
      </w:r>
    </w:p>
    <w:p w14:paraId="0095820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cF cS</w:t>
      </w:r>
      <w:r w:rsidRPr="002433F7">
        <w:rPr>
          <w:rFonts w:cs="Courier New"/>
          <w:bCs/>
          <w:sz w:val="20"/>
          <w:highlight w:val="white"/>
        </w:rPr>
        <w:t>]);</w:t>
      </w:r>
    </w:p>
    <w:p w14:paraId="02A9082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cF</w:t>
      </w:r>
      <w:r w:rsidRPr="002433F7">
        <w:rPr>
          <w:rFonts w:cs="Courier New"/>
          <w:bCs/>
          <w:sz w:val="20"/>
          <w:highlight w:val="white"/>
        </w:rPr>
        <w:t>,</w:t>
      </w:r>
      <w:r w:rsidRPr="002433F7">
        <w:rPr>
          <w:rFonts w:cs="Courier New"/>
          <w:sz w:val="20"/>
          <w:highlight w:val="white"/>
        </w:rPr>
        <w:t xml:space="preserve"> cS</w:t>
      </w:r>
      <w:r w:rsidRPr="002433F7">
        <w:rPr>
          <w:rFonts w:cs="Courier New"/>
          <w:bCs/>
          <w:sz w:val="20"/>
          <w:highlight w:val="white"/>
        </w:rPr>
        <w:t>);</w:t>
      </w:r>
    </w:p>
    <w:p w14:paraId="29AA84F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'Sensor C Frequency Spectrum'</w:t>
      </w:r>
      <w:r w:rsidRPr="002433F7">
        <w:rPr>
          <w:rFonts w:cs="Courier New"/>
          <w:bCs/>
          <w:sz w:val="20"/>
          <w:highlight w:val="white"/>
        </w:rPr>
        <w:t>)</w:t>
      </w:r>
    </w:p>
    <w:p w14:paraId="0DBB603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6867DC5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w:t>
      </w:r>
      <w:r w:rsidRPr="002433F7">
        <w:rPr>
          <w:rFonts w:cs="Courier New"/>
          <w:bCs/>
          <w:sz w:val="20"/>
          <w:highlight w:val="white"/>
        </w:rPr>
        <w:t>)</w:t>
      </w:r>
    </w:p>
    <w:p w14:paraId="737BCA9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 C.jpg'</w:t>
      </w:r>
      <w:r w:rsidRPr="002433F7">
        <w:rPr>
          <w:rFonts w:cs="Courier New"/>
          <w:bCs/>
          <w:sz w:val="20"/>
          <w:highlight w:val="white"/>
        </w:rPr>
        <w:t>];</w:t>
      </w:r>
    </w:p>
    <w:p w14:paraId="6F178C4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756E1540" w14:textId="77777777" w:rsidR="00AB7DA4" w:rsidRPr="002433F7" w:rsidRDefault="00AB7DA4" w:rsidP="009A6BCD">
      <w:pPr>
        <w:adjustRightInd w:val="0"/>
        <w:spacing w:line="240" w:lineRule="auto"/>
        <w:rPr>
          <w:rFonts w:cs="Courier New"/>
          <w:sz w:val="20"/>
          <w:highlight w:val="white"/>
        </w:rPr>
      </w:pPr>
    </w:p>
    <w:p w14:paraId="1B3229C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6E79253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'\dFreq.txt'</w:t>
      </w:r>
      <w:r w:rsidRPr="002433F7">
        <w:rPr>
          <w:rFonts w:cs="Courier New"/>
          <w:bCs/>
          <w:sz w:val="20"/>
          <w:highlight w:val="white"/>
        </w:rPr>
        <w:t>];</w:t>
      </w:r>
    </w:p>
    <w:p w14:paraId="3896514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dF dS</w:t>
      </w:r>
      <w:r w:rsidRPr="002433F7">
        <w:rPr>
          <w:rFonts w:cs="Courier New"/>
          <w:bCs/>
          <w:sz w:val="20"/>
          <w:highlight w:val="white"/>
        </w:rPr>
        <w:t>]);</w:t>
      </w:r>
    </w:p>
    <w:p w14:paraId="79B7F82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dF</w:t>
      </w:r>
      <w:r w:rsidRPr="002433F7">
        <w:rPr>
          <w:rFonts w:cs="Courier New"/>
          <w:bCs/>
          <w:sz w:val="20"/>
          <w:highlight w:val="white"/>
        </w:rPr>
        <w:t>,</w:t>
      </w:r>
      <w:r w:rsidRPr="002433F7">
        <w:rPr>
          <w:rFonts w:cs="Courier New"/>
          <w:sz w:val="20"/>
          <w:highlight w:val="white"/>
        </w:rPr>
        <w:t xml:space="preserve"> dS</w:t>
      </w:r>
      <w:r w:rsidRPr="002433F7">
        <w:rPr>
          <w:rFonts w:cs="Courier New"/>
          <w:bCs/>
          <w:sz w:val="20"/>
          <w:highlight w:val="white"/>
        </w:rPr>
        <w:t>);</w:t>
      </w:r>
    </w:p>
    <w:p w14:paraId="21B83D0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'Sensor D Frequency Spectrum'</w:t>
      </w:r>
      <w:r w:rsidRPr="002433F7">
        <w:rPr>
          <w:rFonts w:cs="Courier New"/>
          <w:bCs/>
          <w:sz w:val="20"/>
          <w:highlight w:val="white"/>
        </w:rPr>
        <w:t>)</w:t>
      </w:r>
    </w:p>
    <w:p w14:paraId="3409DA0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78FE505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w:t>
      </w:r>
      <w:r w:rsidRPr="002433F7">
        <w:rPr>
          <w:rFonts w:cs="Courier New"/>
          <w:bCs/>
          <w:sz w:val="20"/>
          <w:highlight w:val="white"/>
        </w:rPr>
        <w:t>)</w:t>
      </w:r>
    </w:p>
    <w:p w14:paraId="4F5D78A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 D.jpg'</w:t>
      </w:r>
      <w:r w:rsidRPr="002433F7">
        <w:rPr>
          <w:rFonts w:cs="Courier New"/>
          <w:bCs/>
          <w:sz w:val="20"/>
          <w:highlight w:val="white"/>
        </w:rPr>
        <w:t>];</w:t>
      </w:r>
    </w:p>
    <w:p w14:paraId="4FEB083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06A72CDB" w14:textId="77777777" w:rsidR="00AB7DA4" w:rsidRPr="002433F7" w:rsidRDefault="00AB7DA4" w:rsidP="009A6BCD">
      <w:pPr>
        <w:adjustRightInd w:val="0"/>
        <w:spacing w:line="240" w:lineRule="auto"/>
        <w:rPr>
          <w:rFonts w:cs="Courier New"/>
          <w:sz w:val="20"/>
          <w:highlight w:val="white"/>
        </w:rPr>
      </w:pPr>
    </w:p>
    <w:p w14:paraId="56707F3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Plot frequency spectrums of B,C,D relative to reference sensor, A</w:t>
      </w:r>
    </w:p>
    <w:p w14:paraId="34CE0B0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5F8A949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bDB  </w:t>
      </w:r>
      <w:r w:rsidRPr="002433F7">
        <w:rPr>
          <w:rFonts w:cs="Courier New"/>
          <w:bCs/>
          <w:sz w:val="20"/>
          <w:highlight w:val="white"/>
        </w:rPr>
        <w:t>=</w:t>
      </w:r>
      <w:r w:rsidRPr="002433F7">
        <w:rPr>
          <w:rFonts w:cs="Courier New"/>
          <w:sz w:val="20"/>
          <w:highlight w:val="white"/>
        </w:rPr>
        <w:t xml:space="preserve"> 10.</w:t>
      </w:r>
      <w:r w:rsidRPr="002433F7">
        <w:rPr>
          <w:rFonts w:cs="Courier New"/>
          <w:bCs/>
          <w:sz w:val="20"/>
          <w:highlight w:val="white"/>
        </w:rPr>
        <w:t>*</w:t>
      </w:r>
      <w:r w:rsidRPr="002433F7">
        <w:rPr>
          <w:rFonts w:cs="Courier New"/>
          <w:sz w:val="20"/>
          <w:highlight w:val="white"/>
        </w:rPr>
        <w:t>log10</w:t>
      </w:r>
      <w:r w:rsidRPr="002433F7">
        <w:rPr>
          <w:rFonts w:cs="Courier New"/>
          <w:bCs/>
          <w:sz w:val="20"/>
          <w:highlight w:val="white"/>
        </w:rPr>
        <w:t>(</w:t>
      </w:r>
      <w:r w:rsidRPr="002433F7">
        <w:rPr>
          <w:rFonts w:cs="Courier New"/>
          <w:sz w:val="20"/>
          <w:highlight w:val="white"/>
        </w:rPr>
        <w:t>bS</w:t>
      </w:r>
      <w:r w:rsidRPr="002433F7">
        <w:rPr>
          <w:rFonts w:cs="Courier New"/>
          <w:bCs/>
          <w:sz w:val="20"/>
          <w:highlight w:val="white"/>
        </w:rPr>
        <w:t>./</w:t>
      </w:r>
      <w:r w:rsidRPr="002433F7">
        <w:rPr>
          <w:rFonts w:cs="Courier New"/>
          <w:sz w:val="20"/>
          <w:highlight w:val="white"/>
        </w:rPr>
        <w:t>aS</w:t>
      </w:r>
      <w:r w:rsidRPr="002433F7">
        <w:rPr>
          <w:rFonts w:cs="Courier New"/>
          <w:bCs/>
          <w:sz w:val="20"/>
          <w:highlight w:val="white"/>
        </w:rPr>
        <w:t>);</w:t>
      </w:r>
    </w:p>
    <w:p w14:paraId="627243E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aF</w:t>
      </w:r>
      <w:r w:rsidRPr="002433F7">
        <w:rPr>
          <w:rFonts w:cs="Courier New"/>
          <w:bCs/>
          <w:sz w:val="20"/>
          <w:highlight w:val="white"/>
        </w:rPr>
        <w:t>,(</w:t>
      </w:r>
      <w:r w:rsidRPr="002433F7">
        <w:rPr>
          <w:rFonts w:cs="Courier New"/>
          <w:sz w:val="20"/>
          <w:highlight w:val="white"/>
        </w:rPr>
        <w:t>bDB</w:t>
      </w:r>
      <w:r w:rsidRPr="002433F7">
        <w:rPr>
          <w:rFonts w:cs="Courier New"/>
          <w:bCs/>
          <w:sz w:val="20"/>
          <w:highlight w:val="white"/>
        </w:rPr>
        <w:t>))</w:t>
      </w:r>
    </w:p>
    <w:p w14:paraId="54A4153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Sensors B/A'</w:t>
      </w:r>
      <w:r w:rsidRPr="002433F7">
        <w:rPr>
          <w:rFonts w:cs="Courier New"/>
          <w:bCs/>
          <w:sz w:val="20"/>
          <w:highlight w:val="white"/>
        </w:rPr>
        <w:t>)</w:t>
      </w:r>
    </w:p>
    <w:p w14:paraId="35CDC09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3161EE6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150453F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'\Freq_ratio BoverA.jpg'</w:t>
      </w:r>
      <w:r w:rsidRPr="002433F7">
        <w:rPr>
          <w:rFonts w:cs="Courier New"/>
          <w:bCs/>
          <w:sz w:val="20"/>
          <w:highlight w:val="white"/>
        </w:rPr>
        <w:t>];</w:t>
      </w:r>
    </w:p>
    <w:p w14:paraId="6216F7E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263282A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aF bDB</w:t>
      </w:r>
      <w:r w:rsidRPr="002433F7">
        <w:rPr>
          <w:rFonts w:cs="Courier New"/>
          <w:bCs/>
          <w:sz w:val="20"/>
          <w:highlight w:val="white"/>
        </w:rPr>
        <w:t>]);</w:t>
      </w:r>
    </w:p>
    <w:p w14:paraId="7ACB6A61" w14:textId="77777777" w:rsidR="00AB7DA4" w:rsidRPr="002433F7" w:rsidRDefault="00AB7DA4" w:rsidP="009A6BCD">
      <w:pPr>
        <w:adjustRightInd w:val="0"/>
        <w:spacing w:line="240" w:lineRule="auto"/>
        <w:rPr>
          <w:rFonts w:cs="Courier New"/>
          <w:sz w:val="20"/>
          <w:highlight w:val="white"/>
        </w:rPr>
      </w:pPr>
    </w:p>
    <w:p w14:paraId="68BCF50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341146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cDB  </w:t>
      </w:r>
      <w:r w:rsidRPr="002433F7">
        <w:rPr>
          <w:rFonts w:cs="Courier New"/>
          <w:bCs/>
          <w:sz w:val="20"/>
          <w:highlight w:val="white"/>
        </w:rPr>
        <w:t>=</w:t>
      </w:r>
      <w:r w:rsidRPr="002433F7">
        <w:rPr>
          <w:rFonts w:cs="Courier New"/>
          <w:sz w:val="20"/>
          <w:highlight w:val="white"/>
        </w:rPr>
        <w:t xml:space="preserve"> 10.</w:t>
      </w:r>
      <w:r w:rsidRPr="002433F7">
        <w:rPr>
          <w:rFonts w:cs="Courier New"/>
          <w:bCs/>
          <w:sz w:val="20"/>
          <w:highlight w:val="white"/>
        </w:rPr>
        <w:t>*</w:t>
      </w:r>
      <w:r w:rsidRPr="002433F7">
        <w:rPr>
          <w:rFonts w:cs="Courier New"/>
          <w:sz w:val="20"/>
          <w:highlight w:val="white"/>
        </w:rPr>
        <w:t>log10</w:t>
      </w:r>
      <w:r w:rsidRPr="002433F7">
        <w:rPr>
          <w:rFonts w:cs="Courier New"/>
          <w:bCs/>
          <w:sz w:val="20"/>
          <w:highlight w:val="white"/>
        </w:rPr>
        <w:t>(</w:t>
      </w:r>
      <w:r w:rsidRPr="002433F7">
        <w:rPr>
          <w:rFonts w:cs="Courier New"/>
          <w:sz w:val="20"/>
          <w:highlight w:val="white"/>
        </w:rPr>
        <w:t>cS</w:t>
      </w:r>
      <w:r w:rsidRPr="002433F7">
        <w:rPr>
          <w:rFonts w:cs="Courier New"/>
          <w:bCs/>
          <w:sz w:val="20"/>
          <w:highlight w:val="white"/>
        </w:rPr>
        <w:t>./</w:t>
      </w:r>
      <w:r w:rsidRPr="002433F7">
        <w:rPr>
          <w:rFonts w:cs="Courier New"/>
          <w:sz w:val="20"/>
          <w:highlight w:val="white"/>
        </w:rPr>
        <w:t>aS</w:t>
      </w:r>
      <w:r w:rsidRPr="002433F7">
        <w:rPr>
          <w:rFonts w:cs="Courier New"/>
          <w:bCs/>
          <w:sz w:val="20"/>
          <w:highlight w:val="white"/>
        </w:rPr>
        <w:t>);</w:t>
      </w:r>
    </w:p>
    <w:p w14:paraId="15C6484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aF</w:t>
      </w:r>
      <w:r w:rsidRPr="002433F7">
        <w:rPr>
          <w:rFonts w:cs="Courier New"/>
          <w:bCs/>
          <w:sz w:val="20"/>
          <w:highlight w:val="white"/>
        </w:rPr>
        <w:t>,(</w:t>
      </w:r>
      <w:r w:rsidRPr="002433F7">
        <w:rPr>
          <w:rFonts w:cs="Courier New"/>
          <w:sz w:val="20"/>
          <w:highlight w:val="white"/>
        </w:rPr>
        <w:t>cDB</w:t>
      </w:r>
      <w:r w:rsidRPr="002433F7">
        <w:rPr>
          <w:rFonts w:cs="Courier New"/>
          <w:bCs/>
          <w:sz w:val="20"/>
          <w:highlight w:val="white"/>
        </w:rPr>
        <w:t>))</w:t>
      </w:r>
    </w:p>
    <w:p w14:paraId="72D0102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Sensors C/A'</w:t>
      </w:r>
      <w:r w:rsidRPr="002433F7">
        <w:rPr>
          <w:rFonts w:cs="Courier New"/>
          <w:bCs/>
          <w:sz w:val="20"/>
          <w:highlight w:val="white"/>
        </w:rPr>
        <w:t>)</w:t>
      </w:r>
    </w:p>
    <w:p w14:paraId="330991A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1124639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3C0D881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'\Freq_ratio CoverA.jpg'</w:t>
      </w:r>
      <w:r w:rsidRPr="002433F7">
        <w:rPr>
          <w:rFonts w:cs="Courier New"/>
          <w:bCs/>
          <w:sz w:val="20"/>
          <w:highlight w:val="white"/>
        </w:rPr>
        <w:t>];</w:t>
      </w:r>
    </w:p>
    <w:p w14:paraId="6E2B04A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035EE8F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aF cDB</w:t>
      </w:r>
      <w:r w:rsidRPr="002433F7">
        <w:rPr>
          <w:rFonts w:cs="Courier New"/>
          <w:bCs/>
          <w:sz w:val="20"/>
          <w:highlight w:val="white"/>
        </w:rPr>
        <w:t>]);</w:t>
      </w:r>
    </w:p>
    <w:p w14:paraId="6B1B30B4" w14:textId="77777777" w:rsidR="00AB7DA4" w:rsidRPr="002433F7" w:rsidRDefault="00AB7DA4" w:rsidP="009A6BCD">
      <w:pPr>
        <w:adjustRightInd w:val="0"/>
        <w:spacing w:line="240" w:lineRule="auto"/>
        <w:rPr>
          <w:rFonts w:cs="Courier New"/>
          <w:sz w:val="20"/>
          <w:highlight w:val="white"/>
        </w:rPr>
      </w:pPr>
    </w:p>
    <w:p w14:paraId="0D284A5A" w14:textId="77777777" w:rsidR="00AB7DA4" w:rsidRPr="002433F7" w:rsidRDefault="00AB7DA4" w:rsidP="009A6BCD">
      <w:pPr>
        <w:adjustRightInd w:val="0"/>
        <w:spacing w:line="240" w:lineRule="auto"/>
        <w:rPr>
          <w:rFonts w:cs="Courier New"/>
          <w:sz w:val="20"/>
          <w:highlight w:val="white"/>
        </w:rPr>
      </w:pPr>
    </w:p>
    <w:p w14:paraId="5DB913F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203FF08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dDB  </w:t>
      </w:r>
      <w:r w:rsidRPr="002433F7">
        <w:rPr>
          <w:rFonts w:cs="Courier New"/>
          <w:bCs/>
          <w:sz w:val="20"/>
          <w:highlight w:val="white"/>
        </w:rPr>
        <w:t>=</w:t>
      </w:r>
      <w:r w:rsidRPr="002433F7">
        <w:rPr>
          <w:rFonts w:cs="Courier New"/>
          <w:sz w:val="20"/>
          <w:highlight w:val="white"/>
        </w:rPr>
        <w:t xml:space="preserve"> 10.</w:t>
      </w:r>
      <w:r w:rsidRPr="002433F7">
        <w:rPr>
          <w:rFonts w:cs="Courier New"/>
          <w:bCs/>
          <w:sz w:val="20"/>
          <w:highlight w:val="white"/>
        </w:rPr>
        <w:t>*</w:t>
      </w:r>
      <w:r w:rsidRPr="002433F7">
        <w:rPr>
          <w:rFonts w:cs="Courier New"/>
          <w:sz w:val="20"/>
          <w:highlight w:val="white"/>
        </w:rPr>
        <w:t>log10</w:t>
      </w:r>
      <w:r w:rsidRPr="002433F7">
        <w:rPr>
          <w:rFonts w:cs="Courier New"/>
          <w:bCs/>
          <w:sz w:val="20"/>
          <w:highlight w:val="white"/>
        </w:rPr>
        <w:t>(</w:t>
      </w:r>
      <w:r w:rsidRPr="002433F7">
        <w:rPr>
          <w:rFonts w:cs="Courier New"/>
          <w:sz w:val="20"/>
          <w:highlight w:val="white"/>
        </w:rPr>
        <w:t>dS</w:t>
      </w:r>
      <w:r w:rsidRPr="002433F7">
        <w:rPr>
          <w:rFonts w:cs="Courier New"/>
          <w:bCs/>
          <w:sz w:val="20"/>
          <w:highlight w:val="white"/>
        </w:rPr>
        <w:t>./</w:t>
      </w:r>
      <w:r w:rsidRPr="002433F7">
        <w:rPr>
          <w:rFonts w:cs="Courier New"/>
          <w:sz w:val="20"/>
          <w:highlight w:val="white"/>
        </w:rPr>
        <w:t>aS</w:t>
      </w:r>
      <w:r w:rsidRPr="002433F7">
        <w:rPr>
          <w:rFonts w:cs="Courier New"/>
          <w:bCs/>
          <w:sz w:val="20"/>
          <w:highlight w:val="white"/>
        </w:rPr>
        <w:t>);</w:t>
      </w:r>
    </w:p>
    <w:p w14:paraId="4FFC3AC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aF</w:t>
      </w:r>
      <w:r w:rsidRPr="002433F7">
        <w:rPr>
          <w:rFonts w:cs="Courier New"/>
          <w:bCs/>
          <w:sz w:val="20"/>
          <w:highlight w:val="white"/>
        </w:rPr>
        <w:t>,(</w:t>
      </w:r>
      <w:r w:rsidRPr="002433F7">
        <w:rPr>
          <w:rFonts w:cs="Courier New"/>
          <w:sz w:val="20"/>
          <w:highlight w:val="white"/>
        </w:rPr>
        <w:t>dDB</w:t>
      </w:r>
      <w:r w:rsidRPr="002433F7">
        <w:rPr>
          <w:rFonts w:cs="Courier New"/>
          <w:bCs/>
          <w:sz w:val="20"/>
          <w:highlight w:val="white"/>
        </w:rPr>
        <w:t>))</w:t>
      </w:r>
    </w:p>
    <w:p w14:paraId="1A687B5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Sensors D/A'</w:t>
      </w:r>
      <w:r w:rsidRPr="002433F7">
        <w:rPr>
          <w:rFonts w:cs="Courier New"/>
          <w:bCs/>
          <w:sz w:val="20"/>
          <w:highlight w:val="white"/>
        </w:rPr>
        <w:t>)</w:t>
      </w:r>
    </w:p>
    <w:p w14:paraId="3550097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 (Hz)'</w:t>
      </w:r>
      <w:r w:rsidRPr="002433F7">
        <w:rPr>
          <w:rFonts w:cs="Courier New"/>
          <w:bCs/>
          <w:sz w:val="20"/>
          <w:highlight w:val="white"/>
        </w:rPr>
        <w:t>)</w:t>
      </w:r>
    </w:p>
    <w:p w14:paraId="5A885D7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3C77924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'\Freq_ratio DoverA.jpg'</w:t>
      </w:r>
      <w:r w:rsidRPr="002433F7">
        <w:rPr>
          <w:rFonts w:cs="Courier New"/>
          <w:bCs/>
          <w:sz w:val="20"/>
          <w:highlight w:val="white"/>
        </w:rPr>
        <w:t>];</w:t>
      </w:r>
    </w:p>
    <w:p w14:paraId="5232752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74C5DD3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aF dDB</w:t>
      </w:r>
      <w:r w:rsidRPr="002433F7">
        <w:rPr>
          <w:rFonts w:cs="Courier New"/>
          <w:bCs/>
          <w:sz w:val="20"/>
          <w:highlight w:val="white"/>
        </w:rPr>
        <w:t>]);</w:t>
      </w:r>
    </w:p>
    <w:p w14:paraId="65C57F91" w14:textId="77777777" w:rsidR="00AB7DA4" w:rsidRPr="002433F7" w:rsidRDefault="00AB7DA4" w:rsidP="009A6BCD">
      <w:pPr>
        <w:adjustRightInd w:val="0"/>
        <w:spacing w:line="240" w:lineRule="auto"/>
        <w:rPr>
          <w:rFonts w:cs="Courier New"/>
          <w:sz w:val="20"/>
          <w:highlight w:val="white"/>
        </w:rPr>
      </w:pPr>
    </w:p>
    <w:p w14:paraId="64BBDB2E" w14:textId="77777777" w:rsidR="00AB7DA4" w:rsidRPr="002433F7" w:rsidRDefault="00AB7DA4" w:rsidP="009A6BCD">
      <w:pPr>
        <w:adjustRightInd w:val="0"/>
        <w:spacing w:line="240" w:lineRule="auto"/>
        <w:rPr>
          <w:rFonts w:cs="Courier New"/>
          <w:sz w:val="20"/>
          <w:highlight w:val="white"/>
        </w:rPr>
      </w:pPr>
    </w:p>
    <w:p w14:paraId="15D4571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close all</w:t>
      </w:r>
    </w:p>
    <w:p w14:paraId="0E1CFB79" w14:textId="77777777" w:rsidR="00AB7DA4" w:rsidRPr="002433F7" w:rsidRDefault="00AB7DA4" w:rsidP="009A6BCD">
      <w:pPr>
        <w:adjustRightInd w:val="0"/>
        <w:spacing w:line="240" w:lineRule="auto"/>
        <w:rPr>
          <w:rFonts w:cs="Courier New"/>
          <w:sz w:val="20"/>
          <w:highlight w:val="white"/>
        </w:rPr>
      </w:pPr>
    </w:p>
    <w:p w14:paraId="08E811B3"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end</w:t>
      </w:r>
    </w:p>
    <w:p w14:paraId="49FBB11B" w14:textId="77777777" w:rsidR="00AB7DA4" w:rsidRPr="002433F7" w:rsidRDefault="00AB7DA4" w:rsidP="009A6BCD">
      <w:pPr>
        <w:spacing w:line="240" w:lineRule="auto"/>
        <w:rPr>
          <w:rFonts w:cs="Courier New"/>
          <w:bCs/>
          <w:sz w:val="20"/>
          <w:highlight w:val="white"/>
        </w:rPr>
      </w:pPr>
      <w:r w:rsidRPr="002433F7">
        <w:rPr>
          <w:rFonts w:cs="Courier New"/>
          <w:sz w:val="20"/>
          <w:highlight w:val="white"/>
        </w:rPr>
        <w:t xml:space="preserve">clear </w:t>
      </w:r>
      <w:r w:rsidRPr="002433F7">
        <w:rPr>
          <w:rFonts w:cs="Courier New"/>
          <w:bCs/>
          <w:sz w:val="20"/>
          <w:highlight w:val="white"/>
        </w:rPr>
        <w:t>all</w:t>
      </w:r>
    </w:p>
    <w:p w14:paraId="57C631AC" w14:textId="77777777" w:rsidR="00AB7DA4" w:rsidRPr="002433F7" w:rsidRDefault="00AB7DA4" w:rsidP="009A6BCD">
      <w:pPr>
        <w:spacing w:line="240" w:lineRule="auto"/>
        <w:rPr>
          <w:rFonts w:cs="Courier New"/>
          <w:b/>
          <w:bCs/>
          <w:sz w:val="20"/>
          <w:highlight w:val="white"/>
        </w:rPr>
      </w:pPr>
    </w:p>
    <w:p w14:paraId="696C7DA8" w14:textId="77777777" w:rsidR="00AB7DA4" w:rsidRPr="002433F7" w:rsidRDefault="00AB7DA4" w:rsidP="009A6BCD">
      <w:pPr>
        <w:spacing w:line="240" w:lineRule="auto"/>
        <w:rPr>
          <w:rFonts w:cs="Courier New"/>
          <w:b/>
          <w:bCs/>
          <w:sz w:val="20"/>
          <w:highlight w:val="white"/>
        </w:rPr>
      </w:pPr>
    </w:p>
    <w:p w14:paraId="021D7EA3" w14:textId="77777777" w:rsidR="00AB7DA4" w:rsidRPr="002433F7" w:rsidRDefault="00AB7DA4" w:rsidP="009A6BCD">
      <w:pPr>
        <w:spacing w:line="240" w:lineRule="auto"/>
        <w:rPr>
          <w:b/>
          <w:bCs/>
          <w:highlight w:val="white"/>
        </w:rPr>
      </w:pPr>
      <w:r w:rsidRPr="002433F7">
        <w:rPr>
          <w:b/>
          <w:bCs/>
          <w:highlight w:val="white"/>
        </w:rPr>
        <w:t>C.2.2 adjustAndFilt.m</w:t>
      </w:r>
    </w:p>
    <w:p w14:paraId="408FD635" w14:textId="77777777" w:rsidR="00AB7DA4" w:rsidRPr="002433F7" w:rsidRDefault="00AB7DA4" w:rsidP="009A6BCD">
      <w:pPr>
        <w:spacing w:line="240" w:lineRule="auto"/>
        <w:rPr>
          <w:rFonts w:cs="Courier New"/>
          <w:bCs/>
          <w:color w:val="0000FF"/>
          <w:sz w:val="20"/>
          <w:highlight w:val="white"/>
        </w:rPr>
      </w:pPr>
    </w:p>
    <w:p w14:paraId="6919826D" w14:textId="77777777" w:rsidR="00AB7DA4" w:rsidRPr="002433F7" w:rsidRDefault="00AB7DA4" w:rsidP="009A6BCD">
      <w:pPr>
        <w:spacing w:line="240" w:lineRule="auto"/>
        <w:rPr>
          <w:rFonts w:cs="Courier New"/>
          <w:bCs/>
          <w:sz w:val="20"/>
          <w:highlight w:val="white"/>
        </w:rPr>
      </w:pPr>
      <w:r w:rsidRPr="002433F7">
        <w:rPr>
          <w:rFonts w:cs="Courier New"/>
          <w:sz w:val="20"/>
          <w:highlight w:val="white"/>
        </w:rPr>
        <w:t xml:space="preserve">L </w:t>
      </w:r>
      <w:r w:rsidRPr="002433F7">
        <w:rPr>
          <w:rFonts w:cs="Courier New"/>
          <w:bCs/>
          <w:sz w:val="20"/>
          <w:highlight w:val="white"/>
        </w:rPr>
        <w:t>=</w:t>
      </w:r>
      <w:r w:rsidRPr="002433F7">
        <w:rPr>
          <w:rFonts w:cs="Courier New"/>
          <w:sz w:val="20"/>
          <w:highlight w:val="white"/>
        </w:rPr>
        <w:t xml:space="preserve"> VarName</w:t>
      </w:r>
      <w:r w:rsidRPr="002433F7">
        <w:rPr>
          <w:rFonts w:cs="Courier New"/>
          <w:bCs/>
          <w:sz w:val="20"/>
          <w:highlight w:val="white"/>
        </w:rPr>
        <w:t>(</w:t>
      </w:r>
      <w:r w:rsidRPr="002433F7">
        <w:rPr>
          <w:rFonts w:cs="Courier New"/>
          <w:sz w:val="20"/>
          <w:highlight w:val="white"/>
        </w:rPr>
        <w:t>aStartx</w:t>
      </w:r>
      <w:r w:rsidRPr="002433F7">
        <w:rPr>
          <w:rFonts w:cs="Courier New"/>
          <w:bCs/>
          <w:sz w:val="20"/>
          <w:highlight w:val="white"/>
        </w:rPr>
        <w:t>:</w:t>
      </w:r>
      <w:r w:rsidRPr="002433F7">
        <w:rPr>
          <w:rFonts w:cs="Courier New"/>
          <w:sz w:val="20"/>
          <w:highlight w:val="white"/>
        </w:rPr>
        <w:t>aEndx</w:t>
      </w:r>
      <w:r w:rsidRPr="002433F7">
        <w:rPr>
          <w:rFonts w:cs="Courier New"/>
          <w:bCs/>
          <w:sz w:val="20"/>
          <w:highlight w:val="white"/>
        </w:rPr>
        <w:t>);</w:t>
      </w:r>
    </w:p>
    <w:p w14:paraId="12AD71E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LStartx </w:t>
      </w:r>
      <w:r w:rsidRPr="002433F7">
        <w:rPr>
          <w:rFonts w:cs="Courier New"/>
          <w:bCs/>
          <w:sz w:val="20"/>
          <w:highlight w:val="white"/>
        </w:rPr>
        <w:t>=</w:t>
      </w:r>
      <w:r w:rsidRPr="002433F7">
        <w:rPr>
          <w:rFonts w:cs="Courier New"/>
          <w:sz w:val="20"/>
          <w:highlight w:val="white"/>
        </w:rPr>
        <w:t xml:space="preserve"> aStartx</w:t>
      </w:r>
      <w:r w:rsidRPr="002433F7">
        <w:rPr>
          <w:rFonts w:cs="Courier New"/>
          <w:bCs/>
          <w:sz w:val="20"/>
          <w:highlight w:val="white"/>
        </w:rPr>
        <w:t>;</w:t>
      </w:r>
    </w:p>
    <w:p w14:paraId="22F790BF" w14:textId="77777777" w:rsidR="00AB7DA4" w:rsidRPr="002433F7" w:rsidRDefault="00AB7DA4" w:rsidP="009A6BCD">
      <w:pPr>
        <w:adjustRightInd w:val="0"/>
        <w:spacing w:line="240" w:lineRule="auto"/>
        <w:rPr>
          <w:rFonts w:cs="Courier New"/>
          <w:sz w:val="20"/>
          <w:highlight w:val="white"/>
        </w:rPr>
      </w:pPr>
    </w:p>
    <w:p w14:paraId="0E78C37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pick </w:t>
      </w:r>
      <w:r w:rsidRPr="002433F7">
        <w:rPr>
          <w:rFonts w:cs="Courier New"/>
          <w:bCs/>
          <w:sz w:val="20"/>
          <w:highlight w:val="white"/>
        </w:rPr>
        <w:t>=</w:t>
      </w:r>
      <w:r w:rsidRPr="002433F7">
        <w:rPr>
          <w:rFonts w:cs="Courier New"/>
          <w:sz w:val="20"/>
          <w:highlight w:val="white"/>
        </w:rPr>
        <w:t xml:space="preserve"> 0</w:t>
      </w:r>
      <w:r w:rsidRPr="002433F7">
        <w:rPr>
          <w:rFonts w:cs="Courier New"/>
          <w:bCs/>
          <w:sz w:val="20"/>
          <w:highlight w:val="white"/>
        </w:rPr>
        <w:t>;</w:t>
      </w:r>
    </w:p>
    <w:p w14:paraId="49EF31B3" w14:textId="77777777" w:rsidR="00AB7DA4" w:rsidRPr="002433F7" w:rsidRDefault="00AB7DA4" w:rsidP="009A6BCD">
      <w:pPr>
        <w:adjustRightInd w:val="0"/>
        <w:spacing w:line="240" w:lineRule="auto"/>
        <w:rPr>
          <w:rFonts w:cs="Courier New"/>
          <w:sz w:val="20"/>
          <w:highlight w:val="white"/>
        </w:rPr>
      </w:pPr>
    </w:p>
    <w:p w14:paraId="785283D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 </w:t>
      </w:r>
      <w:r w:rsidRPr="002433F7">
        <w:rPr>
          <w:rFonts w:cs="Courier New"/>
          <w:bCs/>
          <w:sz w:val="20"/>
          <w:highlight w:val="white"/>
        </w:rPr>
        <w:t>=</w:t>
      </w:r>
      <w:r w:rsidRPr="002433F7">
        <w:rPr>
          <w:rFonts w:cs="Courier New"/>
          <w:sz w:val="20"/>
          <w:highlight w:val="white"/>
        </w:rPr>
        <w:t xml:space="preserve"> VarName</w:t>
      </w:r>
      <w:r w:rsidRPr="002433F7">
        <w:rPr>
          <w:rFonts w:cs="Courier New"/>
          <w:bCs/>
          <w:sz w:val="20"/>
          <w:highlight w:val="white"/>
        </w:rPr>
        <w:t>(</w:t>
      </w:r>
      <w:r w:rsidRPr="002433F7">
        <w:rPr>
          <w:rFonts w:cs="Courier New"/>
          <w:sz w:val="20"/>
          <w:highlight w:val="white"/>
        </w:rPr>
        <w:t>aStartx</w:t>
      </w:r>
      <w:r w:rsidRPr="002433F7">
        <w:rPr>
          <w:rFonts w:cs="Courier New"/>
          <w:bCs/>
          <w:sz w:val="20"/>
          <w:highlight w:val="white"/>
        </w:rPr>
        <w:t>:</w:t>
      </w:r>
      <w:r w:rsidRPr="002433F7">
        <w:rPr>
          <w:rFonts w:cs="Courier New"/>
          <w:sz w:val="20"/>
          <w:highlight w:val="white"/>
        </w:rPr>
        <w:t>aEndx</w:t>
      </w:r>
      <w:r w:rsidRPr="002433F7">
        <w:rPr>
          <w:rFonts w:cs="Courier New"/>
          <w:bCs/>
          <w:sz w:val="20"/>
          <w:highlight w:val="white"/>
        </w:rPr>
        <w:t>);</w:t>
      </w:r>
    </w:p>
    <w:p w14:paraId="10985A20"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LF LS L</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filtFFT</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cutFreq</w:t>
      </w:r>
      <w:r w:rsidRPr="002433F7">
        <w:rPr>
          <w:rFonts w:cs="Courier New"/>
          <w:bCs/>
          <w:sz w:val="20"/>
          <w:highlight w:val="white"/>
        </w:rPr>
        <w:t>);</w:t>
      </w:r>
    </w:p>
    <w:p w14:paraId="3FC625B6"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LMax LStart</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max</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2FA197C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LOff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LStart </w:t>
      </w:r>
      <w:r w:rsidRPr="002433F7">
        <w:rPr>
          <w:rFonts w:cs="Courier New"/>
          <w:bCs/>
          <w:sz w:val="20"/>
          <w:highlight w:val="white"/>
        </w:rPr>
        <w:t>-</w:t>
      </w:r>
      <w:r w:rsidRPr="002433F7">
        <w:rPr>
          <w:rFonts w:cs="Courier New"/>
          <w:sz w:val="20"/>
          <w:highlight w:val="white"/>
        </w:rPr>
        <w:t xml:space="preserve"> 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samLen</w:t>
      </w:r>
      <w:r w:rsidRPr="002433F7">
        <w:rPr>
          <w:rFonts w:cs="Courier New"/>
          <w:bCs/>
          <w:sz w:val="20"/>
          <w:highlight w:val="white"/>
        </w:rPr>
        <w:t>;</w:t>
      </w:r>
    </w:p>
    <w:p w14:paraId="65486CE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LStartx </w:t>
      </w:r>
      <w:r w:rsidRPr="002433F7">
        <w:rPr>
          <w:rFonts w:cs="Courier New"/>
          <w:bCs/>
          <w:sz w:val="20"/>
          <w:highlight w:val="white"/>
        </w:rPr>
        <w:t>=</w:t>
      </w:r>
      <w:r w:rsidRPr="002433F7">
        <w:rPr>
          <w:rFonts w:cs="Courier New"/>
          <w:sz w:val="20"/>
          <w:highlight w:val="white"/>
        </w:rPr>
        <w:t xml:space="preserve"> aStartx </w:t>
      </w:r>
      <w:r w:rsidRPr="002433F7">
        <w:rPr>
          <w:rFonts w:cs="Courier New"/>
          <w:bCs/>
          <w:sz w:val="20"/>
          <w:highlight w:val="white"/>
        </w:rPr>
        <w:t>+</w:t>
      </w:r>
      <w:r w:rsidRPr="002433F7">
        <w:rPr>
          <w:rFonts w:cs="Courier New"/>
          <w:sz w:val="20"/>
          <w:highlight w:val="white"/>
        </w:rPr>
        <w:t xml:space="preserve"> LOff</w:t>
      </w:r>
      <w:r w:rsidRPr="002433F7">
        <w:rPr>
          <w:rFonts w:cs="Courier New"/>
          <w:bCs/>
          <w:sz w:val="20"/>
          <w:highlight w:val="white"/>
        </w:rPr>
        <w:t>;</w:t>
      </w:r>
    </w:p>
    <w:p w14:paraId="2686E24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LEndx </w:t>
      </w:r>
      <w:r w:rsidRPr="002433F7">
        <w:rPr>
          <w:rFonts w:cs="Courier New"/>
          <w:bCs/>
          <w:sz w:val="20"/>
          <w:highlight w:val="white"/>
        </w:rPr>
        <w:t>=</w:t>
      </w:r>
      <w:r w:rsidRPr="002433F7">
        <w:rPr>
          <w:rFonts w:cs="Courier New"/>
          <w:sz w:val="20"/>
          <w:highlight w:val="white"/>
        </w:rPr>
        <w:t xml:space="preserve"> LStartx </w:t>
      </w:r>
      <w:r w:rsidRPr="002433F7">
        <w:rPr>
          <w:rFonts w:cs="Courier New"/>
          <w:bCs/>
          <w:sz w:val="20"/>
          <w:highlight w:val="white"/>
        </w:rPr>
        <w:t>+</w:t>
      </w:r>
      <w:r w:rsidRPr="002433F7">
        <w:rPr>
          <w:rFonts w:cs="Courier New"/>
          <w:sz w:val="20"/>
          <w:highlight w:val="white"/>
        </w:rPr>
        <w:t xml:space="preserve"> samLen </w:t>
      </w:r>
      <w:r w:rsidRPr="002433F7">
        <w:rPr>
          <w:rFonts w:cs="Courier New"/>
          <w:bCs/>
          <w:sz w:val="20"/>
          <w:highlight w:val="white"/>
        </w:rPr>
        <w:t>-</w:t>
      </w:r>
      <w:r w:rsidRPr="002433F7">
        <w:rPr>
          <w:rFonts w:cs="Courier New"/>
          <w:sz w:val="20"/>
          <w:highlight w:val="white"/>
        </w:rPr>
        <w:t xml:space="preserve"> 1</w:t>
      </w:r>
      <w:r w:rsidRPr="002433F7">
        <w:rPr>
          <w:rFonts w:cs="Courier New"/>
          <w:bCs/>
          <w:sz w:val="20"/>
          <w:highlight w:val="white"/>
        </w:rPr>
        <w:t>;</w:t>
      </w:r>
    </w:p>
    <w:p w14:paraId="1FA3FAD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 </w:t>
      </w:r>
      <w:r w:rsidRPr="002433F7">
        <w:rPr>
          <w:rFonts w:cs="Courier New"/>
          <w:bCs/>
          <w:sz w:val="20"/>
          <w:highlight w:val="white"/>
        </w:rPr>
        <w:t>=</w:t>
      </w:r>
      <w:r w:rsidRPr="002433F7">
        <w:rPr>
          <w:rFonts w:cs="Courier New"/>
          <w:sz w:val="20"/>
          <w:highlight w:val="white"/>
        </w:rPr>
        <w:t xml:space="preserve"> VarName</w:t>
      </w:r>
      <w:r w:rsidRPr="002433F7">
        <w:rPr>
          <w:rFonts w:cs="Courier New"/>
          <w:bCs/>
          <w:sz w:val="20"/>
          <w:highlight w:val="white"/>
        </w:rPr>
        <w:t>(</w:t>
      </w:r>
      <w:r w:rsidRPr="002433F7">
        <w:rPr>
          <w:rFonts w:cs="Courier New"/>
          <w:sz w:val="20"/>
          <w:highlight w:val="white"/>
        </w:rPr>
        <w:t>LStartx</w:t>
      </w:r>
      <w:r w:rsidRPr="002433F7">
        <w:rPr>
          <w:rFonts w:cs="Courier New"/>
          <w:bCs/>
          <w:sz w:val="20"/>
          <w:highlight w:val="white"/>
        </w:rPr>
        <w:t>:</w:t>
      </w:r>
      <w:r w:rsidRPr="002433F7">
        <w:rPr>
          <w:rFonts w:cs="Courier New"/>
          <w:sz w:val="20"/>
          <w:highlight w:val="white"/>
        </w:rPr>
        <w:t>LEndx</w:t>
      </w:r>
      <w:r w:rsidRPr="002433F7">
        <w:rPr>
          <w:rFonts w:cs="Courier New"/>
          <w:bCs/>
          <w:sz w:val="20"/>
          <w:highlight w:val="white"/>
        </w:rPr>
        <w:t>);</w:t>
      </w:r>
    </w:p>
    <w:p w14:paraId="70DAC84B"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LF LS L</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filtFFT</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cutFreq</w:t>
      </w:r>
      <w:r w:rsidRPr="002433F7">
        <w:rPr>
          <w:rFonts w:cs="Courier New"/>
          <w:bCs/>
          <w:sz w:val="20"/>
          <w:highlight w:val="white"/>
        </w:rPr>
        <w:t>);</w:t>
      </w:r>
    </w:p>
    <w:p w14:paraId="1442DC4F"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LMax LStart</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max</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640A8E4D" w14:textId="77777777" w:rsidR="00AB7DA4" w:rsidRPr="002433F7" w:rsidRDefault="00AB7DA4" w:rsidP="009A6BCD">
      <w:pPr>
        <w:adjustRightInd w:val="0"/>
        <w:spacing w:line="240" w:lineRule="auto"/>
        <w:rPr>
          <w:rFonts w:cs="Courier New"/>
          <w:sz w:val="20"/>
          <w:highlight w:val="white"/>
        </w:rPr>
      </w:pPr>
    </w:p>
    <w:p w14:paraId="0402046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5C6EBFF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hold on</w:t>
      </w:r>
    </w:p>
    <w:p w14:paraId="1FC893C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6CD9C94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LStart</w:t>
      </w:r>
      <w:r w:rsidRPr="002433F7">
        <w:rPr>
          <w:rFonts w:cs="Courier New"/>
          <w:bCs/>
          <w:sz w:val="20"/>
          <w:highlight w:val="white"/>
        </w:rPr>
        <w:t>,</w:t>
      </w:r>
      <w:r w:rsidRPr="002433F7">
        <w:rPr>
          <w:rFonts w:cs="Courier New"/>
          <w:sz w:val="20"/>
          <w:highlight w:val="white"/>
        </w:rPr>
        <w:t>LMax</w:t>
      </w:r>
      <w:r w:rsidRPr="002433F7">
        <w:rPr>
          <w:rFonts w:cs="Courier New"/>
          <w:bCs/>
          <w:sz w:val="20"/>
          <w:highlight w:val="white"/>
        </w:rPr>
        <w:t>,</w:t>
      </w:r>
      <w:r w:rsidRPr="002433F7">
        <w:rPr>
          <w:rFonts w:cs="Courier New"/>
          <w:sz w:val="20"/>
          <w:highlight w:val="white"/>
        </w:rPr>
        <w:t>'--gs'</w:t>
      </w:r>
      <w:r w:rsidRPr="002433F7">
        <w:rPr>
          <w:rFonts w:cs="Courier New"/>
          <w:bCs/>
          <w:sz w:val="20"/>
          <w:highlight w:val="white"/>
        </w:rPr>
        <w:t>,...</w:t>
      </w:r>
    </w:p>
    <w:p w14:paraId="7A0A908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'LineWidth'</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0257D46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'MarkerSize'</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7E7B436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'MarkerEdgeColor'</w:t>
      </w:r>
      <w:r w:rsidRPr="002433F7">
        <w:rPr>
          <w:rFonts w:cs="Courier New"/>
          <w:bCs/>
          <w:sz w:val="20"/>
          <w:highlight w:val="white"/>
        </w:rPr>
        <w:t>,</w:t>
      </w:r>
      <w:r w:rsidRPr="002433F7">
        <w:rPr>
          <w:rFonts w:cs="Courier New"/>
          <w:sz w:val="20"/>
          <w:highlight w:val="white"/>
        </w:rPr>
        <w:t>'r'</w:t>
      </w:r>
      <w:r w:rsidRPr="002433F7">
        <w:rPr>
          <w:rFonts w:cs="Courier New"/>
          <w:bCs/>
          <w:sz w:val="20"/>
          <w:highlight w:val="white"/>
        </w:rPr>
        <w:t>,...</w:t>
      </w:r>
    </w:p>
    <w:p w14:paraId="59D5F97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'MarkerFaceColor'</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p>
    <w:p w14:paraId="00D172B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'Time Domain, Sensor ' sensor</w:t>
      </w:r>
      <w:r w:rsidRPr="002433F7">
        <w:rPr>
          <w:rFonts w:cs="Courier New"/>
          <w:bCs/>
          <w:sz w:val="20"/>
          <w:highlight w:val="white"/>
        </w:rPr>
        <w:t>])</w:t>
      </w:r>
    </w:p>
    <w:p w14:paraId="7E2A16A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'Time (msec)'</w:t>
      </w:r>
      <w:r w:rsidRPr="002433F7">
        <w:rPr>
          <w:rFonts w:cs="Courier New"/>
          <w:bCs/>
          <w:sz w:val="20"/>
          <w:highlight w:val="white"/>
        </w:rPr>
        <w:t>)</w:t>
      </w:r>
    </w:p>
    <w:p w14:paraId="2FB374B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'Pressure (Pa)'</w:t>
      </w:r>
      <w:r w:rsidRPr="002433F7">
        <w:rPr>
          <w:rFonts w:cs="Courier New"/>
          <w:bCs/>
          <w:sz w:val="20"/>
          <w:highlight w:val="white"/>
        </w:rPr>
        <w:t>)</w:t>
      </w:r>
    </w:p>
    <w:p w14:paraId="1291352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hold off</w:t>
      </w:r>
    </w:p>
    <w:p w14:paraId="67AFB94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p>
    <w:p w14:paraId="5B63E2E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pick </w:t>
      </w:r>
      <w:r w:rsidRPr="002433F7">
        <w:rPr>
          <w:rFonts w:cs="Courier New"/>
          <w:bCs/>
          <w:sz w:val="20"/>
          <w:highlight w:val="white"/>
        </w:rPr>
        <w:t>=</w:t>
      </w:r>
      <w:r w:rsidRPr="002433F7">
        <w:rPr>
          <w:rFonts w:cs="Courier New"/>
          <w:sz w:val="20"/>
          <w:highlight w:val="white"/>
        </w:rPr>
        <w:t xml:space="preserve"> input</w:t>
      </w:r>
      <w:r w:rsidRPr="002433F7">
        <w:rPr>
          <w:rFonts w:cs="Courier New"/>
          <w:bCs/>
          <w:sz w:val="20"/>
          <w:highlight w:val="white"/>
        </w:rPr>
        <w:t>(</w:t>
      </w:r>
      <w:r w:rsidRPr="002433F7">
        <w:rPr>
          <w:rFonts w:cs="Courier New"/>
          <w:sz w:val="20"/>
          <w:highlight w:val="white"/>
        </w:rPr>
        <w:t>'Is max value OK? (0/1): '</w:t>
      </w:r>
      <w:r w:rsidRPr="002433F7">
        <w:rPr>
          <w:rFonts w:cs="Courier New"/>
          <w:bCs/>
          <w:sz w:val="20"/>
          <w:highlight w:val="white"/>
        </w:rPr>
        <w:t>);</w:t>
      </w:r>
    </w:p>
    <w:p w14:paraId="2203EF3D"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if</w:t>
      </w:r>
      <w:r w:rsidRPr="002433F7">
        <w:rPr>
          <w:rFonts w:cs="Courier New"/>
          <w:sz w:val="20"/>
          <w:highlight w:val="white"/>
        </w:rPr>
        <w:t xml:space="preserve"> pick</w:t>
      </w:r>
      <w:r w:rsidRPr="002433F7">
        <w:rPr>
          <w:rFonts w:cs="Courier New"/>
          <w:bCs/>
          <w:sz w:val="20"/>
          <w:highlight w:val="white"/>
        </w:rPr>
        <w:t>==</w:t>
      </w:r>
      <w:r w:rsidRPr="002433F7">
        <w:rPr>
          <w:rFonts w:cs="Courier New"/>
          <w:sz w:val="20"/>
          <w:highlight w:val="white"/>
        </w:rPr>
        <w:t>0</w:t>
      </w:r>
    </w:p>
    <w:p w14:paraId="0BFDC9A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disp</w:t>
      </w:r>
      <w:r w:rsidRPr="002433F7">
        <w:rPr>
          <w:rFonts w:cs="Courier New"/>
          <w:bCs/>
          <w:sz w:val="20"/>
          <w:highlight w:val="white"/>
        </w:rPr>
        <w:t>(</w:t>
      </w:r>
      <w:r w:rsidRPr="002433F7">
        <w:rPr>
          <w:rFonts w:cs="Courier New"/>
          <w:sz w:val="20"/>
          <w:highlight w:val="white"/>
        </w:rPr>
        <w:t>'Select the max on the plot.'</w:t>
      </w:r>
      <w:r w:rsidRPr="002433F7">
        <w:rPr>
          <w:rFonts w:cs="Courier New"/>
          <w:bCs/>
          <w:sz w:val="20"/>
          <w:highlight w:val="white"/>
        </w:rPr>
        <w:t>)</w:t>
      </w:r>
    </w:p>
    <w:p w14:paraId="222E0B5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LStart LMax</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ginput</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5B761C96" w14:textId="77777777" w:rsidR="00AB7DA4" w:rsidRPr="002433F7" w:rsidRDefault="00AB7DA4" w:rsidP="009A6BCD">
      <w:pPr>
        <w:adjustRightInd w:val="0"/>
        <w:spacing w:line="240" w:lineRule="auto"/>
        <w:rPr>
          <w:rFonts w:cs="Courier New"/>
          <w:sz w:val="20"/>
          <w:highlight w:val="white"/>
        </w:rPr>
      </w:pPr>
    </w:p>
    <w:p w14:paraId="5D339CB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close all</w:t>
      </w:r>
    </w:p>
    <w:p w14:paraId="20107D8A" w14:textId="77777777" w:rsidR="00AB7DA4" w:rsidRPr="002433F7" w:rsidRDefault="00AB7DA4" w:rsidP="009A6BCD">
      <w:pPr>
        <w:adjustRightInd w:val="0"/>
        <w:spacing w:line="240" w:lineRule="auto"/>
        <w:rPr>
          <w:rFonts w:cs="Courier New"/>
          <w:sz w:val="20"/>
          <w:highlight w:val="white"/>
        </w:rPr>
      </w:pPr>
    </w:p>
    <w:p w14:paraId="33ACD52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LOff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LStart </w:t>
      </w:r>
      <w:r w:rsidRPr="002433F7">
        <w:rPr>
          <w:rFonts w:cs="Courier New"/>
          <w:bCs/>
          <w:sz w:val="20"/>
          <w:highlight w:val="white"/>
        </w:rPr>
        <w:t>-</w:t>
      </w:r>
      <w:r w:rsidRPr="002433F7">
        <w:rPr>
          <w:rFonts w:cs="Courier New"/>
          <w:sz w:val="20"/>
          <w:highlight w:val="white"/>
        </w:rPr>
        <w:t xml:space="preserve"> 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samLen</w:t>
      </w:r>
      <w:r w:rsidRPr="002433F7">
        <w:rPr>
          <w:rFonts w:cs="Courier New"/>
          <w:bCs/>
          <w:sz w:val="20"/>
          <w:highlight w:val="white"/>
        </w:rPr>
        <w:t>;</w:t>
      </w:r>
    </w:p>
    <w:p w14:paraId="087AE21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LStartx </w:t>
      </w:r>
      <w:r w:rsidRPr="002433F7">
        <w:rPr>
          <w:rFonts w:cs="Courier New"/>
          <w:bCs/>
          <w:sz w:val="20"/>
          <w:highlight w:val="white"/>
        </w:rPr>
        <w:t>=</w:t>
      </w:r>
      <w:r w:rsidRPr="002433F7">
        <w:rPr>
          <w:rFonts w:cs="Courier New"/>
          <w:sz w:val="20"/>
          <w:highlight w:val="white"/>
        </w:rPr>
        <w:t xml:space="preserve"> LStartx </w:t>
      </w:r>
      <w:r w:rsidRPr="002433F7">
        <w:rPr>
          <w:rFonts w:cs="Courier New"/>
          <w:bCs/>
          <w:sz w:val="20"/>
          <w:highlight w:val="white"/>
        </w:rPr>
        <w:t>+</w:t>
      </w:r>
      <w:r w:rsidRPr="002433F7">
        <w:rPr>
          <w:rFonts w:cs="Courier New"/>
          <w:sz w:val="20"/>
          <w:highlight w:val="white"/>
        </w:rPr>
        <w:t xml:space="preserve"> LOff</w:t>
      </w:r>
      <w:r w:rsidRPr="002433F7">
        <w:rPr>
          <w:rFonts w:cs="Courier New"/>
          <w:bCs/>
          <w:sz w:val="20"/>
          <w:highlight w:val="white"/>
        </w:rPr>
        <w:t>;</w:t>
      </w:r>
    </w:p>
    <w:p w14:paraId="6D411FF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LEndx </w:t>
      </w:r>
      <w:r w:rsidRPr="002433F7">
        <w:rPr>
          <w:rFonts w:cs="Courier New"/>
          <w:bCs/>
          <w:sz w:val="20"/>
          <w:highlight w:val="white"/>
        </w:rPr>
        <w:t>=</w:t>
      </w:r>
      <w:r w:rsidRPr="002433F7">
        <w:rPr>
          <w:rFonts w:cs="Courier New"/>
          <w:sz w:val="20"/>
          <w:highlight w:val="white"/>
        </w:rPr>
        <w:t xml:space="preserve"> LStartx </w:t>
      </w:r>
      <w:r w:rsidRPr="002433F7">
        <w:rPr>
          <w:rFonts w:cs="Courier New"/>
          <w:bCs/>
          <w:sz w:val="20"/>
          <w:highlight w:val="white"/>
        </w:rPr>
        <w:t>+</w:t>
      </w:r>
      <w:r w:rsidRPr="002433F7">
        <w:rPr>
          <w:rFonts w:cs="Courier New"/>
          <w:sz w:val="20"/>
          <w:highlight w:val="white"/>
        </w:rPr>
        <w:t xml:space="preserve"> samLen </w:t>
      </w:r>
      <w:r w:rsidRPr="002433F7">
        <w:rPr>
          <w:rFonts w:cs="Courier New"/>
          <w:bCs/>
          <w:sz w:val="20"/>
          <w:highlight w:val="white"/>
        </w:rPr>
        <w:t>-</w:t>
      </w:r>
      <w:r w:rsidRPr="002433F7">
        <w:rPr>
          <w:rFonts w:cs="Courier New"/>
          <w:sz w:val="20"/>
          <w:highlight w:val="white"/>
        </w:rPr>
        <w:t xml:space="preserve"> 1</w:t>
      </w:r>
      <w:r w:rsidRPr="002433F7">
        <w:rPr>
          <w:rFonts w:cs="Courier New"/>
          <w:bCs/>
          <w:sz w:val="20"/>
          <w:highlight w:val="white"/>
        </w:rPr>
        <w:t>;</w:t>
      </w:r>
    </w:p>
    <w:p w14:paraId="76733D3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 </w:t>
      </w:r>
      <w:r w:rsidRPr="002433F7">
        <w:rPr>
          <w:rFonts w:cs="Courier New"/>
          <w:bCs/>
          <w:sz w:val="20"/>
          <w:highlight w:val="white"/>
        </w:rPr>
        <w:t>=</w:t>
      </w:r>
      <w:r w:rsidRPr="002433F7">
        <w:rPr>
          <w:rFonts w:cs="Courier New"/>
          <w:sz w:val="20"/>
          <w:highlight w:val="white"/>
        </w:rPr>
        <w:t xml:space="preserve"> VarName</w:t>
      </w:r>
      <w:r w:rsidRPr="002433F7">
        <w:rPr>
          <w:rFonts w:cs="Courier New"/>
          <w:bCs/>
          <w:sz w:val="20"/>
          <w:highlight w:val="white"/>
        </w:rPr>
        <w:t>(</w:t>
      </w:r>
      <w:r w:rsidRPr="002433F7">
        <w:rPr>
          <w:rFonts w:cs="Courier New"/>
          <w:sz w:val="20"/>
          <w:highlight w:val="white"/>
        </w:rPr>
        <w:t>LStartx</w:t>
      </w:r>
      <w:r w:rsidRPr="002433F7">
        <w:rPr>
          <w:rFonts w:cs="Courier New"/>
          <w:bCs/>
          <w:sz w:val="20"/>
          <w:highlight w:val="white"/>
        </w:rPr>
        <w:t>:</w:t>
      </w:r>
      <w:r w:rsidRPr="002433F7">
        <w:rPr>
          <w:rFonts w:cs="Courier New"/>
          <w:sz w:val="20"/>
          <w:highlight w:val="white"/>
        </w:rPr>
        <w:t>LEndx</w:t>
      </w:r>
      <w:r w:rsidRPr="002433F7">
        <w:rPr>
          <w:rFonts w:cs="Courier New"/>
          <w:bCs/>
          <w:sz w:val="20"/>
          <w:highlight w:val="white"/>
        </w:rPr>
        <w:t>);</w:t>
      </w:r>
    </w:p>
    <w:p w14:paraId="3E011B2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LF LS L</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filtFFT</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cutFreq</w:t>
      </w:r>
      <w:r w:rsidRPr="002433F7">
        <w:rPr>
          <w:rFonts w:cs="Courier New"/>
          <w:bCs/>
          <w:sz w:val="20"/>
          <w:highlight w:val="white"/>
        </w:rPr>
        <w:t>);</w:t>
      </w:r>
    </w:p>
    <w:p w14:paraId="4B7BD12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LStart</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6814B105"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end</w:t>
      </w:r>
    </w:p>
    <w:p w14:paraId="7CD7E87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close all</w:t>
      </w:r>
    </w:p>
    <w:p w14:paraId="01FD899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LMean </w:t>
      </w:r>
      <w:r w:rsidRPr="002433F7">
        <w:rPr>
          <w:rFonts w:cs="Courier New"/>
          <w:bCs/>
          <w:sz w:val="20"/>
          <w:highlight w:val="white"/>
        </w:rPr>
        <w:t>=</w:t>
      </w:r>
      <w:r w:rsidRPr="002433F7">
        <w:rPr>
          <w:rFonts w:cs="Courier New"/>
          <w:sz w:val="20"/>
          <w:highlight w:val="white"/>
        </w:rPr>
        <w:t xml:space="preserve"> mean</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4</w:t>
      </w:r>
      <w:r w:rsidRPr="002433F7">
        <w:rPr>
          <w:rFonts w:cs="Courier New"/>
          <w:bCs/>
          <w:sz w:val="20"/>
          <w:highlight w:val="white"/>
        </w:rPr>
        <w:t>)));</w:t>
      </w:r>
    </w:p>
    <w:p w14:paraId="76949C4E" w14:textId="77777777" w:rsidR="00AB7DA4" w:rsidRPr="002433F7" w:rsidRDefault="00AB7DA4" w:rsidP="009A6BCD">
      <w:pPr>
        <w:adjustRightInd w:val="0"/>
        <w:spacing w:line="240" w:lineRule="auto"/>
        <w:rPr>
          <w:rFonts w:cs="Courier New"/>
          <w:sz w:val="20"/>
          <w:highlight w:val="white"/>
        </w:rPr>
      </w:pPr>
    </w:p>
    <w:p w14:paraId="3E3D417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h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4F06519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hold on</w:t>
      </w:r>
    </w:p>
    <w:p w14:paraId="40741CD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factor </w:t>
      </w:r>
      <w:r w:rsidRPr="002433F7">
        <w:rPr>
          <w:rFonts w:cs="Courier New"/>
          <w:bCs/>
          <w:sz w:val="20"/>
          <w:highlight w:val="white"/>
        </w:rPr>
        <w:t>=</w:t>
      </w:r>
      <w:r w:rsidRPr="002433F7">
        <w:rPr>
          <w:rFonts w:cs="Courier New"/>
          <w:sz w:val="20"/>
          <w:highlight w:val="white"/>
        </w:rPr>
        <w:t xml:space="preserve"> samLen</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4184276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freq</w:t>
      </w:r>
      <w:r w:rsidRPr="002433F7">
        <w:rPr>
          <w:rFonts w:cs="Courier New"/>
          <w:bCs/>
          <w:sz w:val="20"/>
          <w:highlight w:val="white"/>
        </w:rPr>
        <w:t>)*</w:t>
      </w:r>
      <w:r w:rsidRPr="002433F7">
        <w:rPr>
          <w:rFonts w:cs="Courier New"/>
          <w:sz w:val="20"/>
          <w:highlight w:val="white"/>
        </w:rPr>
        <w:t>1e3.</w:t>
      </w:r>
      <w:r w:rsidRPr="002433F7">
        <w:rPr>
          <w:rFonts w:cs="Courier New"/>
          <w:bCs/>
          <w:sz w:val="20"/>
          <w:highlight w:val="white"/>
        </w:rPr>
        <w:t>*</w:t>
      </w:r>
      <w:r w:rsidRPr="002433F7">
        <w:rPr>
          <w:rFonts w:cs="Courier New"/>
          <w:sz w:val="20"/>
          <w:highlight w:val="white"/>
        </w:rPr>
        <w:t>factor</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05E92B9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freq</w:t>
      </w:r>
      <w:r w:rsidRPr="002433F7">
        <w:rPr>
          <w:rFonts w:cs="Courier New"/>
          <w:bCs/>
          <w:sz w:val="20"/>
          <w:highlight w:val="white"/>
        </w:rPr>
        <w:t>)*</w:t>
      </w:r>
      <w:r w:rsidRPr="002433F7">
        <w:rPr>
          <w:rFonts w:cs="Courier New"/>
          <w:sz w:val="20"/>
          <w:highlight w:val="white"/>
        </w:rPr>
        <w:t>1e3.</w:t>
      </w:r>
      <w:r w:rsidRPr="002433F7">
        <w:rPr>
          <w:rFonts w:cs="Courier New"/>
          <w:bCs/>
          <w:sz w:val="20"/>
          <w:highlight w:val="white"/>
        </w:rPr>
        <w:t>*</w:t>
      </w:r>
      <w:r w:rsidRPr="002433F7">
        <w:rPr>
          <w:rFonts w:cs="Courier New"/>
          <w:sz w:val="20"/>
          <w:highlight w:val="white"/>
        </w:rPr>
        <w:t>factor</w:t>
      </w:r>
      <w:r w:rsidRPr="002433F7">
        <w:rPr>
          <w:rFonts w:cs="Courier New"/>
          <w:bCs/>
          <w:sz w:val="20"/>
          <w:highlight w:val="white"/>
        </w:rPr>
        <w:t>.*</w:t>
      </w:r>
      <w:r w:rsidRPr="002433F7">
        <w:rPr>
          <w:rFonts w:cs="Courier New"/>
          <w:sz w:val="20"/>
          <w:highlight w:val="white"/>
        </w:rPr>
        <w:t>LStart</w:t>
      </w:r>
      <w:r w:rsidRPr="002433F7">
        <w:rPr>
          <w:rFonts w:cs="Courier New"/>
          <w:bCs/>
          <w:sz w:val="20"/>
          <w:highlight w:val="white"/>
        </w:rPr>
        <w:t>,</w:t>
      </w:r>
      <w:r w:rsidRPr="002433F7">
        <w:rPr>
          <w:rFonts w:cs="Courier New"/>
          <w:sz w:val="20"/>
          <w:highlight w:val="white"/>
        </w:rPr>
        <w:t>LMax</w:t>
      </w:r>
      <w:r w:rsidRPr="002433F7">
        <w:rPr>
          <w:rFonts w:cs="Courier New"/>
          <w:bCs/>
          <w:sz w:val="20"/>
          <w:highlight w:val="white"/>
        </w:rPr>
        <w:t>,</w:t>
      </w:r>
      <w:r w:rsidRPr="002433F7">
        <w:rPr>
          <w:rFonts w:cs="Courier New"/>
          <w:sz w:val="20"/>
          <w:highlight w:val="white"/>
        </w:rPr>
        <w:t>'--gs'</w:t>
      </w:r>
      <w:r w:rsidRPr="002433F7">
        <w:rPr>
          <w:rFonts w:cs="Courier New"/>
          <w:bCs/>
          <w:sz w:val="20"/>
          <w:highlight w:val="white"/>
        </w:rPr>
        <w:t>,...</w:t>
      </w:r>
    </w:p>
    <w:p w14:paraId="5D3ABD3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'LineWidth'</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3178B92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'MarkerSize'</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7F63B10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'MarkerEdgeColor'</w:t>
      </w:r>
      <w:r w:rsidRPr="002433F7">
        <w:rPr>
          <w:rFonts w:cs="Courier New"/>
          <w:bCs/>
          <w:sz w:val="20"/>
          <w:highlight w:val="white"/>
        </w:rPr>
        <w:t>,</w:t>
      </w:r>
      <w:r w:rsidRPr="002433F7">
        <w:rPr>
          <w:rFonts w:cs="Courier New"/>
          <w:sz w:val="20"/>
          <w:highlight w:val="white"/>
        </w:rPr>
        <w:t>'r'</w:t>
      </w:r>
      <w:r w:rsidRPr="002433F7">
        <w:rPr>
          <w:rFonts w:cs="Courier New"/>
          <w:bCs/>
          <w:sz w:val="20"/>
          <w:highlight w:val="white"/>
        </w:rPr>
        <w:t>,...</w:t>
      </w:r>
    </w:p>
    <w:p w14:paraId="2E8C668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'MarkerFaceColor'</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r w:rsidRPr="002433F7">
        <w:rPr>
          <w:rFonts w:cs="Courier New"/>
          <w:sz w:val="20"/>
          <w:highlight w:val="white"/>
        </w:rPr>
        <w:t>0.5</w:t>
      </w:r>
      <w:r w:rsidRPr="002433F7">
        <w:rPr>
          <w:rFonts w:cs="Courier New"/>
          <w:bCs/>
          <w:sz w:val="20"/>
          <w:highlight w:val="white"/>
        </w:rPr>
        <w:t>])</w:t>
      </w:r>
    </w:p>
    <w:p w14:paraId="5B45965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'Time Domain, Sensor ' sensor</w:t>
      </w:r>
      <w:r w:rsidRPr="002433F7">
        <w:rPr>
          <w:rFonts w:cs="Courier New"/>
          <w:bCs/>
          <w:sz w:val="20"/>
          <w:highlight w:val="white"/>
        </w:rPr>
        <w:t>])</w:t>
      </w:r>
    </w:p>
    <w:p w14:paraId="17A47C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'Time (msec)'</w:t>
      </w:r>
      <w:r w:rsidRPr="002433F7">
        <w:rPr>
          <w:rFonts w:cs="Courier New"/>
          <w:bCs/>
          <w:sz w:val="20"/>
          <w:highlight w:val="white"/>
        </w:rPr>
        <w:t>)</w:t>
      </w:r>
    </w:p>
    <w:p w14:paraId="1C44CF7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'Pressure (Pa)'</w:t>
      </w:r>
      <w:r w:rsidRPr="002433F7">
        <w:rPr>
          <w:rFonts w:cs="Courier New"/>
          <w:bCs/>
          <w:sz w:val="20"/>
          <w:highlight w:val="white"/>
        </w:rPr>
        <w:t>)</w:t>
      </w:r>
    </w:p>
    <w:p w14:paraId="16D6BDA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'\Time ' sensor '.jpg'</w:t>
      </w:r>
      <w:r w:rsidRPr="002433F7">
        <w:rPr>
          <w:rFonts w:cs="Courier New"/>
          <w:bCs/>
          <w:sz w:val="20"/>
          <w:highlight w:val="white"/>
        </w:rPr>
        <w:t>];</w:t>
      </w:r>
    </w:p>
    <w:p w14:paraId="473576F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h</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p>
    <w:p w14:paraId="6921EBB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fstr </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str '\Time ' sensor '.txt'</w:t>
      </w:r>
      <w:r w:rsidRPr="002433F7">
        <w:rPr>
          <w:rFonts w:cs="Courier New"/>
          <w:bCs/>
          <w:sz w:val="20"/>
          <w:highlight w:val="white"/>
        </w:rPr>
        <w:t>];</w:t>
      </w:r>
    </w:p>
    <w:p w14:paraId="555DEE8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csvwrite</w:t>
      </w:r>
      <w:r w:rsidRPr="002433F7">
        <w:rPr>
          <w:rFonts w:cs="Courier New"/>
          <w:bCs/>
          <w:sz w:val="20"/>
          <w:highlight w:val="white"/>
        </w:rPr>
        <w:t>(</w:t>
      </w:r>
      <w:r w:rsidRPr="002433F7">
        <w:rPr>
          <w:rFonts w:cs="Courier New"/>
          <w:sz w:val="20"/>
          <w:highlight w:val="white"/>
        </w:rPr>
        <w:t>fstr</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0F959435" w14:textId="77777777" w:rsidR="00AB7DA4" w:rsidRPr="002433F7" w:rsidRDefault="00AB7DA4" w:rsidP="009A6BCD">
      <w:pPr>
        <w:spacing w:line="240" w:lineRule="auto"/>
        <w:rPr>
          <w:rFonts w:cs="Courier New"/>
          <w:bCs/>
          <w:sz w:val="20"/>
          <w:highlight w:val="white"/>
        </w:rPr>
      </w:pPr>
      <w:r w:rsidRPr="002433F7">
        <w:rPr>
          <w:rFonts w:cs="Courier New"/>
          <w:sz w:val="20"/>
          <w:highlight w:val="white"/>
        </w:rPr>
        <w:t xml:space="preserve">hold </w:t>
      </w:r>
      <w:r w:rsidRPr="002433F7">
        <w:rPr>
          <w:rFonts w:cs="Courier New"/>
          <w:bCs/>
          <w:sz w:val="20"/>
          <w:highlight w:val="white"/>
        </w:rPr>
        <w:t>off</w:t>
      </w:r>
    </w:p>
    <w:p w14:paraId="786367D4" w14:textId="77777777" w:rsidR="00AB7DA4" w:rsidRPr="002433F7" w:rsidRDefault="00AB7DA4" w:rsidP="009A6BCD">
      <w:pPr>
        <w:spacing w:line="240" w:lineRule="auto"/>
        <w:rPr>
          <w:rFonts w:cs="Courier New"/>
          <w:b/>
          <w:bCs/>
          <w:sz w:val="20"/>
          <w:highlight w:val="white"/>
        </w:rPr>
      </w:pPr>
    </w:p>
    <w:p w14:paraId="18932129" w14:textId="77777777" w:rsidR="00AB7DA4" w:rsidRPr="002433F7" w:rsidRDefault="00AB7DA4" w:rsidP="009A6BCD">
      <w:pPr>
        <w:spacing w:line="240" w:lineRule="auto"/>
        <w:rPr>
          <w:rFonts w:cs="Courier New"/>
          <w:b/>
          <w:bCs/>
          <w:sz w:val="20"/>
          <w:highlight w:val="white"/>
        </w:rPr>
      </w:pPr>
    </w:p>
    <w:p w14:paraId="5F6BE029" w14:textId="77777777" w:rsidR="00AB7DA4" w:rsidRPr="002433F7" w:rsidRDefault="00AB7DA4" w:rsidP="009A6BCD">
      <w:pPr>
        <w:spacing w:line="240" w:lineRule="auto"/>
        <w:rPr>
          <w:b/>
          <w:u w:val="single"/>
        </w:rPr>
      </w:pPr>
      <w:r w:rsidRPr="002433F7">
        <w:rPr>
          <w:b/>
          <w:bCs/>
          <w:highlight w:val="white"/>
        </w:rPr>
        <w:t>C.2.3 filtFFT.m</w:t>
      </w:r>
    </w:p>
    <w:p w14:paraId="48835C8F" w14:textId="77777777" w:rsidR="00AB7DA4" w:rsidRPr="002433F7" w:rsidRDefault="00AB7DA4" w:rsidP="009A6BCD">
      <w:pPr>
        <w:spacing w:line="240" w:lineRule="auto"/>
        <w:rPr>
          <w:b/>
          <w:u w:val="single"/>
        </w:rPr>
      </w:pPr>
    </w:p>
    <w:p w14:paraId="7282C7B7"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function</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freqX</w:t>
      </w:r>
      <w:r w:rsidRPr="002433F7">
        <w:rPr>
          <w:rFonts w:cs="Courier New"/>
          <w:bCs/>
          <w:sz w:val="20"/>
          <w:highlight w:val="white"/>
        </w:rPr>
        <w:t>,</w:t>
      </w:r>
      <w:r w:rsidRPr="002433F7">
        <w:rPr>
          <w:rFonts w:cs="Courier New"/>
          <w:sz w:val="20"/>
          <w:highlight w:val="white"/>
        </w:rPr>
        <w:t xml:space="preserve"> freqY</w:t>
      </w:r>
      <w:r w:rsidRPr="002433F7">
        <w:rPr>
          <w:rFonts w:cs="Courier New"/>
          <w:bCs/>
          <w:sz w:val="20"/>
          <w:highlight w:val="white"/>
        </w:rPr>
        <w:t>,</w:t>
      </w:r>
      <w:r w:rsidRPr="002433F7">
        <w:rPr>
          <w:rFonts w:cs="Courier New"/>
          <w:sz w:val="20"/>
          <w:highlight w:val="white"/>
        </w:rPr>
        <w:t xml:space="preserve"> filtData</w:t>
      </w:r>
      <w:r w:rsidRPr="002433F7">
        <w:rPr>
          <w:rFonts w:cs="Courier New"/>
          <w:bCs/>
          <w:sz w:val="20"/>
          <w:highlight w:val="white"/>
        </w:rPr>
        <w:t>]=</w:t>
      </w:r>
      <w:r w:rsidRPr="002433F7">
        <w:rPr>
          <w:rFonts w:cs="Courier New"/>
          <w:sz w:val="20"/>
          <w:highlight w:val="white"/>
        </w:rPr>
        <w:t>filtFFT</w:t>
      </w:r>
      <w:r w:rsidRPr="002433F7">
        <w:rPr>
          <w:rFonts w:cs="Courier New"/>
          <w:bCs/>
          <w:sz w:val="20"/>
          <w:highlight w:val="white"/>
        </w:rPr>
        <w:t>(</w:t>
      </w:r>
      <w:r w:rsidRPr="002433F7">
        <w:rPr>
          <w:rFonts w:cs="Courier New"/>
          <w:sz w:val="20"/>
          <w:highlight w:val="white"/>
        </w:rPr>
        <w:t>timeData</w:t>
      </w:r>
      <w:r w:rsidRPr="002433F7">
        <w:rPr>
          <w:rFonts w:cs="Courier New"/>
          <w:bCs/>
          <w:sz w:val="20"/>
          <w:highlight w:val="white"/>
        </w:rPr>
        <w:t>,</w:t>
      </w:r>
      <w:r w:rsidRPr="002433F7">
        <w:rPr>
          <w:rFonts w:cs="Courier New"/>
          <w:sz w:val="20"/>
          <w:highlight w:val="white"/>
        </w:rPr>
        <w:t xml:space="preserve"> cutFreq</w:t>
      </w:r>
      <w:r w:rsidRPr="002433F7">
        <w:rPr>
          <w:rFonts w:cs="Courier New"/>
          <w:bCs/>
          <w:sz w:val="20"/>
          <w:highlight w:val="white"/>
        </w:rPr>
        <w:t>)</w:t>
      </w:r>
    </w:p>
    <w:p w14:paraId="1E34BBA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Returns X values of freq domain, y values of freq domain, and filtered time domain data.</w:t>
      </w:r>
    </w:p>
    <w:p w14:paraId="680FDF64" w14:textId="77777777" w:rsidR="00AB7DA4" w:rsidRPr="002433F7" w:rsidRDefault="00AB7DA4" w:rsidP="009A6BCD">
      <w:pPr>
        <w:adjustRightInd w:val="0"/>
        <w:spacing w:line="240" w:lineRule="auto"/>
        <w:rPr>
          <w:rFonts w:cs="Courier New"/>
          <w:sz w:val="20"/>
          <w:highlight w:val="white"/>
        </w:rPr>
      </w:pPr>
    </w:p>
    <w:p w14:paraId="43F9E47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lastRenderedPageBreak/>
        <w:t>Fs</w:t>
      </w:r>
      <w:r w:rsidRPr="002433F7">
        <w:rPr>
          <w:rFonts w:cs="Courier New"/>
          <w:bCs/>
          <w:sz w:val="20"/>
          <w:highlight w:val="white"/>
        </w:rPr>
        <w:t>=</w:t>
      </w:r>
      <w:r w:rsidRPr="002433F7">
        <w:rPr>
          <w:rFonts w:cs="Courier New"/>
          <w:sz w:val="20"/>
          <w:highlight w:val="white"/>
        </w:rPr>
        <w:t xml:space="preserve"> 5e5</w:t>
      </w:r>
      <w:r w:rsidRPr="002433F7">
        <w:rPr>
          <w:rFonts w:cs="Courier New"/>
          <w:bCs/>
          <w:sz w:val="20"/>
          <w:highlight w:val="white"/>
        </w:rPr>
        <w:t>;</w:t>
      </w:r>
      <w:r w:rsidRPr="002433F7">
        <w:rPr>
          <w:rFonts w:cs="Courier New"/>
          <w:sz w:val="20"/>
          <w:highlight w:val="white"/>
        </w:rPr>
        <w:t xml:space="preserve"> %frequency sampling rate in Hz</w:t>
      </w:r>
    </w:p>
    <w:p w14:paraId="64BF24C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timeData</w:t>
      </w:r>
      <w:r w:rsidRPr="002433F7">
        <w:rPr>
          <w:rFonts w:cs="Courier New"/>
          <w:bCs/>
          <w:sz w:val="20"/>
          <w:highlight w:val="white"/>
        </w:rPr>
        <w:t>);</w:t>
      </w:r>
      <w:r w:rsidRPr="002433F7">
        <w:rPr>
          <w:rFonts w:cs="Courier New"/>
          <w:sz w:val="20"/>
          <w:highlight w:val="white"/>
        </w:rPr>
        <w:t xml:space="preserve"> </w:t>
      </w:r>
    </w:p>
    <w:p w14:paraId="13F2442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NFFT </w:t>
      </w:r>
      <w:r w:rsidRPr="002433F7">
        <w:rPr>
          <w:rFonts w:cs="Courier New"/>
          <w:bCs/>
          <w:sz w:val="20"/>
          <w:highlight w:val="white"/>
        </w:rPr>
        <w:t>=</w:t>
      </w:r>
      <w:r w:rsidRPr="002433F7">
        <w:rPr>
          <w:rFonts w:cs="Courier New"/>
          <w:sz w:val="20"/>
          <w:highlight w:val="white"/>
        </w:rPr>
        <w:t xml:space="preserve"> 2</w:t>
      </w:r>
      <w:r w:rsidRPr="002433F7">
        <w:rPr>
          <w:rFonts w:cs="Courier New"/>
          <w:bCs/>
          <w:sz w:val="20"/>
          <w:highlight w:val="white"/>
        </w:rPr>
        <w:t>^</w:t>
      </w:r>
      <w:r w:rsidRPr="002433F7">
        <w:rPr>
          <w:rFonts w:cs="Courier New"/>
          <w:sz w:val="20"/>
          <w:highlight w:val="white"/>
        </w:rPr>
        <w:t>nextpow2</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p>
    <w:p w14:paraId="502C600F" w14:textId="77777777" w:rsidR="00AB7DA4" w:rsidRPr="002433F7" w:rsidRDefault="00AB7DA4" w:rsidP="009A6BCD">
      <w:pPr>
        <w:adjustRightInd w:val="0"/>
        <w:spacing w:line="240" w:lineRule="auto"/>
        <w:rPr>
          <w:rFonts w:cs="Courier New"/>
          <w:sz w:val="20"/>
          <w:highlight w:val="white"/>
        </w:rPr>
      </w:pPr>
    </w:p>
    <w:p w14:paraId="516DF08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Y  </w:t>
      </w:r>
      <w:r w:rsidRPr="002433F7">
        <w:rPr>
          <w:rFonts w:cs="Courier New"/>
          <w:bCs/>
          <w:sz w:val="20"/>
          <w:highlight w:val="white"/>
        </w:rPr>
        <w:t>=</w:t>
      </w:r>
      <w:r w:rsidRPr="002433F7">
        <w:rPr>
          <w:rFonts w:cs="Courier New"/>
          <w:sz w:val="20"/>
          <w:highlight w:val="white"/>
        </w:rPr>
        <w:t xml:space="preserve"> fft</w:t>
      </w:r>
      <w:r w:rsidRPr="002433F7">
        <w:rPr>
          <w:rFonts w:cs="Courier New"/>
          <w:bCs/>
          <w:sz w:val="20"/>
          <w:highlight w:val="white"/>
        </w:rPr>
        <w:t>(</w:t>
      </w:r>
      <w:r w:rsidRPr="002433F7">
        <w:rPr>
          <w:rFonts w:cs="Courier New"/>
          <w:sz w:val="20"/>
          <w:highlight w:val="white"/>
        </w:rPr>
        <w:t>timeData</w:t>
      </w:r>
      <w:r w:rsidRPr="002433F7">
        <w:rPr>
          <w:rFonts w:cs="Courier New"/>
          <w:bCs/>
          <w:sz w:val="20"/>
          <w:highlight w:val="white"/>
        </w:rPr>
        <w:t>,</w:t>
      </w:r>
      <w:r w:rsidRPr="002433F7">
        <w:rPr>
          <w:rFonts w:cs="Courier New"/>
          <w:sz w:val="20"/>
          <w:highlight w:val="white"/>
        </w:rPr>
        <w:t>NFFT</w:t>
      </w:r>
      <w:r w:rsidRPr="002433F7">
        <w:rPr>
          <w:rFonts w:cs="Courier New"/>
          <w:bCs/>
          <w:sz w:val="20"/>
          <w:highlight w:val="white"/>
        </w:rPr>
        <w:t>);</w:t>
      </w:r>
    </w:p>
    <w:p w14:paraId="01B10CB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freqX </w:t>
      </w:r>
      <w:r w:rsidRPr="002433F7">
        <w:rPr>
          <w:rFonts w:cs="Courier New"/>
          <w:bCs/>
          <w:sz w:val="20"/>
          <w:highlight w:val="white"/>
        </w:rPr>
        <w:t>=</w:t>
      </w:r>
      <w:r w:rsidRPr="002433F7">
        <w:rPr>
          <w:rFonts w:cs="Courier New"/>
          <w:sz w:val="20"/>
          <w:highlight w:val="white"/>
        </w:rPr>
        <w:t xml:space="preserve"> Fs</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linspace</w:t>
      </w:r>
      <w:r w:rsidRPr="002433F7">
        <w:rPr>
          <w:rFonts w:cs="Courier New"/>
          <w:bCs/>
          <w:sz w:val="20"/>
          <w:highlight w:val="white"/>
        </w:rPr>
        <w:t>(</w:t>
      </w:r>
      <w:r w:rsidRPr="002433F7">
        <w:rPr>
          <w:rFonts w:cs="Courier New"/>
          <w:sz w:val="20"/>
          <w:highlight w:val="white"/>
        </w:rPr>
        <w:t>0</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NFFT</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004084C6" w14:textId="77777777" w:rsidR="00AB7DA4" w:rsidRPr="002433F7" w:rsidRDefault="00AB7DA4" w:rsidP="009A6BCD">
      <w:pPr>
        <w:adjustRightInd w:val="0"/>
        <w:spacing w:line="240" w:lineRule="auto"/>
        <w:rPr>
          <w:rFonts w:cs="Courier New"/>
          <w:sz w:val="20"/>
          <w:highlight w:val="white"/>
        </w:rPr>
      </w:pPr>
    </w:p>
    <w:p w14:paraId="4632425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%For filtering</w:t>
      </w:r>
    </w:p>
    <w:p w14:paraId="112742F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figure</w:t>
      </w:r>
    </w:p>
    <w:p w14:paraId="2A3FC42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w:t>
      </w:r>
      <w:r w:rsidRPr="002433F7">
        <w:rPr>
          <w:rFonts w:cs="Courier New"/>
          <w:bCs/>
          <w:sz w:val="20"/>
          <w:highlight w:val="white"/>
        </w:rPr>
        <w:t>(</w:t>
      </w:r>
      <w:r w:rsidRPr="002433F7">
        <w:rPr>
          <w:rFonts w:cs="Courier New"/>
          <w:sz w:val="20"/>
          <w:highlight w:val="white"/>
        </w:rPr>
        <w:t>freqX</w:t>
      </w:r>
      <w:r w:rsidRPr="002433F7">
        <w:rPr>
          <w:rFonts w:cs="Courier New"/>
          <w:bCs/>
          <w:sz w:val="20"/>
          <w:highlight w:val="white"/>
        </w:rPr>
        <w:t>,</w:t>
      </w:r>
      <w:r w:rsidRPr="002433F7">
        <w:rPr>
          <w:rFonts w:cs="Courier New"/>
          <w:sz w:val="20"/>
          <w:highlight w:val="white"/>
        </w:rPr>
        <w:t>abs</w:t>
      </w:r>
      <w:r w:rsidRPr="002433F7">
        <w:rPr>
          <w:rFonts w:cs="Courier New"/>
          <w:bCs/>
          <w:sz w:val="20"/>
          <w:highlight w:val="white"/>
        </w:rPr>
        <w:t>(</w:t>
      </w:r>
      <w:r w:rsidRPr="002433F7">
        <w:rPr>
          <w:rFonts w:cs="Courier New"/>
          <w:sz w:val="20"/>
          <w:highlight w:val="white"/>
        </w:rPr>
        <w:t>real</w:t>
      </w:r>
      <w:r w:rsidRPr="002433F7">
        <w:rPr>
          <w:rFonts w:cs="Courier New"/>
          <w:bCs/>
          <w:sz w:val="20"/>
          <w:highlight w:val="white"/>
        </w:rPr>
        <w:t>(</w:t>
      </w:r>
      <w:r w:rsidRPr="002433F7">
        <w:rPr>
          <w:rFonts w:cs="Courier New"/>
          <w:sz w:val="20"/>
          <w:highlight w:val="white"/>
        </w:rPr>
        <w:t>Y</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NFFT</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p>
    <w:p w14:paraId="6B54291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[topFreq myMag] = ginput(1);</w:t>
      </w:r>
    </w:p>
    <w:p w14:paraId="16BA126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topFreq </w:t>
      </w:r>
      <w:r w:rsidRPr="002433F7">
        <w:rPr>
          <w:rFonts w:cs="Courier New"/>
          <w:bCs/>
          <w:sz w:val="20"/>
          <w:highlight w:val="white"/>
        </w:rPr>
        <w:t>=</w:t>
      </w:r>
      <w:r w:rsidRPr="002433F7">
        <w:rPr>
          <w:rFonts w:cs="Courier New"/>
          <w:sz w:val="20"/>
          <w:highlight w:val="white"/>
        </w:rPr>
        <w:t xml:space="preserve"> cutFreq</w:t>
      </w:r>
      <w:r w:rsidRPr="002433F7">
        <w:rPr>
          <w:rFonts w:cs="Courier New"/>
          <w:bCs/>
          <w:sz w:val="20"/>
          <w:highlight w:val="white"/>
        </w:rPr>
        <w:t>;</w:t>
      </w:r>
    </w:p>
    <w:p w14:paraId="7B61D827" w14:textId="77777777" w:rsidR="00AB7DA4" w:rsidRPr="002433F7" w:rsidRDefault="00AB7DA4" w:rsidP="009A6BCD">
      <w:pPr>
        <w:adjustRightInd w:val="0"/>
        <w:spacing w:line="240" w:lineRule="auto"/>
        <w:rPr>
          <w:rFonts w:cs="Courier New"/>
          <w:sz w:val="20"/>
          <w:highlight w:val="white"/>
        </w:rPr>
      </w:pPr>
      <w:r w:rsidRPr="002433F7">
        <w:rPr>
          <w:rFonts w:cs="Courier New"/>
          <w:bCs/>
          <w:sz w:val="20"/>
          <w:highlight w:val="white"/>
        </w:rPr>
        <w:t>[</w:t>
      </w:r>
      <w:r w:rsidRPr="002433F7">
        <w:rPr>
          <w:rFonts w:cs="Courier New"/>
          <w:sz w:val="20"/>
          <w:highlight w:val="white"/>
        </w:rPr>
        <w:t>dummy endIndex</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min</w:t>
      </w:r>
      <w:r w:rsidRPr="002433F7">
        <w:rPr>
          <w:rFonts w:cs="Courier New"/>
          <w:bCs/>
          <w:sz w:val="20"/>
          <w:highlight w:val="white"/>
        </w:rPr>
        <w:t>(</w:t>
      </w:r>
      <w:r w:rsidRPr="002433F7">
        <w:rPr>
          <w:rFonts w:cs="Courier New"/>
          <w:sz w:val="20"/>
          <w:highlight w:val="white"/>
        </w:rPr>
        <w:t>abs</w:t>
      </w:r>
      <w:r w:rsidRPr="002433F7">
        <w:rPr>
          <w:rFonts w:cs="Courier New"/>
          <w:bCs/>
          <w:sz w:val="20"/>
          <w:highlight w:val="white"/>
        </w:rPr>
        <w:t>(</w:t>
      </w:r>
      <w:r w:rsidRPr="002433F7">
        <w:rPr>
          <w:rFonts w:cs="Courier New"/>
          <w:sz w:val="20"/>
          <w:highlight w:val="white"/>
        </w:rPr>
        <w:t>freqX</w:t>
      </w:r>
      <w:r w:rsidRPr="002433F7">
        <w:rPr>
          <w:rFonts w:cs="Courier New"/>
          <w:bCs/>
          <w:sz w:val="20"/>
          <w:highlight w:val="white"/>
        </w:rPr>
        <w:t>-</w:t>
      </w:r>
      <w:r w:rsidRPr="002433F7">
        <w:rPr>
          <w:rFonts w:cs="Courier New"/>
          <w:sz w:val="20"/>
          <w:highlight w:val="white"/>
        </w:rPr>
        <w:t>topFreq</w:t>
      </w:r>
      <w:r w:rsidRPr="002433F7">
        <w:rPr>
          <w:rFonts w:cs="Courier New"/>
          <w:bCs/>
          <w:sz w:val="20"/>
          <w:highlight w:val="white"/>
        </w:rPr>
        <w:t>));</w:t>
      </w:r>
    </w:p>
    <w:p w14:paraId="73AE5A5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w:t>
      </w:r>
      <w:r w:rsidRPr="002433F7">
        <w:rPr>
          <w:rFonts w:cs="Courier New"/>
          <w:bCs/>
          <w:sz w:val="20"/>
          <w:highlight w:val="white"/>
        </w:rPr>
        <w:t>(</w:t>
      </w:r>
      <w:r w:rsidRPr="002433F7">
        <w:rPr>
          <w:rFonts w:cs="Courier New"/>
          <w:sz w:val="20"/>
          <w:highlight w:val="white"/>
        </w:rPr>
        <w:t>endIndex</w:t>
      </w:r>
      <w:r w:rsidRPr="002433F7">
        <w:rPr>
          <w:rFonts w:cs="Courier New"/>
          <w:bCs/>
          <w:sz w:val="20"/>
          <w:highlight w:val="white"/>
        </w:rPr>
        <w:t>:</w:t>
      </w:r>
      <w:r w:rsidRPr="002433F7">
        <w:rPr>
          <w:rFonts w:cs="Courier New"/>
          <w:sz w:val="20"/>
          <w:highlight w:val="white"/>
        </w:rPr>
        <w:t>L</w:t>
      </w:r>
      <w:r w:rsidRPr="002433F7">
        <w:rPr>
          <w:rFonts w:cs="Courier New"/>
          <w:bCs/>
          <w:sz w:val="20"/>
          <w:highlight w:val="white"/>
        </w:rPr>
        <w:t>)</w:t>
      </w:r>
      <w:r w:rsidRPr="002433F7">
        <w:rPr>
          <w:rFonts w:cs="Courier New"/>
          <w:sz w:val="20"/>
          <w:highlight w:val="white"/>
        </w:rPr>
        <w:t xml:space="preserve"> </w:t>
      </w:r>
      <w:r w:rsidRPr="002433F7">
        <w:rPr>
          <w:rFonts w:cs="Courier New"/>
          <w:bCs/>
          <w:sz w:val="20"/>
          <w:highlight w:val="white"/>
        </w:rPr>
        <w:t>=</w:t>
      </w:r>
      <w:r w:rsidRPr="002433F7">
        <w:rPr>
          <w:rFonts w:cs="Courier New"/>
          <w:sz w:val="20"/>
          <w:highlight w:val="white"/>
        </w:rPr>
        <w:t xml:space="preserve"> 0</w:t>
      </w:r>
      <w:r w:rsidRPr="002433F7">
        <w:rPr>
          <w:rFonts w:cs="Courier New"/>
          <w:bCs/>
          <w:sz w:val="20"/>
          <w:highlight w:val="white"/>
        </w:rPr>
        <w:t>;</w:t>
      </w:r>
    </w:p>
    <w:p w14:paraId="02CC6CFD" w14:textId="77777777" w:rsidR="00AB7DA4" w:rsidRPr="002433F7" w:rsidRDefault="00AB7DA4" w:rsidP="009A6BCD">
      <w:pPr>
        <w:adjustRightInd w:val="0"/>
        <w:spacing w:line="240" w:lineRule="auto"/>
        <w:rPr>
          <w:rFonts w:cs="Courier New"/>
          <w:sz w:val="20"/>
          <w:highlight w:val="white"/>
        </w:rPr>
      </w:pPr>
    </w:p>
    <w:p w14:paraId="777DCDF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%Nice Graph</w:t>
      </w:r>
    </w:p>
    <w:p w14:paraId="3054904C" w14:textId="77777777" w:rsidR="00AB7DA4" w:rsidRPr="002433F7" w:rsidRDefault="00AB7DA4" w:rsidP="009A6BCD">
      <w:pPr>
        <w:adjustRightInd w:val="0"/>
        <w:spacing w:line="240" w:lineRule="auto"/>
        <w:rPr>
          <w:rFonts w:cs="Courier New"/>
          <w:sz w:val="20"/>
          <w:highlight w:val="white"/>
        </w:rPr>
      </w:pPr>
    </w:p>
    <w:p w14:paraId="37308A4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semilogx(freqX,2*abs(Y(1:NFFT/2+1))) </w:t>
      </w:r>
    </w:p>
    <w:p w14:paraId="5C368BE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title('Single-Sided Amplitude Spectrum of y(t)')</w:t>
      </w:r>
    </w:p>
    <w:p w14:paraId="33A123C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xlabel('Frequency (Hz)')</w:t>
      </w:r>
    </w:p>
    <w:p w14:paraId="47E5AE5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ylabel('|Y(f)|')</w:t>
      </w:r>
    </w:p>
    <w:p w14:paraId="515DB916" w14:textId="77777777" w:rsidR="00AB7DA4" w:rsidRPr="002433F7" w:rsidRDefault="00AB7DA4" w:rsidP="009A6BCD">
      <w:pPr>
        <w:adjustRightInd w:val="0"/>
        <w:spacing w:line="240" w:lineRule="auto"/>
        <w:rPr>
          <w:rFonts w:cs="Courier New"/>
          <w:sz w:val="20"/>
          <w:highlight w:val="white"/>
        </w:rPr>
      </w:pPr>
    </w:p>
    <w:p w14:paraId="1392626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freqX </w:t>
      </w:r>
      <w:r w:rsidRPr="002433F7">
        <w:rPr>
          <w:rFonts w:cs="Courier New"/>
          <w:bCs/>
          <w:sz w:val="20"/>
          <w:highlight w:val="white"/>
        </w:rPr>
        <w:t>=</w:t>
      </w:r>
      <w:r w:rsidRPr="002433F7">
        <w:rPr>
          <w:rFonts w:cs="Courier New"/>
          <w:sz w:val="20"/>
          <w:highlight w:val="white"/>
        </w:rPr>
        <w:t xml:space="preserve"> freqX</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endIndex</w:t>
      </w:r>
      <w:r w:rsidRPr="002433F7">
        <w:rPr>
          <w:rFonts w:cs="Courier New"/>
          <w:bCs/>
          <w:sz w:val="20"/>
          <w:highlight w:val="white"/>
        </w:rPr>
        <w:t>)';</w:t>
      </w:r>
    </w:p>
    <w:p w14:paraId="71D5C1F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filtFreqData </w:t>
      </w:r>
      <w:r w:rsidRPr="002433F7">
        <w:rPr>
          <w:rFonts w:cs="Courier New"/>
          <w:bCs/>
          <w:sz w:val="20"/>
          <w:highlight w:val="white"/>
        </w:rPr>
        <w:t>=</w:t>
      </w:r>
      <w:r w:rsidRPr="002433F7">
        <w:rPr>
          <w:rFonts w:cs="Courier New"/>
          <w:sz w:val="20"/>
          <w:highlight w:val="white"/>
        </w:rPr>
        <w:t xml:space="preserve"> Y</w:t>
      </w:r>
      <w:r w:rsidRPr="002433F7">
        <w:rPr>
          <w:rFonts w:cs="Courier New"/>
          <w:bCs/>
          <w:sz w:val="20"/>
          <w:highlight w:val="white"/>
        </w:rPr>
        <w:t>;</w:t>
      </w:r>
    </w:p>
    <w:p w14:paraId="307FE61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%semilogx(real(imag(filtFreqData)));</w:t>
      </w:r>
    </w:p>
    <w:p w14:paraId="35AA0E6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filtData </w:t>
      </w:r>
      <w:r w:rsidRPr="002433F7">
        <w:rPr>
          <w:rFonts w:cs="Courier New"/>
          <w:bCs/>
          <w:sz w:val="20"/>
          <w:highlight w:val="white"/>
        </w:rPr>
        <w:t>=</w:t>
      </w:r>
      <w:r w:rsidRPr="002433F7">
        <w:rPr>
          <w:rFonts w:cs="Courier New"/>
          <w:sz w:val="20"/>
          <w:highlight w:val="white"/>
        </w:rPr>
        <w:t xml:space="preserve"> real</w:t>
      </w:r>
      <w:r w:rsidRPr="002433F7">
        <w:rPr>
          <w:rFonts w:cs="Courier New"/>
          <w:bCs/>
          <w:sz w:val="20"/>
          <w:highlight w:val="white"/>
        </w:rPr>
        <w:t>(</w:t>
      </w:r>
      <w:r w:rsidRPr="002433F7">
        <w:rPr>
          <w:rFonts w:cs="Courier New"/>
          <w:sz w:val="20"/>
          <w:highlight w:val="white"/>
        </w:rPr>
        <w:t>ifft</w:t>
      </w:r>
      <w:r w:rsidRPr="002433F7">
        <w:rPr>
          <w:rFonts w:cs="Courier New"/>
          <w:bCs/>
          <w:sz w:val="20"/>
          <w:highlight w:val="white"/>
        </w:rPr>
        <w:t>(</w:t>
      </w:r>
      <w:r w:rsidRPr="002433F7">
        <w:rPr>
          <w:rFonts w:cs="Courier New"/>
          <w:sz w:val="20"/>
          <w:highlight w:val="white"/>
        </w:rPr>
        <w:t>filtFreqData</w:t>
      </w:r>
      <w:r w:rsidRPr="002433F7">
        <w:rPr>
          <w:rFonts w:cs="Courier New"/>
          <w:bCs/>
          <w:sz w:val="20"/>
          <w:highlight w:val="white"/>
        </w:rPr>
        <w:t>));</w:t>
      </w:r>
    </w:p>
    <w:p w14:paraId="57F6E19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freqY </w:t>
      </w:r>
      <w:r w:rsidRPr="002433F7">
        <w:rPr>
          <w:rFonts w:cs="Courier New"/>
          <w:bCs/>
          <w:sz w:val="20"/>
          <w:highlight w:val="white"/>
        </w:rPr>
        <w:t>=</w:t>
      </w:r>
      <w:r w:rsidRPr="002433F7">
        <w:rPr>
          <w:rFonts w:cs="Courier New"/>
          <w:sz w:val="20"/>
          <w:highlight w:val="white"/>
        </w:rPr>
        <w:t xml:space="preserve"> abs</w:t>
      </w:r>
      <w:r w:rsidRPr="002433F7">
        <w:rPr>
          <w:rFonts w:cs="Courier New"/>
          <w:bCs/>
          <w:sz w:val="20"/>
          <w:highlight w:val="white"/>
        </w:rPr>
        <w:t>(</w:t>
      </w:r>
      <w:r w:rsidRPr="002433F7">
        <w:rPr>
          <w:rFonts w:cs="Courier New"/>
          <w:sz w:val="20"/>
          <w:highlight w:val="white"/>
        </w:rPr>
        <w:t>Y</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endIndex</w:t>
      </w:r>
      <w:r w:rsidRPr="002433F7">
        <w:rPr>
          <w:rFonts w:cs="Courier New"/>
          <w:bCs/>
          <w:sz w:val="20"/>
          <w:highlight w:val="white"/>
        </w:rPr>
        <w:t>));</w:t>
      </w:r>
    </w:p>
    <w:p w14:paraId="3539B187"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figure;</w:t>
      </w:r>
    </w:p>
    <w:p w14:paraId="015C670E" w14:textId="77777777" w:rsidR="00AB7DA4" w:rsidRPr="002433F7" w:rsidRDefault="00AB7DA4" w:rsidP="009A6BCD">
      <w:pPr>
        <w:spacing w:line="240" w:lineRule="auto"/>
        <w:rPr>
          <w:rFonts w:cs="Courier New"/>
          <w:sz w:val="20"/>
          <w:highlight w:val="white"/>
        </w:rPr>
      </w:pPr>
      <w:r w:rsidRPr="002433F7">
        <w:rPr>
          <w:rFonts w:cs="Courier New"/>
          <w:sz w:val="20"/>
          <w:highlight w:val="white"/>
        </w:rPr>
        <w:t>% plot(filtData)</w:t>
      </w:r>
    </w:p>
    <w:p w14:paraId="50EA43D9" w14:textId="77777777" w:rsidR="00AB7DA4" w:rsidRPr="002433F7" w:rsidRDefault="00AB7DA4" w:rsidP="009A6BCD">
      <w:pPr>
        <w:spacing w:line="240" w:lineRule="auto"/>
        <w:rPr>
          <w:rFonts w:cs="Courier New"/>
          <w:sz w:val="20"/>
          <w:highlight w:val="white"/>
        </w:rPr>
      </w:pPr>
    </w:p>
    <w:p w14:paraId="4639CBC7" w14:textId="77777777" w:rsidR="00AB7DA4" w:rsidRPr="002433F7" w:rsidRDefault="00AB7DA4" w:rsidP="009A6BCD">
      <w:pPr>
        <w:spacing w:line="240" w:lineRule="auto"/>
        <w:rPr>
          <w:rFonts w:cs="Courier New"/>
          <w:sz w:val="20"/>
          <w:highlight w:val="white"/>
        </w:rPr>
      </w:pPr>
    </w:p>
    <w:p w14:paraId="324B5E78" w14:textId="77777777" w:rsidR="00AB7DA4" w:rsidRPr="002433F7" w:rsidRDefault="00AB7DA4" w:rsidP="009A6BCD">
      <w:pPr>
        <w:spacing w:line="240" w:lineRule="auto"/>
        <w:rPr>
          <w:b/>
          <w:u w:val="single"/>
        </w:rPr>
      </w:pPr>
      <w:r w:rsidRPr="002433F7">
        <w:rPr>
          <w:b/>
          <w:highlight w:val="white"/>
        </w:rPr>
        <w:t>C.2.4 transfer.m</w:t>
      </w:r>
    </w:p>
    <w:p w14:paraId="1073FEE2" w14:textId="77777777" w:rsidR="00AB7DA4" w:rsidRPr="002433F7" w:rsidRDefault="00AB7DA4" w:rsidP="009A6BCD">
      <w:pPr>
        <w:spacing w:line="240" w:lineRule="auto"/>
        <w:rPr>
          <w:b/>
          <w:sz w:val="20"/>
          <w:u w:val="single"/>
        </w:rPr>
      </w:pPr>
    </w:p>
    <w:p w14:paraId="4D05DD0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clear all</w:t>
      </w:r>
      <w:r w:rsidRPr="002433F7">
        <w:rPr>
          <w:rFonts w:cs="Courier New"/>
          <w:bCs/>
          <w:sz w:val="20"/>
          <w:highlight w:val="white"/>
        </w:rPr>
        <w:t>;</w:t>
      </w:r>
    </w:p>
    <w:p w14:paraId="74FDF0FE"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close all</w:t>
      </w:r>
      <w:r w:rsidRPr="002433F7">
        <w:rPr>
          <w:rFonts w:cs="Courier New"/>
          <w:bCs/>
          <w:sz w:val="20"/>
          <w:highlight w:val="white"/>
        </w:rPr>
        <w:t>;</w:t>
      </w:r>
    </w:p>
    <w:p w14:paraId="4D13461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clc</w:t>
      </w:r>
      <w:r w:rsidRPr="002433F7">
        <w:rPr>
          <w:rFonts w:cs="Courier New"/>
          <w:bCs/>
          <w:sz w:val="20"/>
          <w:highlight w:val="white"/>
        </w:rPr>
        <w:t>;</w:t>
      </w:r>
    </w:p>
    <w:p w14:paraId="7774F071" w14:textId="77777777" w:rsidR="00AB7DA4" w:rsidRPr="002433F7" w:rsidRDefault="00AB7DA4" w:rsidP="009A6BCD">
      <w:pPr>
        <w:adjustRightInd w:val="0"/>
        <w:spacing w:line="240" w:lineRule="auto"/>
        <w:rPr>
          <w:rFonts w:cs="Courier New"/>
          <w:sz w:val="20"/>
          <w:highlight w:val="white"/>
        </w:rPr>
      </w:pPr>
    </w:p>
    <w:p w14:paraId="5C39043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deg </w:t>
      </w:r>
      <w:r w:rsidRPr="002433F7">
        <w:rPr>
          <w:rFonts w:cs="Courier New"/>
          <w:bCs/>
          <w:sz w:val="20"/>
          <w:highlight w:val="white"/>
        </w:rPr>
        <w:t>=</w:t>
      </w:r>
      <w:r w:rsidRPr="002433F7">
        <w:rPr>
          <w:rFonts w:cs="Courier New"/>
          <w:sz w:val="20"/>
          <w:highlight w:val="white"/>
        </w:rPr>
        <w:t xml:space="preserve"> input</w:t>
      </w:r>
      <w:r w:rsidRPr="002433F7">
        <w:rPr>
          <w:rFonts w:cs="Courier New"/>
          <w:bCs/>
          <w:sz w:val="20"/>
          <w:highlight w:val="white"/>
        </w:rPr>
        <w:t>(</w:t>
      </w:r>
      <w:r w:rsidRPr="002433F7">
        <w:rPr>
          <w:rFonts w:cs="Courier New"/>
          <w:sz w:val="20"/>
          <w:highlight w:val="white"/>
        </w:rPr>
        <w:t>'Enter Degree: '</w:t>
      </w:r>
      <w:r w:rsidRPr="002433F7">
        <w:rPr>
          <w:rFonts w:cs="Courier New"/>
          <w:bCs/>
          <w:sz w:val="20"/>
          <w:highlight w:val="white"/>
        </w:rPr>
        <w:t>);</w:t>
      </w:r>
    </w:p>
    <w:p w14:paraId="1263212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trial </w:t>
      </w:r>
      <w:r w:rsidRPr="002433F7">
        <w:rPr>
          <w:rFonts w:cs="Courier New"/>
          <w:bCs/>
          <w:sz w:val="20"/>
          <w:highlight w:val="white"/>
        </w:rPr>
        <w:t>=</w:t>
      </w:r>
      <w:r w:rsidRPr="002433F7">
        <w:rPr>
          <w:rFonts w:cs="Courier New"/>
          <w:sz w:val="20"/>
          <w:highlight w:val="white"/>
        </w:rPr>
        <w:t xml:space="preserve"> input</w:t>
      </w:r>
      <w:r w:rsidRPr="002433F7">
        <w:rPr>
          <w:rFonts w:cs="Courier New"/>
          <w:bCs/>
          <w:sz w:val="20"/>
          <w:highlight w:val="white"/>
        </w:rPr>
        <w:t>(</w:t>
      </w:r>
      <w:r w:rsidRPr="002433F7">
        <w:rPr>
          <w:rFonts w:cs="Courier New"/>
          <w:sz w:val="20"/>
          <w:highlight w:val="white"/>
        </w:rPr>
        <w:t>'Enter Trial: '</w:t>
      </w:r>
      <w:r w:rsidRPr="002433F7">
        <w:rPr>
          <w:rFonts w:cs="Courier New"/>
          <w:bCs/>
          <w:sz w:val="20"/>
          <w:highlight w:val="white"/>
        </w:rPr>
        <w:t>);</w:t>
      </w:r>
    </w:p>
    <w:p w14:paraId="7FFA811E" w14:textId="77777777" w:rsidR="00AB7DA4" w:rsidRPr="002433F7" w:rsidRDefault="00AB7DA4" w:rsidP="009A6BCD">
      <w:pPr>
        <w:adjustRightInd w:val="0"/>
        <w:spacing w:line="240" w:lineRule="auto"/>
        <w:rPr>
          <w:rFonts w:cs="Courier New"/>
          <w:sz w:val="20"/>
          <w:highlight w:val="white"/>
        </w:rPr>
      </w:pPr>
    </w:p>
    <w:p w14:paraId="48385A7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Import time domain data</w:t>
      </w:r>
    </w:p>
    <w:p w14:paraId="34F2E60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ba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'Freq_ratio BoverA.txt'</w:t>
      </w:r>
      <w:r w:rsidRPr="002433F7">
        <w:rPr>
          <w:rFonts w:cs="Courier New"/>
          <w:bCs/>
          <w:sz w:val="20"/>
          <w:highlight w:val="white"/>
        </w:rPr>
        <w:t>);</w:t>
      </w:r>
    </w:p>
    <w:p w14:paraId="656FD59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ca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'Freq_ratio CoverA.txt'</w:t>
      </w:r>
      <w:r w:rsidRPr="002433F7">
        <w:rPr>
          <w:rFonts w:cs="Courier New"/>
          <w:bCs/>
          <w:sz w:val="20"/>
          <w:highlight w:val="white"/>
        </w:rPr>
        <w:t>);</w:t>
      </w:r>
    </w:p>
    <w:p w14:paraId="0E60DD8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da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'Freq_ratio DoverA.txt'</w:t>
      </w:r>
      <w:r w:rsidRPr="002433F7">
        <w:rPr>
          <w:rFonts w:cs="Courier New"/>
          <w:bCs/>
          <w:sz w:val="20"/>
          <w:highlight w:val="white"/>
        </w:rPr>
        <w:t>);</w:t>
      </w:r>
    </w:p>
    <w:p w14:paraId="351FC403" w14:textId="77777777" w:rsidR="00AB7DA4" w:rsidRPr="002433F7" w:rsidRDefault="00AB7DA4" w:rsidP="009A6BCD">
      <w:pPr>
        <w:adjustRightInd w:val="0"/>
        <w:spacing w:line="240" w:lineRule="auto"/>
        <w:rPr>
          <w:rFonts w:cs="Courier New"/>
          <w:sz w:val="20"/>
          <w:highlight w:val="white"/>
        </w:rPr>
      </w:pPr>
    </w:p>
    <w:p w14:paraId="1EAF688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4A48E64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ba</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ba</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'linewidth'</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69B7A56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B/A'</w:t>
      </w:r>
      <w:r w:rsidRPr="002433F7">
        <w:rPr>
          <w:rFonts w:cs="Courier New"/>
          <w:bCs/>
          <w:sz w:val="20"/>
          <w:highlight w:val="white"/>
        </w:rPr>
        <w:t>)</w:t>
      </w:r>
    </w:p>
    <w:p w14:paraId="45508E2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w:t>
      </w:r>
      <w:r w:rsidRPr="002433F7">
        <w:rPr>
          <w:rFonts w:cs="Courier New"/>
          <w:bCs/>
          <w:sz w:val="20"/>
          <w:highlight w:val="white"/>
        </w:rPr>
        <w:t>)</w:t>
      </w:r>
    </w:p>
    <w:p w14:paraId="3E6A10B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060FE5D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axis</w:t>
      </w:r>
      <w:r w:rsidRPr="002433F7">
        <w:rPr>
          <w:rFonts w:cs="Courier New"/>
          <w:bCs/>
          <w:sz w:val="20"/>
          <w:highlight w:val="white"/>
        </w:rPr>
        <w:t>([</w:t>
      </w:r>
      <w:r w:rsidRPr="002433F7">
        <w:rPr>
          <w:rFonts w:cs="Courier New"/>
          <w:sz w:val="20"/>
          <w:highlight w:val="white"/>
        </w:rPr>
        <w:t xml:space="preserve">0 1e4 </w:t>
      </w:r>
      <w:r w:rsidRPr="002433F7">
        <w:rPr>
          <w:rFonts w:cs="Courier New"/>
          <w:bCs/>
          <w:sz w:val="20"/>
          <w:highlight w:val="white"/>
        </w:rPr>
        <w:t>-</w:t>
      </w:r>
      <w:r w:rsidRPr="002433F7">
        <w:rPr>
          <w:rFonts w:cs="Courier New"/>
          <w:sz w:val="20"/>
          <w:highlight w:val="white"/>
        </w:rPr>
        <w:t>35 15</w:t>
      </w:r>
      <w:r w:rsidRPr="002433F7">
        <w:rPr>
          <w:rFonts w:cs="Courier New"/>
          <w:bCs/>
          <w:sz w:val="20"/>
          <w:highlight w:val="white"/>
        </w:rPr>
        <w:t>]);</w:t>
      </w:r>
    </w:p>
    <w:p w14:paraId="2AF14D2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0628FE0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ca</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ca</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'linewidth'</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6DA5080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C/A'</w:t>
      </w:r>
      <w:r w:rsidRPr="002433F7">
        <w:rPr>
          <w:rFonts w:cs="Courier New"/>
          <w:bCs/>
          <w:sz w:val="20"/>
          <w:highlight w:val="white"/>
        </w:rPr>
        <w:t>)</w:t>
      </w:r>
    </w:p>
    <w:p w14:paraId="6F3135E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w:t>
      </w:r>
      <w:r w:rsidRPr="002433F7">
        <w:rPr>
          <w:rFonts w:cs="Courier New"/>
          <w:bCs/>
          <w:sz w:val="20"/>
          <w:highlight w:val="white"/>
        </w:rPr>
        <w:t>)</w:t>
      </w:r>
    </w:p>
    <w:p w14:paraId="4DEDBE7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34B0326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lastRenderedPageBreak/>
        <w:t>axis</w:t>
      </w:r>
      <w:r w:rsidRPr="002433F7">
        <w:rPr>
          <w:rFonts w:cs="Courier New"/>
          <w:bCs/>
          <w:sz w:val="20"/>
          <w:highlight w:val="white"/>
        </w:rPr>
        <w:t>([</w:t>
      </w:r>
      <w:r w:rsidRPr="002433F7">
        <w:rPr>
          <w:rFonts w:cs="Courier New"/>
          <w:sz w:val="20"/>
          <w:highlight w:val="white"/>
        </w:rPr>
        <w:t xml:space="preserve">0 1e4 </w:t>
      </w:r>
      <w:r w:rsidRPr="002433F7">
        <w:rPr>
          <w:rFonts w:cs="Courier New"/>
          <w:bCs/>
          <w:sz w:val="20"/>
          <w:highlight w:val="white"/>
        </w:rPr>
        <w:t>-</w:t>
      </w:r>
      <w:r w:rsidRPr="002433F7">
        <w:rPr>
          <w:rFonts w:cs="Courier New"/>
          <w:sz w:val="20"/>
          <w:highlight w:val="white"/>
        </w:rPr>
        <w:t>35 15</w:t>
      </w:r>
      <w:r w:rsidRPr="002433F7">
        <w:rPr>
          <w:rFonts w:cs="Courier New"/>
          <w:bCs/>
          <w:sz w:val="20"/>
          <w:highlight w:val="white"/>
        </w:rPr>
        <w:t>]);</w:t>
      </w:r>
    </w:p>
    <w:p w14:paraId="668A26C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 </w:t>
      </w:r>
      <w:r w:rsidRPr="002433F7">
        <w:rPr>
          <w:rFonts w:cs="Courier New"/>
          <w:bCs/>
          <w:sz w:val="20"/>
          <w:highlight w:val="white"/>
        </w:rPr>
        <w:t>=</w:t>
      </w:r>
      <w:r w:rsidRPr="002433F7">
        <w:rPr>
          <w:rFonts w:cs="Courier New"/>
          <w:sz w:val="20"/>
          <w:highlight w:val="white"/>
        </w:rPr>
        <w:t xml:space="preserve"> figure</w:t>
      </w:r>
      <w:r w:rsidRPr="002433F7">
        <w:rPr>
          <w:rFonts w:cs="Courier New"/>
          <w:bCs/>
          <w:sz w:val="20"/>
          <w:highlight w:val="white"/>
        </w:rPr>
        <w:t>;</w:t>
      </w:r>
    </w:p>
    <w:p w14:paraId="5CFDA0B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plot</w:t>
      </w:r>
      <w:r w:rsidRPr="002433F7">
        <w:rPr>
          <w:rFonts w:cs="Courier New"/>
          <w:bCs/>
          <w:sz w:val="20"/>
          <w:highlight w:val="white"/>
        </w:rPr>
        <w:t>(</w:t>
      </w:r>
      <w:r w:rsidRPr="002433F7">
        <w:rPr>
          <w:rFonts w:cs="Courier New"/>
          <w:sz w:val="20"/>
          <w:highlight w:val="white"/>
        </w:rPr>
        <w:t>da</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da</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r w:rsidRPr="002433F7">
        <w:rPr>
          <w:rFonts w:cs="Courier New"/>
          <w:sz w:val="20"/>
          <w:highlight w:val="white"/>
        </w:rPr>
        <w:t>'linewidth'</w:t>
      </w:r>
      <w:r w:rsidRPr="002433F7">
        <w:rPr>
          <w:rFonts w:cs="Courier New"/>
          <w:bCs/>
          <w:sz w:val="20"/>
          <w:highlight w:val="white"/>
        </w:rPr>
        <w:t>,</w:t>
      </w:r>
      <w:r w:rsidRPr="002433F7">
        <w:rPr>
          <w:rFonts w:cs="Courier New"/>
          <w:sz w:val="20"/>
          <w:highlight w:val="white"/>
        </w:rPr>
        <w:t>2</w:t>
      </w:r>
      <w:r w:rsidRPr="002433F7">
        <w:rPr>
          <w:rFonts w:cs="Courier New"/>
          <w:bCs/>
          <w:sz w:val="20"/>
          <w:highlight w:val="white"/>
        </w:rPr>
        <w:t>)</w:t>
      </w:r>
    </w:p>
    <w:p w14:paraId="090A735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title</w:t>
      </w:r>
      <w:r w:rsidRPr="002433F7">
        <w:rPr>
          <w:rFonts w:cs="Courier New"/>
          <w:bCs/>
          <w:sz w:val="20"/>
          <w:highlight w:val="white"/>
        </w:rPr>
        <w:t>(</w:t>
      </w:r>
      <w:r w:rsidRPr="002433F7">
        <w:rPr>
          <w:rFonts w:cs="Courier New"/>
          <w:sz w:val="20"/>
          <w:highlight w:val="white"/>
        </w:rPr>
        <w:t>'Frequency Response Ratio, D/A'</w:t>
      </w:r>
      <w:r w:rsidRPr="002433F7">
        <w:rPr>
          <w:rFonts w:cs="Courier New"/>
          <w:bCs/>
          <w:sz w:val="20"/>
          <w:highlight w:val="white"/>
        </w:rPr>
        <w:t>)</w:t>
      </w:r>
    </w:p>
    <w:p w14:paraId="70F72CD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xlabel</w:t>
      </w:r>
      <w:r w:rsidRPr="002433F7">
        <w:rPr>
          <w:rFonts w:cs="Courier New"/>
          <w:bCs/>
          <w:sz w:val="20"/>
          <w:highlight w:val="white"/>
        </w:rPr>
        <w:t>(</w:t>
      </w:r>
      <w:r w:rsidRPr="002433F7">
        <w:rPr>
          <w:rFonts w:cs="Courier New"/>
          <w:sz w:val="20"/>
          <w:highlight w:val="white"/>
        </w:rPr>
        <w:t>'Frequency'</w:t>
      </w:r>
      <w:r w:rsidRPr="002433F7">
        <w:rPr>
          <w:rFonts w:cs="Courier New"/>
          <w:bCs/>
          <w:sz w:val="20"/>
          <w:highlight w:val="white"/>
        </w:rPr>
        <w:t>)</w:t>
      </w:r>
    </w:p>
    <w:p w14:paraId="558101D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ylabel</w:t>
      </w:r>
      <w:r w:rsidRPr="002433F7">
        <w:rPr>
          <w:rFonts w:cs="Courier New"/>
          <w:bCs/>
          <w:sz w:val="20"/>
          <w:highlight w:val="white"/>
        </w:rPr>
        <w:t>(</w:t>
      </w:r>
      <w:r w:rsidRPr="002433F7">
        <w:rPr>
          <w:rFonts w:cs="Courier New"/>
          <w:sz w:val="20"/>
          <w:highlight w:val="white"/>
        </w:rPr>
        <w:t>'Magnitude (dB)'</w:t>
      </w:r>
      <w:r w:rsidRPr="002433F7">
        <w:rPr>
          <w:rFonts w:cs="Courier New"/>
          <w:bCs/>
          <w:sz w:val="20"/>
          <w:highlight w:val="white"/>
        </w:rPr>
        <w:t>)</w:t>
      </w:r>
    </w:p>
    <w:p w14:paraId="513049C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axis</w:t>
      </w:r>
      <w:r w:rsidRPr="002433F7">
        <w:rPr>
          <w:rFonts w:cs="Courier New"/>
          <w:bCs/>
          <w:sz w:val="20"/>
          <w:highlight w:val="white"/>
        </w:rPr>
        <w:t>([</w:t>
      </w:r>
      <w:r w:rsidRPr="002433F7">
        <w:rPr>
          <w:rFonts w:cs="Courier New"/>
          <w:sz w:val="20"/>
          <w:highlight w:val="white"/>
        </w:rPr>
        <w:t xml:space="preserve">0 1e4 </w:t>
      </w:r>
      <w:r w:rsidRPr="002433F7">
        <w:rPr>
          <w:rFonts w:cs="Courier New"/>
          <w:bCs/>
          <w:sz w:val="20"/>
          <w:highlight w:val="white"/>
        </w:rPr>
        <w:t>-</w:t>
      </w:r>
      <w:r w:rsidRPr="002433F7">
        <w:rPr>
          <w:rFonts w:cs="Courier New"/>
          <w:sz w:val="20"/>
          <w:highlight w:val="white"/>
        </w:rPr>
        <w:t>35 15</w:t>
      </w:r>
      <w:r w:rsidRPr="002433F7">
        <w:rPr>
          <w:rFonts w:cs="Courier New"/>
          <w:bCs/>
          <w:sz w:val="20"/>
          <w:highlight w:val="white"/>
        </w:rPr>
        <w:t>]);</w:t>
      </w:r>
    </w:p>
    <w:p w14:paraId="448B4BBB" w14:textId="77777777" w:rsidR="00AB7DA4" w:rsidRPr="002433F7" w:rsidRDefault="00AB7DA4" w:rsidP="009A6BCD">
      <w:pPr>
        <w:adjustRightInd w:val="0"/>
        <w:spacing w:line="240" w:lineRule="auto"/>
        <w:rPr>
          <w:rFonts w:cs="Courier New"/>
          <w:sz w:val="20"/>
          <w:highlight w:val="white"/>
        </w:rPr>
      </w:pPr>
    </w:p>
    <w:p w14:paraId="2EE5291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bfig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'C:/Users/mreil_000/Desktop/BLAST/TransferFunctions/%i deg/%ideg_trial%i_baTransfer.fig'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286711C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bjpg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'C:/Users/mreil_000/Desktop/BLAST/TransferFunctions/%i deg/%ideg_trial%i_baTransfer.jpg'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1520F94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cfig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'C:/Users/mreil_000/Desktop/BLAST/TransferFunctions/%i deg/%ideg_trial%i_caTransfer.fig'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2D06C17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cjpg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'C:/Users/mreil_000/Desktop/TransferFunctions/%i deg/%ideg_trial%i_caTransfer.jpg'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7738314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dfig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'C:/Users/mreil_000/Desktop/BLAST/TransferFunctions/%i deg/%ideg_trial%i_daTransfer.fig'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41C6EB6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djpg </w:t>
      </w:r>
      <w:r w:rsidRPr="002433F7">
        <w:rPr>
          <w:rFonts w:cs="Courier New"/>
          <w:bCs/>
          <w:sz w:val="20"/>
          <w:highlight w:val="white"/>
        </w:rPr>
        <w:t>=</w:t>
      </w:r>
      <w:r w:rsidRPr="002433F7">
        <w:rPr>
          <w:rFonts w:cs="Courier New"/>
          <w:sz w:val="20"/>
          <w:highlight w:val="white"/>
        </w:rPr>
        <w:t xml:space="preserve"> sprintf</w:t>
      </w:r>
      <w:r w:rsidRPr="002433F7">
        <w:rPr>
          <w:rFonts w:cs="Courier New"/>
          <w:bCs/>
          <w:sz w:val="20"/>
          <w:highlight w:val="white"/>
        </w:rPr>
        <w:t>(</w:t>
      </w:r>
      <w:r w:rsidRPr="002433F7">
        <w:rPr>
          <w:rFonts w:cs="Courier New"/>
          <w:sz w:val="20"/>
          <w:highlight w:val="white"/>
        </w:rPr>
        <w:t>'C:/Users/mreil_000/Desktop/BLAST/TransferFunctions/%i deg/%ideg_trial%i_daTransfer.jpg'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deg</w:t>
      </w:r>
      <w:r w:rsidRPr="002433F7">
        <w:rPr>
          <w:rFonts w:cs="Courier New"/>
          <w:bCs/>
          <w:sz w:val="20"/>
          <w:highlight w:val="white"/>
        </w:rPr>
        <w:t>,</w:t>
      </w:r>
      <w:r w:rsidRPr="002433F7">
        <w:rPr>
          <w:rFonts w:cs="Courier New"/>
          <w:sz w:val="20"/>
          <w:highlight w:val="white"/>
        </w:rPr>
        <w:t>trial</w:t>
      </w:r>
      <w:r w:rsidRPr="002433F7">
        <w:rPr>
          <w:rFonts w:cs="Courier New"/>
          <w:bCs/>
          <w:sz w:val="20"/>
          <w:highlight w:val="white"/>
        </w:rPr>
        <w:t>);</w:t>
      </w:r>
    </w:p>
    <w:p w14:paraId="07417EE6" w14:textId="77777777" w:rsidR="00AB7DA4" w:rsidRPr="002433F7" w:rsidRDefault="00AB7DA4" w:rsidP="009A6BCD">
      <w:pPr>
        <w:adjustRightInd w:val="0"/>
        <w:spacing w:line="240" w:lineRule="auto"/>
        <w:rPr>
          <w:rFonts w:cs="Courier New"/>
          <w:sz w:val="20"/>
          <w:highlight w:val="white"/>
        </w:rPr>
      </w:pPr>
    </w:p>
    <w:p w14:paraId="76AE050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b</w:t>
      </w:r>
      <w:r w:rsidRPr="002433F7">
        <w:rPr>
          <w:rFonts w:cs="Courier New"/>
          <w:bCs/>
          <w:sz w:val="20"/>
          <w:highlight w:val="white"/>
        </w:rPr>
        <w:t>,</w:t>
      </w:r>
      <w:r w:rsidRPr="002433F7">
        <w:rPr>
          <w:rFonts w:cs="Courier New"/>
          <w:sz w:val="20"/>
          <w:highlight w:val="white"/>
        </w:rPr>
        <w:t>bfig</w:t>
      </w:r>
      <w:r w:rsidRPr="002433F7">
        <w:rPr>
          <w:rFonts w:cs="Courier New"/>
          <w:bCs/>
          <w:sz w:val="20"/>
          <w:highlight w:val="white"/>
        </w:rPr>
        <w:t>);</w:t>
      </w:r>
    </w:p>
    <w:p w14:paraId="0D040F0D"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b</w:t>
      </w:r>
      <w:r w:rsidRPr="002433F7">
        <w:rPr>
          <w:rFonts w:cs="Courier New"/>
          <w:bCs/>
          <w:sz w:val="20"/>
          <w:highlight w:val="white"/>
        </w:rPr>
        <w:t>,</w:t>
      </w:r>
      <w:r w:rsidRPr="002433F7">
        <w:rPr>
          <w:rFonts w:cs="Courier New"/>
          <w:sz w:val="20"/>
          <w:highlight w:val="white"/>
        </w:rPr>
        <w:t>bjpg</w:t>
      </w:r>
      <w:r w:rsidRPr="002433F7">
        <w:rPr>
          <w:rFonts w:cs="Courier New"/>
          <w:bCs/>
          <w:sz w:val="20"/>
          <w:highlight w:val="white"/>
        </w:rPr>
        <w:t>);</w:t>
      </w:r>
    </w:p>
    <w:p w14:paraId="6FC2250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c</w:t>
      </w:r>
      <w:r w:rsidRPr="002433F7">
        <w:rPr>
          <w:rFonts w:cs="Courier New"/>
          <w:bCs/>
          <w:sz w:val="20"/>
          <w:highlight w:val="white"/>
        </w:rPr>
        <w:t>,</w:t>
      </w:r>
      <w:r w:rsidRPr="002433F7">
        <w:rPr>
          <w:rFonts w:cs="Courier New"/>
          <w:sz w:val="20"/>
          <w:highlight w:val="white"/>
        </w:rPr>
        <w:t>cfig</w:t>
      </w:r>
      <w:r w:rsidRPr="002433F7">
        <w:rPr>
          <w:rFonts w:cs="Courier New"/>
          <w:bCs/>
          <w:sz w:val="20"/>
          <w:highlight w:val="white"/>
        </w:rPr>
        <w:t>);</w:t>
      </w:r>
    </w:p>
    <w:p w14:paraId="0613B6C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c</w:t>
      </w:r>
      <w:r w:rsidRPr="002433F7">
        <w:rPr>
          <w:rFonts w:cs="Courier New"/>
          <w:bCs/>
          <w:sz w:val="20"/>
          <w:highlight w:val="white"/>
        </w:rPr>
        <w:t>,</w:t>
      </w:r>
      <w:r w:rsidRPr="002433F7">
        <w:rPr>
          <w:rFonts w:cs="Courier New"/>
          <w:sz w:val="20"/>
          <w:highlight w:val="white"/>
        </w:rPr>
        <w:t>cjpg</w:t>
      </w:r>
      <w:r w:rsidRPr="002433F7">
        <w:rPr>
          <w:rFonts w:cs="Courier New"/>
          <w:bCs/>
          <w:sz w:val="20"/>
          <w:highlight w:val="white"/>
        </w:rPr>
        <w:t>);</w:t>
      </w:r>
    </w:p>
    <w:p w14:paraId="3D5757A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d</w:t>
      </w:r>
      <w:r w:rsidRPr="002433F7">
        <w:rPr>
          <w:rFonts w:cs="Courier New"/>
          <w:bCs/>
          <w:sz w:val="20"/>
          <w:highlight w:val="white"/>
        </w:rPr>
        <w:t>,</w:t>
      </w:r>
      <w:r w:rsidRPr="002433F7">
        <w:rPr>
          <w:rFonts w:cs="Courier New"/>
          <w:sz w:val="20"/>
          <w:highlight w:val="white"/>
        </w:rPr>
        <w:t>dfig</w:t>
      </w:r>
      <w:r w:rsidRPr="002433F7">
        <w:rPr>
          <w:rFonts w:cs="Courier New"/>
          <w:bCs/>
          <w:sz w:val="20"/>
          <w:highlight w:val="white"/>
        </w:rPr>
        <w:t>);</w:t>
      </w:r>
    </w:p>
    <w:p w14:paraId="5ACA11A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saveas</w:t>
      </w:r>
      <w:r w:rsidRPr="002433F7">
        <w:rPr>
          <w:rFonts w:cs="Courier New"/>
          <w:bCs/>
          <w:sz w:val="20"/>
          <w:highlight w:val="white"/>
        </w:rPr>
        <w:t>(</w:t>
      </w:r>
      <w:r w:rsidRPr="002433F7">
        <w:rPr>
          <w:rFonts w:cs="Courier New"/>
          <w:sz w:val="20"/>
          <w:highlight w:val="white"/>
        </w:rPr>
        <w:t>d</w:t>
      </w:r>
      <w:r w:rsidRPr="002433F7">
        <w:rPr>
          <w:rFonts w:cs="Courier New"/>
          <w:bCs/>
          <w:sz w:val="20"/>
          <w:highlight w:val="white"/>
        </w:rPr>
        <w:t>,</w:t>
      </w:r>
      <w:r w:rsidRPr="002433F7">
        <w:rPr>
          <w:rFonts w:cs="Courier New"/>
          <w:sz w:val="20"/>
          <w:highlight w:val="white"/>
        </w:rPr>
        <w:t>djpg</w:t>
      </w:r>
      <w:r w:rsidRPr="002433F7">
        <w:rPr>
          <w:rFonts w:cs="Courier New"/>
          <w:bCs/>
          <w:sz w:val="20"/>
          <w:highlight w:val="white"/>
        </w:rPr>
        <w:t>);</w:t>
      </w:r>
    </w:p>
    <w:p w14:paraId="151352A4" w14:textId="77777777" w:rsidR="00AB7DA4" w:rsidRPr="002433F7" w:rsidRDefault="00AB7DA4" w:rsidP="009A6BCD">
      <w:pPr>
        <w:adjustRightInd w:val="0"/>
        <w:spacing w:line="240" w:lineRule="auto"/>
        <w:rPr>
          <w:rFonts w:cs="Courier New"/>
          <w:sz w:val="20"/>
          <w:highlight w:val="white"/>
        </w:rPr>
      </w:pPr>
    </w:p>
    <w:p w14:paraId="21560870" w14:textId="77777777" w:rsidR="00AB7DA4" w:rsidRPr="002433F7" w:rsidRDefault="00AB7DA4" w:rsidP="009A6BCD">
      <w:pPr>
        <w:spacing w:line="240" w:lineRule="auto"/>
        <w:rPr>
          <w:rFonts w:cs="Courier New"/>
          <w:b/>
          <w:bCs/>
          <w:sz w:val="20"/>
          <w:highlight w:val="white"/>
        </w:rPr>
      </w:pPr>
      <w:r w:rsidRPr="002433F7">
        <w:rPr>
          <w:rFonts w:cs="Courier New"/>
          <w:sz w:val="20"/>
          <w:highlight w:val="white"/>
        </w:rPr>
        <w:t>close all</w:t>
      </w:r>
      <w:r w:rsidRPr="002433F7">
        <w:rPr>
          <w:rFonts w:cs="Courier New"/>
          <w:b/>
          <w:bCs/>
          <w:sz w:val="20"/>
          <w:highlight w:val="white"/>
        </w:rPr>
        <w:t>;</w:t>
      </w:r>
    </w:p>
    <w:p w14:paraId="7C8E86A0" w14:textId="77777777" w:rsidR="00AB7DA4" w:rsidRPr="002433F7" w:rsidRDefault="00AB7DA4" w:rsidP="009A6BCD">
      <w:pPr>
        <w:spacing w:line="240" w:lineRule="auto"/>
        <w:rPr>
          <w:rFonts w:cs="Courier New"/>
          <w:b/>
          <w:bCs/>
          <w:sz w:val="20"/>
          <w:highlight w:val="white"/>
        </w:rPr>
      </w:pPr>
    </w:p>
    <w:p w14:paraId="02CFB572" w14:textId="77777777" w:rsidR="00AB7DA4" w:rsidRPr="002433F7" w:rsidRDefault="00AB7DA4" w:rsidP="009A6BCD">
      <w:pPr>
        <w:spacing w:line="240" w:lineRule="auto"/>
        <w:rPr>
          <w:rFonts w:cs="Courier New"/>
          <w:b/>
          <w:bCs/>
          <w:sz w:val="20"/>
        </w:rPr>
      </w:pPr>
    </w:p>
    <w:p w14:paraId="757079B4" w14:textId="77777777" w:rsidR="00AB7DA4" w:rsidRPr="002433F7" w:rsidRDefault="00AB7DA4" w:rsidP="009A6BCD">
      <w:pPr>
        <w:spacing w:line="240" w:lineRule="auto"/>
        <w:rPr>
          <w:b/>
          <w:u w:val="single"/>
        </w:rPr>
      </w:pPr>
      <w:r w:rsidRPr="002433F7">
        <w:rPr>
          <w:b/>
          <w:bCs/>
        </w:rPr>
        <w:t>C.2.5 correlate.m</w:t>
      </w:r>
    </w:p>
    <w:p w14:paraId="76F9DD6F" w14:textId="77777777" w:rsidR="00AB7DA4" w:rsidRPr="002433F7" w:rsidRDefault="00AB7DA4" w:rsidP="009A6BCD">
      <w:pPr>
        <w:spacing w:line="240" w:lineRule="auto"/>
        <w:rPr>
          <w:rFonts w:cs="Courier New"/>
          <w:b/>
          <w:bCs/>
          <w:sz w:val="20"/>
          <w:highlight w:val="white"/>
        </w:rPr>
      </w:pPr>
    </w:p>
    <w:p w14:paraId="6AB0E39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clear all</w:t>
      </w:r>
      <w:r w:rsidRPr="002433F7">
        <w:rPr>
          <w:rFonts w:cs="Courier New"/>
          <w:bCs/>
          <w:sz w:val="20"/>
          <w:highlight w:val="white"/>
        </w:rPr>
        <w:t>;</w:t>
      </w:r>
    </w:p>
    <w:p w14:paraId="1F17B98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close all</w:t>
      </w:r>
      <w:r w:rsidRPr="002433F7">
        <w:rPr>
          <w:rFonts w:cs="Courier New"/>
          <w:bCs/>
          <w:sz w:val="20"/>
          <w:highlight w:val="white"/>
        </w:rPr>
        <w:t>;</w:t>
      </w:r>
    </w:p>
    <w:p w14:paraId="6C342C5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clc</w:t>
      </w:r>
      <w:r w:rsidRPr="002433F7">
        <w:rPr>
          <w:rFonts w:cs="Courier New"/>
          <w:bCs/>
          <w:sz w:val="20"/>
          <w:highlight w:val="white"/>
        </w:rPr>
        <w:t>;</w:t>
      </w:r>
    </w:p>
    <w:p w14:paraId="289581A3" w14:textId="77777777" w:rsidR="00AB7DA4" w:rsidRPr="002433F7" w:rsidRDefault="00AB7DA4" w:rsidP="009A6BCD">
      <w:pPr>
        <w:adjustRightInd w:val="0"/>
        <w:spacing w:line="240" w:lineRule="auto"/>
        <w:rPr>
          <w:rFonts w:cs="Courier New"/>
          <w:sz w:val="20"/>
          <w:highlight w:val="white"/>
        </w:rPr>
      </w:pPr>
    </w:p>
    <w:p w14:paraId="0A9B0C1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Import time domain data</w:t>
      </w:r>
    </w:p>
    <w:p w14:paraId="792B2824"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'Time A.txt'</w:t>
      </w:r>
      <w:r w:rsidRPr="002433F7">
        <w:rPr>
          <w:rFonts w:cs="Courier New"/>
          <w:bCs/>
          <w:sz w:val="20"/>
          <w:highlight w:val="white"/>
        </w:rPr>
        <w:t>);</w:t>
      </w:r>
    </w:p>
    <w:p w14:paraId="07AFD4DC"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'Time B.txt'</w:t>
      </w:r>
      <w:r w:rsidRPr="002433F7">
        <w:rPr>
          <w:rFonts w:cs="Courier New"/>
          <w:bCs/>
          <w:sz w:val="20"/>
          <w:highlight w:val="white"/>
        </w:rPr>
        <w:t>);</w:t>
      </w:r>
    </w:p>
    <w:p w14:paraId="7F859F0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'Time C.txt'</w:t>
      </w:r>
      <w:r w:rsidRPr="002433F7">
        <w:rPr>
          <w:rFonts w:cs="Courier New"/>
          <w:bCs/>
          <w:sz w:val="20"/>
          <w:highlight w:val="white"/>
        </w:rPr>
        <w:t>);</w:t>
      </w:r>
    </w:p>
    <w:p w14:paraId="443409EB"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 </w:t>
      </w:r>
      <w:r w:rsidRPr="002433F7">
        <w:rPr>
          <w:rFonts w:cs="Courier New"/>
          <w:bCs/>
          <w:sz w:val="20"/>
          <w:highlight w:val="white"/>
        </w:rPr>
        <w:t>=</w:t>
      </w:r>
      <w:r w:rsidRPr="002433F7">
        <w:rPr>
          <w:rFonts w:cs="Courier New"/>
          <w:sz w:val="20"/>
          <w:highlight w:val="white"/>
        </w:rPr>
        <w:t xml:space="preserve"> importdata</w:t>
      </w:r>
      <w:r w:rsidRPr="002433F7">
        <w:rPr>
          <w:rFonts w:cs="Courier New"/>
          <w:bCs/>
          <w:sz w:val="20"/>
          <w:highlight w:val="white"/>
        </w:rPr>
        <w:t>(</w:t>
      </w:r>
      <w:r w:rsidRPr="002433F7">
        <w:rPr>
          <w:rFonts w:cs="Courier New"/>
          <w:sz w:val="20"/>
          <w:highlight w:val="white"/>
        </w:rPr>
        <w:t>'Time D.txt'</w:t>
      </w:r>
      <w:r w:rsidRPr="002433F7">
        <w:rPr>
          <w:rFonts w:cs="Courier New"/>
          <w:bCs/>
          <w:sz w:val="20"/>
          <w:highlight w:val="white"/>
        </w:rPr>
        <w:t>);</w:t>
      </w:r>
    </w:p>
    <w:p w14:paraId="1B6D65CC" w14:textId="77777777" w:rsidR="00AB7DA4" w:rsidRPr="002433F7" w:rsidRDefault="00AB7DA4" w:rsidP="009A6BCD">
      <w:pPr>
        <w:adjustRightInd w:val="0"/>
        <w:spacing w:line="240" w:lineRule="auto"/>
        <w:rPr>
          <w:rFonts w:cs="Courier New"/>
          <w:sz w:val="20"/>
          <w:highlight w:val="white"/>
        </w:rPr>
      </w:pPr>
    </w:p>
    <w:p w14:paraId="4EE70C6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Determine DC offset between signals</w:t>
      </w:r>
    </w:p>
    <w:p w14:paraId="10D3248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aMean </w:t>
      </w:r>
      <w:r w:rsidRPr="002433F7">
        <w:rPr>
          <w:rFonts w:cs="Courier New"/>
          <w:bCs/>
          <w:sz w:val="20"/>
          <w:highlight w:val="white"/>
        </w:rPr>
        <w:t>=</w:t>
      </w:r>
      <w:r w:rsidRPr="002433F7">
        <w:rPr>
          <w:rFonts w:cs="Courier New"/>
          <w:sz w:val="20"/>
          <w:highlight w:val="white"/>
        </w:rPr>
        <w:t xml:space="preserve"> mean</w:t>
      </w:r>
      <w:r w:rsidRPr="002433F7">
        <w:rPr>
          <w:rFonts w:cs="Courier New"/>
          <w:bCs/>
          <w:sz w:val="20"/>
          <w:highlight w:val="white"/>
        </w:rPr>
        <w:t>(</w:t>
      </w:r>
      <w:r w:rsidRPr="002433F7">
        <w:rPr>
          <w:rFonts w:cs="Courier New"/>
          <w:sz w:val="20"/>
          <w:highlight w:val="white"/>
        </w:rPr>
        <w:t>a</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a</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0F2D44D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bMean </w:t>
      </w:r>
      <w:r w:rsidRPr="002433F7">
        <w:rPr>
          <w:rFonts w:cs="Courier New"/>
          <w:bCs/>
          <w:sz w:val="20"/>
          <w:highlight w:val="white"/>
        </w:rPr>
        <w:t>=</w:t>
      </w:r>
      <w:r w:rsidRPr="002433F7">
        <w:rPr>
          <w:rFonts w:cs="Courier New"/>
          <w:sz w:val="20"/>
          <w:highlight w:val="white"/>
        </w:rPr>
        <w:t xml:space="preserve"> mean</w:t>
      </w:r>
      <w:r w:rsidRPr="002433F7">
        <w:rPr>
          <w:rFonts w:cs="Courier New"/>
          <w:bCs/>
          <w:sz w:val="20"/>
          <w:highlight w:val="white"/>
        </w:rPr>
        <w:t>(</w:t>
      </w:r>
      <w:r w:rsidRPr="002433F7">
        <w:rPr>
          <w:rFonts w:cs="Courier New"/>
          <w:sz w:val="20"/>
          <w:highlight w:val="white"/>
        </w:rPr>
        <w:t>b</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b</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56B6678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cMean </w:t>
      </w:r>
      <w:r w:rsidRPr="002433F7">
        <w:rPr>
          <w:rFonts w:cs="Courier New"/>
          <w:bCs/>
          <w:sz w:val="20"/>
          <w:highlight w:val="white"/>
        </w:rPr>
        <w:t>=</w:t>
      </w:r>
      <w:r w:rsidRPr="002433F7">
        <w:rPr>
          <w:rFonts w:cs="Courier New"/>
          <w:sz w:val="20"/>
          <w:highlight w:val="white"/>
        </w:rPr>
        <w:t xml:space="preserve"> mean</w:t>
      </w:r>
      <w:r w:rsidRPr="002433F7">
        <w:rPr>
          <w:rFonts w:cs="Courier New"/>
          <w:bCs/>
          <w:sz w:val="20"/>
          <w:highlight w:val="white"/>
        </w:rPr>
        <w:t>(</w:t>
      </w:r>
      <w:r w:rsidRPr="002433F7">
        <w:rPr>
          <w:rFonts w:cs="Courier New"/>
          <w:sz w:val="20"/>
          <w:highlight w:val="white"/>
        </w:rPr>
        <w:t>c</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c</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2EAEC98A"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dMean </w:t>
      </w:r>
      <w:r w:rsidRPr="002433F7">
        <w:rPr>
          <w:rFonts w:cs="Courier New"/>
          <w:bCs/>
          <w:sz w:val="20"/>
          <w:highlight w:val="white"/>
        </w:rPr>
        <w:t>=</w:t>
      </w:r>
      <w:r w:rsidRPr="002433F7">
        <w:rPr>
          <w:rFonts w:cs="Courier New"/>
          <w:sz w:val="20"/>
          <w:highlight w:val="white"/>
        </w:rPr>
        <w:t xml:space="preserve"> mean</w:t>
      </w:r>
      <w:r w:rsidRPr="002433F7">
        <w:rPr>
          <w:rFonts w:cs="Courier New"/>
          <w:bCs/>
          <w:sz w:val="20"/>
          <w:highlight w:val="white"/>
        </w:rPr>
        <w:t>(</w:t>
      </w:r>
      <w:r w:rsidRPr="002433F7">
        <w:rPr>
          <w:rFonts w:cs="Courier New"/>
          <w:sz w:val="20"/>
          <w:highlight w:val="white"/>
        </w:rPr>
        <w:t>d</w:t>
      </w:r>
      <w:r w:rsidRPr="002433F7">
        <w:rPr>
          <w:rFonts w:cs="Courier New"/>
          <w:bCs/>
          <w:sz w:val="20"/>
          <w:highlight w:val="white"/>
        </w:rPr>
        <w:t>(</w:t>
      </w:r>
      <w:r w:rsidRPr="002433F7">
        <w:rPr>
          <w:rFonts w:cs="Courier New"/>
          <w:sz w:val="20"/>
          <w:highlight w:val="white"/>
        </w:rPr>
        <w:t>1</w:t>
      </w:r>
      <w:r w:rsidRPr="002433F7">
        <w:rPr>
          <w:rFonts w:cs="Courier New"/>
          <w:bCs/>
          <w:sz w:val="20"/>
          <w:highlight w:val="white"/>
        </w:rPr>
        <w:t>:</w:t>
      </w:r>
      <w:r w:rsidRPr="002433F7">
        <w:rPr>
          <w:rFonts w:cs="Courier New"/>
          <w:sz w:val="20"/>
          <w:highlight w:val="white"/>
        </w:rPr>
        <w:t>length</w:t>
      </w:r>
      <w:r w:rsidRPr="002433F7">
        <w:rPr>
          <w:rFonts w:cs="Courier New"/>
          <w:bCs/>
          <w:sz w:val="20"/>
          <w:highlight w:val="white"/>
        </w:rPr>
        <w:t>(</w:t>
      </w:r>
      <w:r w:rsidRPr="002433F7">
        <w:rPr>
          <w:rFonts w:cs="Courier New"/>
          <w:sz w:val="20"/>
          <w:highlight w:val="white"/>
        </w:rPr>
        <w:t>d</w:t>
      </w:r>
      <w:r w:rsidRPr="002433F7">
        <w:rPr>
          <w:rFonts w:cs="Courier New"/>
          <w:bCs/>
          <w:sz w:val="20"/>
          <w:highlight w:val="white"/>
        </w:rPr>
        <w:t>)/</w:t>
      </w:r>
      <w:r w:rsidRPr="002433F7">
        <w:rPr>
          <w:rFonts w:cs="Courier New"/>
          <w:sz w:val="20"/>
          <w:highlight w:val="white"/>
        </w:rPr>
        <w:t>10</w:t>
      </w:r>
      <w:r w:rsidRPr="002433F7">
        <w:rPr>
          <w:rFonts w:cs="Courier New"/>
          <w:bCs/>
          <w:sz w:val="20"/>
          <w:highlight w:val="white"/>
        </w:rPr>
        <w:t>));</w:t>
      </w:r>
    </w:p>
    <w:p w14:paraId="027673A6" w14:textId="77777777" w:rsidR="00AB7DA4" w:rsidRPr="002433F7" w:rsidRDefault="00AB7DA4" w:rsidP="009A6BCD">
      <w:pPr>
        <w:adjustRightInd w:val="0"/>
        <w:spacing w:line="240" w:lineRule="auto"/>
        <w:rPr>
          <w:rFonts w:cs="Courier New"/>
          <w:sz w:val="20"/>
          <w:highlight w:val="white"/>
        </w:rPr>
      </w:pPr>
    </w:p>
    <w:p w14:paraId="153F69D8"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abDiff </w:t>
      </w:r>
      <w:r w:rsidRPr="002433F7">
        <w:rPr>
          <w:rFonts w:cs="Courier New"/>
          <w:bCs/>
          <w:sz w:val="20"/>
          <w:highlight w:val="white"/>
        </w:rPr>
        <w:t>=</w:t>
      </w:r>
      <w:r w:rsidRPr="002433F7">
        <w:rPr>
          <w:rFonts w:cs="Courier New"/>
          <w:sz w:val="20"/>
          <w:highlight w:val="white"/>
        </w:rPr>
        <w:t xml:space="preserve"> aMean </w:t>
      </w:r>
      <w:r w:rsidRPr="002433F7">
        <w:rPr>
          <w:rFonts w:cs="Courier New"/>
          <w:bCs/>
          <w:sz w:val="20"/>
          <w:highlight w:val="white"/>
        </w:rPr>
        <w:t>-</w:t>
      </w:r>
      <w:r w:rsidRPr="002433F7">
        <w:rPr>
          <w:rFonts w:cs="Courier New"/>
          <w:sz w:val="20"/>
          <w:highlight w:val="white"/>
        </w:rPr>
        <w:t xml:space="preserve"> bMean</w:t>
      </w:r>
      <w:r w:rsidRPr="002433F7">
        <w:rPr>
          <w:rFonts w:cs="Courier New"/>
          <w:bCs/>
          <w:sz w:val="20"/>
          <w:highlight w:val="white"/>
        </w:rPr>
        <w:t>;</w:t>
      </w:r>
    </w:p>
    <w:p w14:paraId="3CCC4256"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acDiff </w:t>
      </w:r>
      <w:r w:rsidRPr="002433F7">
        <w:rPr>
          <w:rFonts w:cs="Courier New"/>
          <w:bCs/>
          <w:sz w:val="20"/>
          <w:highlight w:val="white"/>
        </w:rPr>
        <w:t>=</w:t>
      </w:r>
      <w:r w:rsidRPr="002433F7">
        <w:rPr>
          <w:rFonts w:cs="Courier New"/>
          <w:sz w:val="20"/>
          <w:highlight w:val="white"/>
        </w:rPr>
        <w:t xml:space="preserve"> aMean </w:t>
      </w:r>
      <w:r w:rsidRPr="002433F7">
        <w:rPr>
          <w:rFonts w:cs="Courier New"/>
          <w:bCs/>
          <w:sz w:val="20"/>
          <w:highlight w:val="white"/>
        </w:rPr>
        <w:t>-</w:t>
      </w:r>
      <w:r w:rsidRPr="002433F7">
        <w:rPr>
          <w:rFonts w:cs="Courier New"/>
          <w:sz w:val="20"/>
          <w:highlight w:val="white"/>
        </w:rPr>
        <w:t xml:space="preserve"> cMean</w:t>
      </w:r>
      <w:r w:rsidRPr="002433F7">
        <w:rPr>
          <w:rFonts w:cs="Courier New"/>
          <w:bCs/>
          <w:sz w:val="20"/>
          <w:highlight w:val="white"/>
        </w:rPr>
        <w:t>;</w:t>
      </w:r>
    </w:p>
    <w:p w14:paraId="0319B6EF"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adDiff </w:t>
      </w:r>
      <w:r w:rsidRPr="002433F7">
        <w:rPr>
          <w:rFonts w:cs="Courier New"/>
          <w:bCs/>
          <w:sz w:val="20"/>
          <w:highlight w:val="white"/>
        </w:rPr>
        <w:t>=</w:t>
      </w:r>
      <w:r w:rsidRPr="002433F7">
        <w:rPr>
          <w:rFonts w:cs="Courier New"/>
          <w:sz w:val="20"/>
          <w:highlight w:val="white"/>
        </w:rPr>
        <w:t xml:space="preserve"> aMean </w:t>
      </w:r>
      <w:r w:rsidRPr="002433F7">
        <w:rPr>
          <w:rFonts w:cs="Courier New"/>
          <w:bCs/>
          <w:sz w:val="20"/>
          <w:highlight w:val="white"/>
        </w:rPr>
        <w:t>-</w:t>
      </w:r>
      <w:r w:rsidRPr="002433F7">
        <w:rPr>
          <w:rFonts w:cs="Courier New"/>
          <w:sz w:val="20"/>
          <w:highlight w:val="white"/>
        </w:rPr>
        <w:t xml:space="preserve"> dMean</w:t>
      </w:r>
      <w:r w:rsidRPr="002433F7">
        <w:rPr>
          <w:rFonts w:cs="Courier New"/>
          <w:bCs/>
          <w:sz w:val="20"/>
          <w:highlight w:val="white"/>
        </w:rPr>
        <w:t>;</w:t>
      </w:r>
    </w:p>
    <w:p w14:paraId="0C8BB290" w14:textId="77777777" w:rsidR="00AB7DA4" w:rsidRPr="002433F7" w:rsidRDefault="00AB7DA4" w:rsidP="009A6BCD">
      <w:pPr>
        <w:adjustRightInd w:val="0"/>
        <w:spacing w:line="240" w:lineRule="auto"/>
        <w:rPr>
          <w:rFonts w:cs="Courier New"/>
          <w:sz w:val="20"/>
          <w:highlight w:val="white"/>
        </w:rPr>
      </w:pPr>
    </w:p>
    <w:p w14:paraId="664DF995"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Cross Correlate IH and OH nodes to reference</w:t>
      </w:r>
    </w:p>
    <w:p w14:paraId="586CAD99"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Adjust a signal for DC offset</w:t>
      </w:r>
    </w:p>
    <w:p w14:paraId="5C4CA763"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B-A, C-A, D-A</w:t>
      </w:r>
    </w:p>
    <w:p w14:paraId="03BE74E2"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lastRenderedPageBreak/>
        <w:t>% bCoeff = max(xcorr(b,(a-abDiff),'coeff'));</w:t>
      </w:r>
    </w:p>
    <w:p w14:paraId="3C96B581"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cCoeff = max(xcorr(c,(a-acDiff),'coeff'));</w:t>
      </w:r>
    </w:p>
    <w:p w14:paraId="7CBDE09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dCoeff = max(xcorr(d,(a-adDiff),'coeff'));</w:t>
      </w:r>
    </w:p>
    <w:p w14:paraId="1B5CF830" w14:textId="77777777" w:rsidR="00AB7DA4" w:rsidRPr="002433F7" w:rsidRDefault="00AB7DA4" w:rsidP="009A6BCD">
      <w:pPr>
        <w:adjustRightInd w:val="0"/>
        <w:spacing w:line="240" w:lineRule="auto"/>
        <w:rPr>
          <w:rFonts w:cs="Courier New"/>
          <w:sz w:val="20"/>
          <w:highlight w:val="white"/>
        </w:rPr>
      </w:pPr>
      <w:r w:rsidRPr="002433F7">
        <w:rPr>
          <w:rFonts w:cs="Courier New"/>
          <w:sz w:val="20"/>
          <w:highlight w:val="white"/>
        </w:rPr>
        <w:t xml:space="preserve">% </w:t>
      </w:r>
    </w:p>
    <w:p w14:paraId="58AA1749" w14:textId="77777777" w:rsidR="00AB7DA4" w:rsidRPr="00AB7DA4" w:rsidRDefault="00AB7DA4" w:rsidP="009A6BCD">
      <w:pPr>
        <w:spacing w:line="240" w:lineRule="auto"/>
      </w:pPr>
      <w:r w:rsidRPr="002433F7">
        <w:rPr>
          <w:rFonts w:cs="Courier New"/>
          <w:sz w:val="20"/>
          <w:highlight w:val="white"/>
        </w:rPr>
        <w:t>% Coeff= [bCoeff; cCoeff; dCoeff</w:t>
      </w:r>
      <w:r>
        <w:t>]</w:t>
      </w:r>
    </w:p>
    <w:p w14:paraId="104C4129" w14:textId="77777777" w:rsidR="00AB7DA4" w:rsidRDefault="00AB7DA4"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586C7C1D" w14:textId="77777777" w:rsidR="007F044F" w:rsidRDefault="004832C7" w:rsidP="009A6BCD">
      <w:pPr>
        <w:pStyle w:val="Heading2"/>
        <w:numPr>
          <w:ilvl w:val="0"/>
          <w:numId w:val="0"/>
        </w:numPr>
        <w:spacing w:line="240" w:lineRule="auto"/>
      </w:pPr>
      <w:bookmarkStart w:id="444" w:name="_Toc261011266"/>
      <w:r>
        <w:lastRenderedPageBreak/>
        <w:t>Appendix D</w:t>
      </w:r>
      <w:r w:rsidR="00D1519A">
        <w:t xml:space="preserve"> – </w:t>
      </w:r>
      <w:r w:rsidR="007F044F">
        <w:t>RUNSTAT Code</w:t>
      </w:r>
      <w:bookmarkEnd w:id="444"/>
    </w:p>
    <w:p w14:paraId="54E2438B" w14:textId="77777777" w:rsidR="00AB7DA4" w:rsidRPr="002433F7" w:rsidRDefault="00AB7DA4" w:rsidP="009A6BCD">
      <w:pPr>
        <w:spacing w:line="240" w:lineRule="auto"/>
        <w:rPr>
          <w:b/>
        </w:rPr>
      </w:pPr>
      <w:r w:rsidRPr="002433F7">
        <w:rPr>
          <w:b/>
        </w:rPr>
        <w:t>D.1 HEATMAPGEN script</w:t>
      </w:r>
    </w:p>
    <w:p w14:paraId="074611A1" w14:textId="77777777" w:rsidR="00AB7DA4" w:rsidRPr="002433F7" w:rsidRDefault="00AB7DA4" w:rsidP="009A6BCD">
      <w:pPr>
        <w:spacing w:line="240" w:lineRule="auto"/>
      </w:pPr>
      <w:r w:rsidRPr="002433F7">
        <w:t>The purpose of this script is to generate average correlation and standard deviation heat maps for specific external nodes (in nodes matrix) to all brain nodes across several trials varying in a single parameter (blast magnitude, angle, and distance). These plots are then saved and used for qualitative analysis. Maximum, minimum, and range are collected for both average correlation coefficient and standard deviation heat maps.</w:t>
      </w:r>
    </w:p>
    <w:p w14:paraId="261EF0B5" w14:textId="77777777" w:rsidR="00AB7DA4" w:rsidRPr="002433F7" w:rsidRDefault="00AB7DA4" w:rsidP="009A6BCD">
      <w:pPr>
        <w:spacing w:line="240" w:lineRule="auto"/>
        <w:rPr>
          <w:rFonts w:cs="Courier New"/>
          <w:b/>
          <w:sz w:val="20"/>
        </w:rPr>
      </w:pPr>
    </w:p>
    <w:p w14:paraId="0C051178"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%type = 'Ang_Data';</w:t>
      </w:r>
    </w:p>
    <w:p w14:paraId="397BE78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%type = 'Dist_5ms';</w:t>
      </w:r>
    </w:p>
    <w:p w14:paraId="616E3C6C"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type = 'Press_Data';</w:t>
      </w:r>
    </w:p>
    <w:p w14:paraId="5D10EA47"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%Combstat: matrix to hold information (to be used in later analysis)</w:t>
      </w:r>
    </w:p>
    <w:p w14:paraId="6CF886F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corresponds to the number of nodes being analyzed (5)</w:t>
      </w:r>
    </w:p>
    <w:p w14:paraId="155EEEDA"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Combstat = zeros(5,6);</w:t>
      </w:r>
    </w:p>
    <w:p w14:paraId="75FDE65A"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nodes = [16513, 11273, 12839, 23322, 61392];</w:t>
      </w:r>
    </w:p>
    <w:p w14:paraId="287AFDA3"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%Analyzes data for each selected node iteratively. Saves all data to</w:t>
      </w:r>
    </w:p>
    <w:p w14:paraId="11612245"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%Combstat. Each node corresponds to a row.</w:t>
      </w:r>
    </w:p>
    <w:p w14:paraId="566C728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for o = 1:length(nodes)</w:t>
      </w:r>
    </w:p>
    <w:p w14:paraId="197381F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node = nodes(o)</w:t>
      </w:r>
    </w:p>
    <w:p w14:paraId="7F4E7690"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%Step One: Produce a set of file pathways to load data for</w:t>
      </w:r>
    </w:p>
    <w:p w14:paraId="0027603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%analysis (names1). ydim is used to determine progress in analysis</w:t>
      </w:r>
    </w:p>
    <w:p w14:paraId="01A3A34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%procedure.</w:t>
      </w:r>
    </w:p>
    <w:p w14:paraId="7DBADD10"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names1 = dir(strcat(type,'/*'));</w:t>
      </w:r>
    </w:p>
    <w:p w14:paraId="04BF9EF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names1 = setdiff({names1.name},{'.','..'});</w:t>
      </w:r>
    </w:p>
    <w:p w14:paraId="46425B66"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names1 = transpose(names1);</w:t>
      </w:r>
    </w:p>
    <w:p w14:paraId="7AB92095"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ydim = length(names1);</w:t>
      </w:r>
    </w:p>
    <w:p w14:paraId="2B23EDB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%Loops through all files in each file pathway held in names1. Loads</w:t>
      </w:r>
    </w:p>
    <w:p w14:paraId="1C643E0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%locations, node info, time history, correlation data. Quickly</w:t>
      </w:r>
    </w:p>
    <w:p w14:paraId="4CAB9E1B"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%determines if the node being analyzed belongs to an external node</w:t>
      </w:r>
    </w:p>
    <w:p w14:paraId="6EDD414E"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%population. If not, code terminates.</w:t>
      </w:r>
    </w:p>
    <w:p w14:paraId="391F42D3"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for i=1:ydim</w:t>
      </w:r>
    </w:p>
    <w:p w14:paraId="7F536B4B"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if (i==1)</w:t>
      </w:r>
    </w:p>
    <w:p w14:paraId="3E4829DC"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%totals is an array of correlation values spanning all</w:t>
      </w:r>
    </w:p>
    <w:p w14:paraId="717AC27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%file-paths (either all angles, blast magnitudes, or</w:t>
      </w:r>
    </w:p>
    <w:p w14:paraId="0D829457"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%distances). This matrix is later analyzed to determine</w:t>
      </w:r>
    </w:p>
    <w:p w14:paraId="65818A1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%average, standard deviation, and variance across the</w:t>
      </w:r>
    </w:p>
    <w:p w14:paraId="359AC4C8"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%selected parameter.</w:t>
      </w:r>
    </w:p>
    <w:p w14:paraId="0D7C0A3F"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Ctotals = makesumarray(char(names1(i)),ydim, type);</w:t>
      </w:r>
    </w:p>
    <w:p w14:paraId="6AA1C157"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%Load relevant data:</w:t>
      </w:r>
    </w:p>
    <w:p w14:paraId="5A83181F"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load(strcat(char(type),'/',char(names1(i)),'/info.mat'));              load(strcat(char(type),'/',char(names1(i)),'/locations.mat'));                load(strcat(char(type),'/',char(names1(i)),'/nodes.mat'));                load(strcat(char(type),'/',char(names1(i)),'/timehist.mat'));                load(strcat(char(type),'/',char(names1(i)),'/xcorr.mat'));</w:t>
      </w:r>
    </w:p>
    <w:p w14:paraId="72413E37"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node_str = num2str(node);</w:t>
      </w:r>
    </w:p>
    <w:p w14:paraId="4BFCC5D5"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if(~ismember(node,INNER_NODES))</w:t>
      </w:r>
    </w:p>
    <w:p w14:paraId="3B3E4DFA"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if(~ismember(node,OUTER_NODES))</w:t>
      </w:r>
    </w:p>
    <w:p w14:paraId="6042423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disp([node_str ' is not an external node']);</w:t>
      </w:r>
    </w:p>
    <w:p w14:paraId="68F416DE"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return;</w:t>
      </w:r>
    </w:p>
    <w:p w14:paraId="771E3463"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5CCCAFD3"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33822737"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%Produces 2 arrays, X and Y (length of BRAIN_NODES) to store locations </w:t>
      </w:r>
    </w:p>
    <w:p w14:paraId="2327429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of BRAIN_NODES being correlated with node of interest.</w:t>
      </w:r>
    </w:p>
    <w:p w14:paraId="3432A45A"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X = zeros(1,length(BRAIN_NODES));</w:t>
      </w:r>
    </w:p>
    <w:p w14:paraId="15D7D016"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lastRenderedPageBreak/>
        <w:t xml:space="preserve">                Y = X;</w:t>
      </w:r>
    </w:p>
    <w:p w14:paraId="1356A91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%loop iterates through all BRAIN_NODES to: 1) store X and Y</w:t>
      </w:r>
    </w:p>
    <w:p w14:paraId="7EA1D408"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%locations of the BRAIN_NODE, and 2) add maximum correlation</w:t>
      </w:r>
    </w:p>
    <w:p w14:paraId="215040B4"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%values to the node of interest via getCC function.</w:t>
      </w:r>
    </w:p>
    <w:p w14:paraId="1ECEEE5E"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for j = 1: length(BRAIN_NODES)</w:t>
      </w:r>
    </w:p>
    <w:p w14:paraId="039B4FB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n_loc = LOCATIONS(num2str(BRAIN_NODES(j)));</w:t>
      </w:r>
    </w:p>
    <w:p w14:paraId="784EB2F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X(j) = n_loc.x;</w:t>
      </w:r>
    </w:p>
    <w:p w14:paraId="7E358FF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Y(j) = n_loc.y;</w:t>
      </w:r>
    </w:p>
    <w:p w14:paraId="67E1D551"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Ctotals(i,:) = getCC(BRAIN_NODES,INNER_NODES,OUTER_NODES,CORRELATIONS,BRAIN_NODES(j),node);</w:t>
      </w:r>
    </w:p>
    <w:p w14:paraId="5DC180BB"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63746CE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else</w:t>
      </w:r>
    </w:p>
    <w:p w14:paraId="048209F9"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w:t>
      </w:r>
    </w:p>
    <w:p w14:paraId="0BC55034"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check = strcat(num2str(i),'/',num2str(ydim))</w:t>
      </w:r>
    </w:p>
    <w:p w14:paraId="2BA29DF4"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Ctotals(i,:) = ReturnCorrs(char(names1(i)),node, type);</w:t>
      </w:r>
    </w:p>
    <w:p w14:paraId="189262EC"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42E9C3F0"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1D0E9D9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STD_Deviation = std(Ctotals);</w:t>
      </w:r>
    </w:p>
    <w:p w14:paraId="54C15831"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Average = mean(Ctotals);</w:t>
      </w:r>
    </w:p>
    <w:p w14:paraId="18612692" w14:textId="77777777" w:rsidR="00AB7DA4" w:rsidRPr="002433F7" w:rsidRDefault="00AB7DA4" w:rsidP="009A6BCD">
      <w:pPr>
        <w:spacing w:line="240" w:lineRule="auto"/>
        <w:rPr>
          <w:rFonts w:eastAsia="MS Mincho" w:cs="Courier New"/>
          <w:sz w:val="20"/>
          <w:lang w:eastAsia="ja-JP"/>
        </w:rPr>
      </w:pPr>
    </w:p>
    <w:p w14:paraId="62116F8D"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%plot Heatmaps</w:t>
      </w:r>
    </w:p>
    <w:p w14:paraId="51F15D1F"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S = 5;</w:t>
      </w:r>
    </w:p>
    <w:p w14:paraId="338E537E"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CustomMap(X,Y,S,Average,'locations.mat',node,'Average',type)</w:t>
      </w:r>
    </w:p>
    <w:p w14:paraId="7625CB75"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CustomMap(X,Y,S,STD_Deviation,'locations.mat',node,'STD Deviation',type)</w:t>
      </w:r>
    </w:p>
    <w:p w14:paraId="22FB3AAC" w14:textId="77777777" w:rsidR="00AB7DA4" w:rsidRPr="002433F7" w:rsidRDefault="00AB7DA4" w:rsidP="009A6BCD">
      <w:pPr>
        <w:spacing w:line="240" w:lineRule="auto"/>
        <w:rPr>
          <w:rFonts w:eastAsia="MS Mincho" w:cs="Courier New"/>
          <w:sz w:val="20"/>
          <w:lang w:eastAsia="ja-JP"/>
        </w:rPr>
      </w:pPr>
    </w:p>
    <w:p w14:paraId="1B069302"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Combstat(o,1) = max(Average);</w:t>
      </w:r>
    </w:p>
    <w:p w14:paraId="664261E1"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Combstat(o,2) = min(Average);</w:t>
      </w:r>
    </w:p>
    <w:p w14:paraId="1BB1F0BF"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Combstat(o,3) = max(STD_Deviation);</w:t>
      </w:r>
    </w:p>
    <w:p w14:paraId="146D9A78"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Combstat(o,4) = min(STD_Deviation);</w:t>
      </w:r>
    </w:p>
    <w:p w14:paraId="4BCBA138"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Combstat(o,5) = range(Average);</w:t>
      </w:r>
    </w:p>
    <w:p w14:paraId="5DF4C0F3"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Combstat(o,6) = range(STD_Deviation);</w:t>
      </w:r>
    </w:p>
    <w:p w14:paraId="119B21CB" w14:textId="77777777" w:rsidR="00AB7DA4" w:rsidRPr="002433F7" w:rsidRDefault="00AB7DA4" w:rsidP="009A6BCD">
      <w:pPr>
        <w:spacing w:line="240" w:lineRule="auto"/>
        <w:rPr>
          <w:rFonts w:eastAsia="MS Mincho" w:cs="Courier New"/>
          <w:sz w:val="20"/>
          <w:lang w:eastAsia="ja-JP"/>
        </w:rPr>
      </w:pPr>
      <w:r w:rsidRPr="002433F7">
        <w:rPr>
          <w:rFonts w:eastAsia="MS Mincho" w:cs="Courier New"/>
          <w:sz w:val="20"/>
          <w:lang w:eastAsia="ja-JP"/>
        </w:rPr>
        <w:t xml:space="preserve">    end</w:t>
      </w:r>
    </w:p>
    <w:p w14:paraId="076C115C" w14:textId="77777777" w:rsidR="00AB7DA4" w:rsidRPr="002433F7" w:rsidRDefault="00AB7DA4" w:rsidP="009A6BCD">
      <w:pPr>
        <w:spacing w:line="240" w:lineRule="auto"/>
        <w:rPr>
          <w:rFonts w:eastAsia="MS Mincho" w:cs="Courier New"/>
          <w:sz w:val="20"/>
          <w:lang w:eastAsia="ja-JP"/>
        </w:rPr>
      </w:pPr>
    </w:p>
    <w:p w14:paraId="57E2BB21" w14:textId="77777777" w:rsidR="00AB7DA4" w:rsidRPr="002433F7" w:rsidRDefault="00AB7DA4" w:rsidP="009A6BCD">
      <w:pPr>
        <w:spacing w:line="240" w:lineRule="auto"/>
        <w:rPr>
          <w:b/>
        </w:rPr>
      </w:pPr>
      <w:r w:rsidRPr="002433F7">
        <w:rPr>
          <w:b/>
        </w:rPr>
        <w:t>D.2 Correlation values script</w:t>
      </w:r>
    </w:p>
    <w:p w14:paraId="3031D07C" w14:textId="77777777" w:rsidR="00AB7DA4" w:rsidRPr="002433F7" w:rsidRDefault="00AB7DA4" w:rsidP="009A6BCD">
      <w:pPr>
        <w:spacing w:line="240" w:lineRule="auto"/>
      </w:pPr>
      <w:r w:rsidRPr="002433F7">
        <w:t>This function narrows correlation values by angle. 180-degrees includes all nodes inside and outside of helmet. Returns number of inner and outer nodes, as well as their correlation values to all brain nodes.</w:t>
      </w:r>
    </w:p>
    <w:p w14:paraId="0217E351" w14:textId="77777777" w:rsidR="00AB7DA4" w:rsidRPr="002433F7" w:rsidRDefault="00AB7DA4" w:rsidP="009A6BCD">
      <w:pPr>
        <w:spacing w:line="240" w:lineRule="auto"/>
      </w:pPr>
    </w:p>
    <w:p w14:paraId="69784BBA" w14:textId="77777777" w:rsidR="00AB7DA4" w:rsidRPr="002433F7" w:rsidRDefault="00AB7DA4" w:rsidP="009A6BCD">
      <w:pPr>
        <w:spacing w:line="240" w:lineRule="auto"/>
        <w:rPr>
          <w:rFonts w:cs="Courier New"/>
          <w:sz w:val="20"/>
        </w:rPr>
      </w:pPr>
      <w:r w:rsidRPr="002433F7">
        <w:rPr>
          <w:rFonts w:cs="Courier New"/>
          <w:sz w:val="20"/>
        </w:rPr>
        <w:t>function [numInner, numOuter, INNER_CORRELATIONS, OUTER_CORRELATIONS]  = narrowCorrelations(BRAIN_NODES, INNER_NODES,OUTER_NODES, CORRELATIONS)</w:t>
      </w:r>
    </w:p>
    <w:p w14:paraId="46FE0C58" w14:textId="77777777" w:rsidR="00AB7DA4" w:rsidRPr="002433F7" w:rsidRDefault="00AB7DA4" w:rsidP="009A6BCD">
      <w:pPr>
        <w:spacing w:line="240" w:lineRule="auto"/>
        <w:rPr>
          <w:rFonts w:cs="Courier New"/>
          <w:sz w:val="20"/>
        </w:rPr>
      </w:pPr>
    </w:p>
    <w:p w14:paraId="1B2C5A6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innerNodes = intersect(getNodeByAngle(0,180,'locations.mat'),INNER_NODES);</w:t>
      </w:r>
    </w:p>
    <w:p w14:paraId="0F959B8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outerNodes = intersect(getNodeByAngle(0,180,'locations.mat'),OUTER_NODES);</w:t>
      </w:r>
    </w:p>
    <w:p w14:paraId="797C700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numInner = length(innerNodes);</w:t>
      </w:r>
    </w:p>
    <w:p w14:paraId="35E251D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numOuter = length(outerNodes);</w:t>
      </w:r>
    </w:p>
    <w:p w14:paraId="4669D59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INNER_CORRELATIONS = zeros(1,length(BRAIN_NODES)*numInner);</w:t>
      </w:r>
    </w:p>
    <w:p w14:paraId="65347FD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for i = 1:numInner</w:t>
      </w:r>
    </w:p>
    <w:p w14:paraId="2A1A11F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index = find(innerNodes(i)==INNER_NODES);</w:t>
      </w:r>
    </w:p>
    <w:p w14:paraId="4530BC1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start_index = (index-1)*length(BRAIN_NODES)+1;</w:t>
      </w:r>
    </w:p>
    <w:p w14:paraId="79AC025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end_index = start_index + length(BRAIN_NODES) - 1;</w:t>
      </w:r>
    </w:p>
    <w:p w14:paraId="56E28A7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new_start_index = (i-1)*length(BRAIN_NODES)+1;</w:t>
      </w:r>
    </w:p>
    <w:p w14:paraId="4BE7B0F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new_end_index = new_start_index + length(BRAIN_NODES)-1;</w:t>
      </w:r>
    </w:p>
    <w:p w14:paraId="127C6EC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INNER_CORRELATIONS(new_start_index:new_end_index) = CORRELATIONS(start_index:end_index);</w:t>
      </w:r>
    </w:p>
    <w:p w14:paraId="4AB2EF4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4D937ED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lastRenderedPageBreak/>
        <w:t>OUTER_CORRELATIONS = zeros(1,length(BRAIN_NODES)*numOuter);</w:t>
      </w:r>
    </w:p>
    <w:p w14:paraId="2E74FEF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offset = length(INNER_NODES);</w:t>
      </w:r>
    </w:p>
    <w:p w14:paraId="5965A71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for i = 1:numOuter</w:t>
      </w:r>
    </w:p>
    <w:p w14:paraId="2BC8E08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index = find(outerNodes(i) == OUTER_NODES);</w:t>
      </w:r>
    </w:p>
    <w:p w14:paraId="545A381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start_index = (index-1+offset)*length(BRAIN_NODES)+1;</w:t>
      </w:r>
    </w:p>
    <w:p w14:paraId="24279CA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end_index = start_index + length(BRAIN_NODES)-1;</w:t>
      </w:r>
    </w:p>
    <w:p w14:paraId="1EB1B6F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new_start_index = (i-1)*length(BRAIN_NODES)+1;</w:t>
      </w:r>
    </w:p>
    <w:p w14:paraId="22C5FF9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new_end_index = new_start_index+length(BRAIN_NODES)-1;</w:t>
      </w:r>
    </w:p>
    <w:p w14:paraId="20EA60F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OUTER_CORRELATIONS(new_start_index:new_end_index) = CORRELATIONS(start_index:end_index);</w:t>
      </w:r>
    </w:p>
    <w:p w14:paraId="5A962D1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4E4D550D" w14:textId="77777777" w:rsidR="00AB7DA4" w:rsidRPr="002433F7" w:rsidRDefault="00AB7DA4" w:rsidP="009A6BCD">
      <w:pPr>
        <w:pStyle w:val="NoSpacing"/>
        <w:rPr>
          <w:rFonts w:ascii="Times New Roman" w:hAnsi="Times New Roman" w:cs="Courier New"/>
        </w:rPr>
      </w:pPr>
      <w:r w:rsidRPr="002433F7">
        <w:rPr>
          <w:rFonts w:ascii="Times New Roman" w:hAnsi="Times New Roman" w:cs="Courier New"/>
          <w:sz w:val="20"/>
          <w:szCs w:val="20"/>
        </w:rPr>
        <w:t>end</w:t>
      </w:r>
    </w:p>
    <w:p w14:paraId="07C4B150" w14:textId="77777777" w:rsidR="00AB7DA4" w:rsidRPr="002433F7" w:rsidRDefault="00AB7DA4" w:rsidP="009A6BCD">
      <w:pPr>
        <w:spacing w:line="240" w:lineRule="auto"/>
      </w:pPr>
    </w:p>
    <w:p w14:paraId="1FD2F885" w14:textId="77777777" w:rsidR="00AB7DA4" w:rsidRPr="002433F7" w:rsidRDefault="00AB7DA4" w:rsidP="009A6BCD">
      <w:pPr>
        <w:spacing w:line="240" w:lineRule="auto"/>
        <w:rPr>
          <w:b/>
        </w:rPr>
      </w:pPr>
      <w:r w:rsidRPr="002433F7">
        <w:rPr>
          <w:b/>
        </w:rPr>
        <w:t>D.3 RUNSTAT script</w:t>
      </w:r>
    </w:p>
    <w:p w14:paraId="7B94D177" w14:textId="77777777" w:rsidR="00AB7DA4" w:rsidRPr="002433F7" w:rsidRDefault="00AB7DA4" w:rsidP="009A6BCD">
      <w:pPr>
        <w:spacing w:line="240" w:lineRule="auto"/>
      </w:pPr>
      <w:r w:rsidRPr="002433F7">
        <w:t>This script is used to generate population statistic data over several variations in a single parameter. Heat maps for each trial are generated.</w:t>
      </w:r>
    </w:p>
    <w:p w14:paraId="1734C98E" w14:textId="77777777" w:rsidR="00AB7DA4" w:rsidRPr="002433F7" w:rsidRDefault="00AB7DA4" w:rsidP="009A6BCD">
      <w:pPr>
        <w:spacing w:line="240" w:lineRule="auto"/>
      </w:pPr>
    </w:p>
    <w:p w14:paraId="5F2501D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%Runs eval_stat code on all files within chosen directory. In this case, 'Dist_Data/' is </w:t>
      </w:r>
    </w:p>
    <w:p w14:paraId="29C5346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the directory of all distance simulations. Other options include: 'Ang_Data/' and 'Press_Data/'</w:t>
      </w:r>
    </w:p>
    <w:p w14:paraId="0D7756D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%names1 </w:t>
      </w:r>
    </w:p>
    <w:p w14:paraId="364A40C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dir('Dist_Data/*');</w:t>
      </w:r>
    </w:p>
    <w:p w14:paraId="59A3FC9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setdiff({names1.name},{'.','..'});</w:t>
      </w:r>
    </w:p>
    <w:p w14:paraId="031F099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transpose(names1);</w:t>
      </w:r>
    </w:p>
    <w:p w14:paraId="58BF0D8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ydim = length(names1);</w:t>
      </w:r>
    </w:p>
    <w:p w14:paraId="347654E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 zeros(ydim,6);</w:t>
      </w:r>
    </w:p>
    <w:p w14:paraId="3AA2F0A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for i=1:ydim</w:t>
      </w:r>
    </w:p>
    <w:p w14:paraId="17F6803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Columns in A represent: P value, Number of nodes, Average Inner Correlation value, </w:t>
      </w:r>
    </w:p>
    <w:p w14:paraId="66A0D5F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Average Outer Correlation value, Standard Deviation (inner nodes), Standard Deviation (outer nodes).</w:t>
      </w:r>
    </w:p>
    <w:p w14:paraId="433DD38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%Sets eval_stat inputs to target directory/file names.</w:t>
      </w:r>
    </w:p>
    <w:p w14:paraId="35E8B79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[A(i,1), A(i,2), A(i,3), A(i,4), A(i,5), A(i,6)] = eval_stat('Dist_Data/',char(names1(i)));</w:t>
      </w:r>
    </w:p>
    <w:p w14:paraId="3BD8C62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0636578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%Displays matrix A</w:t>
      </w:r>
    </w:p>
    <w:p w14:paraId="6DC99B7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for i = 1:length(A(:,1))</w:t>
      </w:r>
    </w:p>
    <w:p w14:paraId="6A5DAC2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disp(' ');</w:t>
      </w:r>
    </w:p>
    <w:p w14:paraId="26A2F7B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disp(num2str(A(i,:)));</w:t>
      </w:r>
    </w:p>
    <w:p w14:paraId="5505F84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6111A81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%Sets x axis values for visualizing average correlation values stored in A for both inner and outer node populations.</w:t>
      </w:r>
    </w:p>
    <w:p w14:paraId="7D6B137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angs, dists, and press have different x axes and need to be defined separately.</w:t>
      </w:r>
    </w:p>
    <w:p w14:paraId="0FD769A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In this case, Dist_Data is being evaluated, so dists is the x axis, while average correlations value is the y axis</w:t>
      </w:r>
    </w:p>
    <w:p w14:paraId="55FD951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angs  = -90:15:90;</w:t>
      </w:r>
    </w:p>
    <w:p w14:paraId="7C4CA61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dists = [.2,.4,.6,.8];</w:t>
      </w:r>
    </w:p>
    <w:p w14:paraId="238D607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press = [20,29,50];</w:t>
      </w:r>
    </w:p>
    <w:p w14:paraId="01BA2BB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hold on</w:t>
      </w:r>
    </w:p>
    <w:p w14:paraId="5E2BE2B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plot(dists,A(:,3), 'LineWidth', 1.5);</w:t>
      </w:r>
    </w:p>
    <w:p w14:paraId="54A4B0F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plot(dists,A(:,4),'r', 'LineWidth', 1.5);</w:t>
      </w:r>
    </w:p>
    <w:p w14:paraId="4D26C11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visual = scatter(angs,A(:,3),50,'fill');</w:t>
      </w:r>
    </w:p>
    <w:p w14:paraId="62CA476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visual = scatter(angs,A(:,4),50,'r','fill');</w:t>
      </w:r>
    </w:p>
    <w:p w14:paraId="05220F2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set(findobj('type','axes'),'fontsize',20)</w:t>
      </w:r>
    </w:p>
    <w:p w14:paraId="06AC827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set(gca,'fontname','times')</w:t>
      </w:r>
    </w:p>
    <w:p w14:paraId="23150E2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xlabel('Angle (deg)','FontSize',20)</w:t>
      </w:r>
    </w:p>
    <w:p w14:paraId="79CBE31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ylabel('Average Correlation Coefficient','FontSize',20)</w:t>
      </w:r>
    </w:p>
    <w:p w14:paraId="1DD4317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legend('IH','OH');</w:t>
      </w:r>
    </w:p>
    <w:p w14:paraId="707B688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hold off</w:t>
      </w:r>
    </w:p>
    <w:p w14:paraId="4966780F" w14:textId="77777777" w:rsidR="00AB7DA4" w:rsidRPr="002433F7" w:rsidRDefault="00AB7DA4" w:rsidP="009A6BCD">
      <w:pPr>
        <w:spacing w:line="240" w:lineRule="auto"/>
      </w:pPr>
    </w:p>
    <w:p w14:paraId="7B18B016" w14:textId="77777777" w:rsidR="00AB7DA4" w:rsidRPr="002433F7" w:rsidRDefault="00AB7DA4" w:rsidP="009A6BCD">
      <w:pPr>
        <w:spacing w:line="240" w:lineRule="auto"/>
      </w:pPr>
      <w:r w:rsidRPr="002433F7">
        <w:rPr>
          <w:b/>
        </w:rPr>
        <w:t>D.4 Time step validation scripts</w:t>
      </w:r>
    </w:p>
    <w:p w14:paraId="7D28379F" w14:textId="77777777" w:rsidR="00AB7DA4" w:rsidRPr="002433F7" w:rsidRDefault="00AB7DA4" w:rsidP="009A6BCD">
      <w:pPr>
        <w:pStyle w:val="NoSpacing"/>
        <w:rPr>
          <w:rFonts w:ascii="Times New Roman" w:hAnsi="Times New Roman" w:cs="Times New Roman"/>
          <w:sz w:val="24"/>
          <w:szCs w:val="24"/>
        </w:rPr>
      </w:pPr>
      <w:r w:rsidRPr="002433F7">
        <w:rPr>
          <w:rFonts w:ascii="Times New Roman" w:hAnsi="Times New Roman" w:cs="Times New Roman"/>
          <w:sz w:val="24"/>
          <w:szCs w:val="24"/>
        </w:rPr>
        <w:t>The CompData2.m script compares all files within specified cell arrays. The input is 150 paired nodes. These nodes are analyzed for correlation coefficients of all IH nodes to the center brain node (node 0), providing node 0 in both trials (10</w:t>
      </w:r>
      <w:r w:rsidR="00264482">
        <w:rPr>
          <w:rFonts w:ascii="Times New Roman" w:hAnsi="Times New Roman" w:cs="Times New Roman"/>
          <w:sz w:val="24"/>
          <w:szCs w:val="24"/>
        </w:rPr>
        <w:t xml:space="preserve"> </w:t>
      </w:r>
      <w:r w:rsidRPr="002433F7">
        <w:rPr>
          <w:rFonts w:ascii="Times New Roman" w:hAnsi="Times New Roman" w:cs="Times New Roman"/>
          <w:sz w:val="24"/>
          <w:szCs w:val="24"/>
        </w:rPr>
        <w:t>us and 5</w:t>
      </w:r>
      <w:r w:rsidR="00264482">
        <w:rPr>
          <w:rFonts w:ascii="Times New Roman" w:hAnsi="Times New Roman" w:cs="Times New Roman"/>
          <w:sz w:val="24"/>
          <w:szCs w:val="24"/>
        </w:rPr>
        <w:t xml:space="preserve"> </w:t>
      </w:r>
      <w:r w:rsidRPr="002433F7">
        <w:rPr>
          <w:rFonts w:ascii="Times New Roman" w:hAnsi="Times New Roman" w:cs="Times New Roman"/>
          <w:sz w:val="24"/>
          <w:szCs w:val="24"/>
        </w:rPr>
        <w:t>us) are the same. Correlation coefficients for all IH nodes between trials are compared against each other with a paired t-test and f-test.</w:t>
      </w:r>
      <w:r w:rsidRPr="002433F7">
        <w:rPr>
          <w:rFonts w:ascii="Times New Roman" w:hAnsi="Times New Roman" w:cs="Times New Roman"/>
          <w:sz w:val="24"/>
          <w:szCs w:val="24"/>
        </w:rPr>
        <w:br/>
      </w:r>
    </w:p>
    <w:p w14:paraId="0AEAC3E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function [data q] = CompData2(cellarrayx, cellarrayy)</w:t>
      </w:r>
    </w:p>
    <w:p w14:paraId="6B693E9D" w14:textId="77777777" w:rsidR="00AB7DA4" w:rsidRPr="002433F7" w:rsidRDefault="00AB7DA4" w:rsidP="009A6BCD">
      <w:pPr>
        <w:pStyle w:val="NoSpacing"/>
        <w:rPr>
          <w:rFonts w:ascii="Times New Roman" w:hAnsi="Times New Roman" w:cs="Courier New"/>
          <w:sz w:val="20"/>
          <w:szCs w:val="20"/>
        </w:rPr>
      </w:pPr>
    </w:p>
    <w:p w14:paraId="3F940FD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cellarrayx;</w:t>
      </w:r>
    </w:p>
    <w:p w14:paraId="2E314A7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names2 = cellarrayy;</w:t>
      </w:r>
    </w:p>
    <w:p w14:paraId="340234AF" w14:textId="77777777" w:rsidR="00AB7DA4" w:rsidRPr="002433F7" w:rsidRDefault="00AB7DA4" w:rsidP="009A6BCD">
      <w:pPr>
        <w:pStyle w:val="NoSpacing"/>
        <w:rPr>
          <w:rFonts w:ascii="Times New Roman" w:hAnsi="Times New Roman" w:cs="Courier New"/>
          <w:sz w:val="20"/>
          <w:szCs w:val="20"/>
        </w:rPr>
      </w:pPr>
    </w:p>
    <w:p w14:paraId="53ABF0A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%Compares pressure history for center brain node (node1) in both 10us and 5us trials to determine if they are significantly different. </w:t>
      </w:r>
    </w:p>
    <w:p w14:paraId="063CBAD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If p &lt;= 0.05, these two files are not compared and the 10 and 5us trials are significantly different.</w:t>
      </w:r>
    </w:p>
    <w:p w14:paraId="62D7D6F0" w14:textId="77777777" w:rsidR="00AB7DA4" w:rsidRPr="002433F7" w:rsidRDefault="00AB7DA4" w:rsidP="009A6BCD">
      <w:pPr>
        <w:pStyle w:val="NoSpacing"/>
        <w:rPr>
          <w:rFonts w:ascii="Times New Roman" w:hAnsi="Times New Roman" w:cs="Courier New"/>
          <w:sz w:val="20"/>
          <w:szCs w:val="20"/>
        </w:rPr>
      </w:pPr>
    </w:p>
    <w:p w14:paraId="0D5DAE6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ref1 = dlmread(strcat('20psi10us_acoustic_processed/brain/node1'), '\t', 1, 0);</w:t>
      </w:r>
    </w:p>
    <w:p w14:paraId="5DF93B0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ref2 = dlmread(strcat('20psi5us_acoustic_processed/brain/node1'), '\t', 1, 0);</w:t>
      </w:r>
    </w:p>
    <w:p w14:paraId="3D5A548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ref1pressure = ref1(:,3);</w:t>
      </w:r>
    </w:p>
    <w:p w14:paraId="4D6AC3B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ref2pressure = ref2(:,3);</w:t>
      </w:r>
    </w:p>
    <w:p w14:paraId="13E2640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ref1time = ref1(:,1);</w:t>
      </w:r>
    </w:p>
    <w:p w14:paraId="6F24044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ref2time = ref2(:,1);</w:t>
      </w:r>
    </w:p>
    <w:p w14:paraId="53C530A5" w14:textId="77777777" w:rsidR="00AB7DA4" w:rsidRPr="002433F7" w:rsidRDefault="00AB7DA4" w:rsidP="009A6BCD">
      <w:pPr>
        <w:pStyle w:val="NoSpacing"/>
        <w:rPr>
          <w:rFonts w:ascii="Times New Roman" w:hAnsi="Times New Roman" w:cs="Courier New"/>
          <w:sz w:val="20"/>
          <w:szCs w:val="20"/>
        </w:rPr>
      </w:pPr>
    </w:p>
    <w:p w14:paraId="4EE818C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%2-tailed t-test</w:t>
      </w:r>
    </w:p>
    <w:p w14:paraId="390ABD1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[h, ReferenceP] = ttest2(ref1pressure,ref2pressure);</w:t>
      </w:r>
    </w:p>
    <w:p w14:paraId="6C05FE4A" w14:textId="77777777" w:rsidR="00AB7DA4" w:rsidRPr="002433F7" w:rsidRDefault="00AB7DA4" w:rsidP="009A6BCD">
      <w:pPr>
        <w:pStyle w:val="NoSpacing"/>
        <w:rPr>
          <w:rFonts w:ascii="Times New Roman" w:hAnsi="Times New Roman" w:cs="Courier New"/>
          <w:sz w:val="20"/>
          <w:szCs w:val="20"/>
        </w:rPr>
      </w:pPr>
    </w:p>
    <w:p w14:paraId="3CF9474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%plots pressure histories for both 10 and 5us trials for a visualization of similarities/differences.</w:t>
      </w:r>
    </w:p>
    <w:p w14:paraId="42306C4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hold on</w:t>
      </w:r>
    </w:p>
    <w:p w14:paraId="56B782F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plot(ref1time,ref1pressure);</w:t>
      </w:r>
    </w:p>
    <w:p w14:paraId="5928120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plot(ref2time,ref2pressure, 'r');</w:t>
      </w:r>
    </w:p>
    <w:p w14:paraId="7148574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title(strcat('10us (blue)..........', '5us (red)'));</w:t>
      </w:r>
    </w:p>
    <w:p w14:paraId="7F493C9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xlabel('time (s)');</w:t>
      </w:r>
    </w:p>
    <w:p w14:paraId="37A6928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ylabel('pressure (Pa)');</w:t>
      </w:r>
    </w:p>
    <w:p w14:paraId="0C4FE98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hold off  </w:t>
      </w:r>
    </w:p>
    <w:p w14:paraId="70BEF1D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if (ReferenceP&lt;=0.05)</w:t>
      </w:r>
    </w:p>
    <w:p w14:paraId="6851242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data = 'Cannot compare data sets... reference nodes are significantly different';</w:t>
      </w:r>
    </w:p>
    <w:p w14:paraId="0BE555B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else</w:t>
      </w:r>
    </w:p>
    <w:p w14:paraId="7816545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w:t>
      </w:r>
    </w:p>
    <w:p w14:paraId="0BAED8B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%returns a and b, correlations for every file path to the reference node, where a is a list of correlation coefficients </w:t>
      </w:r>
    </w:p>
    <w:p w14:paraId="4DBD8E9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 from names1 and reference node1 and b is a list of correlation coefficient from names2 and reference node2.</w:t>
      </w:r>
    </w:p>
    <w:p w14:paraId="7C1539E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a = zeros(length(names1),1);</w:t>
      </w:r>
    </w:p>
    <w:p w14:paraId="555C6D4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b = zeros(length(names2),1);</w:t>
      </w:r>
    </w:p>
    <w:p w14:paraId="55D9F6F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for i=1:length(names1)</w:t>
      </w:r>
    </w:p>
    <w:p w14:paraId="25E4535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data = dlmread(char(names1{i,1}), '\t', 1, 0);</w:t>
      </w:r>
    </w:p>
    <w:p w14:paraId="435D58B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press = data(:,3);</w:t>
      </w:r>
    </w:p>
    <w:p w14:paraId="6F213BD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corr = xcorr(press,ref1pressure, 'coeff');</w:t>
      </w:r>
    </w:p>
    <w:p w14:paraId="6901C5B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%added the adjustment value!</w:t>
      </w:r>
    </w:p>
    <w:p w14:paraId="040B5EF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a(i,1) = max(corr);</w:t>
      </w:r>
    </w:p>
    <w:p w14:paraId="43460C6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7155D45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for i=1:length(names2)</w:t>
      </w:r>
    </w:p>
    <w:p w14:paraId="04C08F3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data2 = dlmread(char(names2{i,1}), '\t', 1, 0);</w:t>
      </w:r>
    </w:p>
    <w:p w14:paraId="6A42D0A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lastRenderedPageBreak/>
        <w:t xml:space="preserve">    press2 = data2(:,3);</w:t>
      </w:r>
    </w:p>
    <w:p w14:paraId="204C505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corr2 = xcorr(press2,ref2pressure, 'coeff');</w:t>
      </w:r>
    </w:p>
    <w:p w14:paraId="2AB21A9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b(i,1) = max(corr2);</w:t>
      </w:r>
    </w:p>
    <w:p w14:paraId="0DB3645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361DCBC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w:t>
      </w:r>
    </w:p>
    <w:p w14:paraId="3020620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%Defines q as 150x2 matrix with first column including correlation coefficients from a </w:t>
      </w:r>
    </w:p>
    <w:p w14:paraId="655D3EE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 and second column including correlation coefficients from b.</w:t>
      </w:r>
    </w:p>
    <w:p w14:paraId="4542B24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q = [a b];</w:t>
      </w:r>
    </w:p>
    <w:p w14:paraId="2ABF2F6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diff = mean(q(:,1)-q(:,2))</w:t>
      </w:r>
    </w:p>
    <w:p w14:paraId="03897C4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figure</w:t>
      </w:r>
    </w:p>
    <w:p w14:paraId="4C72443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plot(q)</w:t>
      </w:r>
    </w:p>
    <w:p w14:paraId="56AF5B8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%Makes a histogram of the data! FILE 1, a, is RED!</w:t>
      </w:r>
    </w:p>
    <w:p w14:paraId="20562AD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figure</w:t>
      </w:r>
    </w:p>
    <w:p w14:paraId="24B594A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hold on;</w:t>
      </w:r>
    </w:p>
    <w:p w14:paraId="6514A6C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[ay, ax] = hist(a,80);</w:t>
      </w:r>
    </w:p>
    <w:p w14:paraId="644E1D0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[by, bx] = hist(b,80);</w:t>
      </w:r>
    </w:p>
    <w:p w14:paraId="23BC19AB"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histogram = bar(ax,ay);</w:t>
      </w:r>
    </w:p>
    <w:p w14:paraId="0231683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set(histogram,'facecolor', [1 0 0]);</w:t>
      </w:r>
    </w:p>
    <w:p w14:paraId="3C7827E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title(strcat('Histogram, red is first file, blue is second file'));</w:t>
      </w:r>
    </w:p>
    <w:p w14:paraId="689F908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histogram = bar(bx,by);</w:t>
      </w:r>
    </w:p>
    <w:p w14:paraId="4C79549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hold off;</w:t>
      </w:r>
    </w:p>
    <w:p w14:paraId="65AE860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w:t>
      </w:r>
    </w:p>
    <w:p w14:paraId="7359D48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%get stats for analysis</w:t>
      </w:r>
    </w:p>
    <w:p w14:paraId="583BFCA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x = mean(a);</w:t>
      </w:r>
    </w:p>
    <w:p w14:paraId="1058DEB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y = mean(b);</w:t>
      </w:r>
    </w:p>
    <w:p w14:paraId="3C6443C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s1 = std(a);</w:t>
      </w:r>
    </w:p>
    <w:p w14:paraId="6D8A1A5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s2 = std(b);</w:t>
      </w:r>
    </w:p>
    <w:p w14:paraId="66205F2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n1 = length(a);</w:t>
      </w:r>
    </w:p>
    <w:p w14:paraId="02EF512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n2 = length(b);</w:t>
      </w:r>
    </w:p>
    <w:p w14:paraId="320A2EC6" w14:textId="77777777" w:rsidR="00AB7DA4" w:rsidRPr="002433F7" w:rsidRDefault="00AB7DA4" w:rsidP="009A6BCD">
      <w:pPr>
        <w:pStyle w:val="NoSpacing"/>
        <w:rPr>
          <w:rFonts w:ascii="Times New Roman" w:hAnsi="Times New Roman" w:cs="Courier New"/>
          <w:sz w:val="20"/>
          <w:szCs w:val="20"/>
        </w:rPr>
      </w:pPr>
    </w:p>
    <w:p w14:paraId="4BB12C5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%Runs paired t-test and f-test between a and b.</w:t>
      </w:r>
    </w:p>
    <w:p w14:paraId="66FEB7E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t>[h pairedT] = ttest(a,b);</w:t>
      </w:r>
    </w:p>
    <w:p w14:paraId="54E12E5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t>[h fTEST] = vartest2(a,b)</w:t>
      </w:r>
    </w:p>
    <w:p w14:paraId="5DBCC11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t>%returns data, p value from the paired t-test.</w:t>
      </w:r>
    </w:p>
    <w:p w14:paraId="2D493DC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data = pairedT;</w:t>
      </w:r>
    </w:p>
    <w:p w14:paraId="6DD365F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r w:rsidRPr="002433F7">
        <w:rPr>
          <w:rFonts w:ascii="Times New Roman" w:hAnsi="Times New Roman" w:cs="Courier New"/>
          <w:sz w:val="20"/>
          <w:szCs w:val="20"/>
        </w:rPr>
        <w:tab/>
      </w:r>
    </w:p>
    <w:p w14:paraId="61FA8AF1" w14:textId="77777777" w:rsidR="00AB7DA4" w:rsidRPr="002433F7" w:rsidRDefault="00AB7DA4" w:rsidP="009A6BCD">
      <w:pPr>
        <w:pStyle w:val="NoSpacing"/>
        <w:rPr>
          <w:rFonts w:ascii="Times New Roman" w:hAnsi="Times New Roman" w:cs="Courier New"/>
        </w:rPr>
      </w:pPr>
      <w:r w:rsidRPr="002433F7">
        <w:rPr>
          <w:rFonts w:ascii="Times New Roman" w:hAnsi="Times New Roman" w:cs="Courier New"/>
          <w:sz w:val="20"/>
          <w:szCs w:val="20"/>
        </w:rPr>
        <w:t>end</w:t>
      </w:r>
    </w:p>
    <w:p w14:paraId="63B128F9" w14:textId="77777777" w:rsidR="00AB7DA4" w:rsidRPr="002433F7" w:rsidRDefault="00AB7DA4" w:rsidP="009A6BCD">
      <w:pPr>
        <w:pStyle w:val="NoSpacing"/>
        <w:rPr>
          <w:rFonts w:ascii="Times New Roman" w:hAnsi="Times New Roman" w:cs="Times New Roman"/>
          <w:sz w:val="24"/>
          <w:szCs w:val="24"/>
        </w:rPr>
      </w:pPr>
    </w:p>
    <w:p w14:paraId="1E7DC81A" w14:textId="77777777" w:rsidR="00AB7DA4" w:rsidRPr="002433F7" w:rsidRDefault="00AB7DA4" w:rsidP="009A6BCD">
      <w:pPr>
        <w:pStyle w:val="NoSpacing"/>
        <w:rPr>
          <w:rFonts w:ascii="Times New Roman" w:hAnsi="Times New Roman" w:cs="Times New Roman"/>
          <w:sz w:val="24"/>
          <w:szCs w:val="24"/>
        </w:rPr>
      </w:pPr>
      <w:r w:rsidRPr="002433F7">
        <w:rPr>
          <w:rFonts w:ascii="Times New Roman" w:hAnsi="Times New Roman" w:cs="Times New Roman"/>
          <w:sz w:val="24"/>
          <w:szCs w:val="24"/>
        </w:rPr>
        <w:t>The narrow.m script searches within specified folders from different trials to find 150 nodes paired by X,Y coordinates and stores their filepaths in goodnames1 and goodnames2. Returns goodnames1 and goodnames2 for analysis by Comp2Data.m.</w:t>
      </w:r>
    </w:p>
    <w:p w14:paraId="5A7259A5" w14:textId="77777777" w:rsidR="00AB7DA4" w:rsidRPr="002433F7" w:rsidRDefault="00AB7DA4" w:rsidP="009A6BCD">
      <w:pPr>
        <w:pStyle w:val="NoSpacing"/>
        <w:rPr>
          <w:rFonts w:ascii="Times New Roman" w:hAnsi="Times New Roman" w:cs="Times New Roman"/>
          <w:sz w:val="24"/>
          <w:szCs w:val="24"/>
        </w:rPr>
      </w:pPr>
    </w:p>
    <w:p w14:paraId="6FE604B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function [ goodnames1, goodnames2 ] = narrow( folder1, folder2, subfolder1, subfolder2 )</w:t>
      </w:r>
    </w:p>
    <w:p w14:paraId="66504216" w14:textId="77777777" w:rsidR="00AB7DA4" w:rsidRPr="002433F7" w:rsidRDefault="00AB7DA4" w:rsidP="009A6BCD">
      <w:pPr>
        <w:pStyle w:val="NoSpacing"/>
        <w:rPr>
          <w:rFonts w:ascii="Times New Roman" w:hAnsi="Times New Roman" w:cs="Courier New"/>
          <w:sz w:val="20"/>
          <w:szCs w:val="20"/>
        </w:rPr>
      </w:pPr>
    </w:p>
    <w:p w14:paraId="3004433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%Sets names1 as a list of all nodes in folder1/subfolder1/* and names2 as a list of all nodes in folder2/subfolder2/*.</w:t>
      </w:r>
    </w:p>
    <w:p w14:paraId="2E92C30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dir(strcat(folder1,'/',subfolder1,'/*'));</w:t>
      </w:r>
    </w:p>
    <w:p w14:paraId="4F50088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setdiff({names1.name},{'.','..'});</w:t>
      </w:r>
    </w:p>
    <w:p w14:paraId="4C63227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names1 = transpose(names1);</w:t>
      </w:r>
    </w:p>
    <w:p w14:paraId="122E14C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names2 = dir(strcat(folder2,'/',subfolder2,'/*'));</w:t>
      </w:r>
    </w:p>
    <w:p w14:paraId="0CDF350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names2 = setdiff({names2.name},{'.','..'});</w:t>
      </w:r>
    </w:p>
    <w:p w14:paraId="6A027CF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names2 = transpose(names2);</w:t>
      </w:r>
    </w:p>
    <w:p w14:paraId="7C805894" w14:textId="77777777" w:rsidR="00AB7DA4" w:rsidRPr="002433F7" w:rsidRDefault="00AB7DA4" w:rsidP="009A6BCD">
      <w:pPr>
        <w:pStyle w:val="NoSpacing"/>
        <w:rPr>
          <w:rFonts w:ascii="Times New Roman" w:hAnsi="Times New Roman" w:cs="Courier New"/>
          <w:sz w:val="20"/>
          <w:szCs w:val="20"/>
        </w:rPr>
      </w:pPr>
    </w:p>
    <w:p w14:paraId="62D331F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%updates names1 list to full filepath (including "folder1/subfolder1") and names2 list to full filepath (including "folder2/subfolder2")</w:t>
      </w:r>
    </w:p>
    <w:p w14:paraId="5B30582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lastRenderedPageBreak/>
        <w:t>for i=1:length(names1)</w:t>
      </w:r>
    </w:p>
    <w:p w14:paraId="68B282F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names1(i) = strcat(folder1,'/',subfolder1,'/',names1(i));</w:t>
      </w:r>
    </w:p>
    <w:p w14:paraId="235743C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65D0016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for i=1:length(names2)</w:t>
      </w:r>
    </w:p>
    <w:p w14:paraId="77D2E3F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names2(i) = strcat(folder2,'/',subfolder2,'/',names2(i));</w:t>
      </w:r>
    </w:p>
    <w:p w14:paraId="7081991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36DAA6C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r>
    </w:p>
    <w:p w14:paraId="7D3BF1C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%filters through nodes, selecting for nodes with same X,Y coordinate. Once nodes from subfolder1</w:t>
      </w:r>
    </w:p>
    <w:p w14:paraId="7FB7844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and subfolder2 have been matched, they are saved to a new row in goodnames1 or goodnames2 (depending on their initial filepath).</w:t>
      </w:r>
    </w:p>
    <w:p w14:paraId="3E5ABD7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counter = 0;</w:t>
      </w:r>
    </w:p>
    <w:p w14:paraId="3A2322B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loc1 = '';</w:t>
      </w:r>
    </w:p>
    <w:p w14:paraId="70F7D84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loc2 = '.';</w:t>
      </w:r>
    </w:p>
    <w:p w14:paraId="6F317ADA" w14:textId="77777777" w:rsidR="00AB7DA4" w:rsidRPr="002433F7" w:rsidRDefault="00AB7DA4" w:rsidP="009A6BCD">
      <w:pPr>
        <w:pStyle w:val="NoSpacing"/>
        <w:rPr>
          <w:rFonts w:ascii="Times New Roman" w:hAnsi="Times New Roman" w:cs="Courier New"/>
          <w:sz w:val="20"/>
          <w:szCs w:val="20"/>
        </w:rPr>
      </w:pPr>
    </w:p>
    <w:p w14:paraId="5842F3A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%how to read in first line (for X,Y coordinate)</w:t>
      </w:r>
    </w:p>
    <w:p w14:paraId="1B8A549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fid = fopen(char(names1(1)));</w:t>
      </w:r>
    </w:p>
    <w:p w14:paraId="24DCEA0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header = textscan(fid,'%s',1);</w:t>
      </w:r>
    </w:p>
    <w:p w14:paraId="4A0B8E2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fclose(fid);</w:t>
      </w:r>
    </w:p>
    <w:p w14:paraId="38582B3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k=1;</w:t>
      </w:r>
    </w:p>
    <w:p w14:paraId="297E51F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goodnames1 = cell(150,1);</w:t>
      </w:r>
    </w:p>
    <w:p w14:paraId="6E1B560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goodnames2 = cell(150,1);</w:t>
      </w:r>
    </w:p>
    <w:p w14:paraId="29C060E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i = 1;</w:t>
      </w:r>
    </w:p>
    <w:p w14:paraId="54532CDA"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while k&lt;=150</w:t>
      </w:r>
    </w:p>
    <w:p w14:paraId="15EC8F5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%loops through entire first folder 150 times, finding a specific node from names1 to be paired with a single node from names2.</w:t>
      </w:r>
    </w:p>
    <w:p w14:paraId="2F440F3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%Reads X,Y coordinate of node from names1 to be matched with X,Y coordinate of node from names2.</w:t>
      </w:r>
    </w:p>
    <w:p w14:paraId="6109830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fid = fopen(char(names1(i)));</w:t>
      </w:r>
    </w:p>
    <w:p w14:paraId="44F59F8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loc1 = textscan(fid,'%s',1);</w:t>
      </w:r>
    </w:p>
    <w:p w14:paraId="1DF4F58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fclose(fid);</w:t>
      </w:r>
    </w:p>
    <w:p w14:paraId="597BF17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r>
    </w:p>
    <w:p w14:paraId="02EB4FA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%Opens files in names2 and reads in X,Y coordinate. If this coordinate location == the X,Y coordinate of the node from names1, both node file paths are saved to goodnames1 and goodnames2, respectively.</w:t>
      </w:r>
    </w:p>
    <w:p w14:paraId="185A8E7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t>for(j=1:length(names2))</w:t>
      </w:r>
    </w:p>
    <w:p w14:paraId="6517F67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ab/>
      </w:r>
      <w:r w:rsidRPr="002433F7">
        <w:rPr>
          <w:rFonts w:ascii="Times New Roman" w:hAnsi="Times New Roman" w:cs="Courier New"/>
          <w:sz w:val="20"/>
          <w:szCs w:val="20"/>
        </w:rPr>
        <w:tab/>
        <w:t>fid2 = fopen(char(names2(j)));</w:t>
      </w:r>
    </w:p>
    <w:p w14:paraId="635753E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loc2 = textscan(fid2,'%s',1);</w:t>
      </w:r>
    </w:p>
    <w:p w14:paraId="2839A30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fclose(fid2);</w:t>
      </w:r>
    </w:p>
    <w:p w14:paraId="462EFCA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if isequal(loc1,loc2) == 1</w:t>
      </w:r>
    </w:p>
    <w:p w14:paraId="13A09C9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x = char(names1(i));</w:t>
      </w:r>
    </w:p>
    <w:p w14:paraId="13A33C1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goodnames1{k,1} = num2str(x(1,:));</w:t>
      </w:r>
    </w:p>
    <w:p w14:paraId="7845414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w:t>
      </w:r>
    </w:p>
    <w:p w14:paraId="13E540F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y = char(names2(j));</w:t>
      </w:r>
    </w:p>
    <w:p w14:paraId="5CFA225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goodnames2{k,1} = num2str(y(1,:));</w:t>
      </w:r>
    </w:p>
    <w:p w14:paraId="0305337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w:t>
      </w:r>
    </w:p>
    <w:p w14:paraId="7993078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%goodnames1(k,1) = loc1{1,1}(1,1);</w:t>
      </w:r>
    </w:p>
    <w:p w14:paraId="1893EC6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%goodnames1(k) = char(names1(i));</w:t>
      </w:r>
    </w:p>
    <w:p w14:paraId="7DE21F9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%goodnames2(k) = char(names2(j));</w:t>
      </w:r>
    </w:p>
    <w:p w14:paraId="66E29F59"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%goodnames2(k,1) = loc2{1,1}(1,1);</w:t>
      </w:r>
    </w:p>
    <w:p w14:paraId="1F07FBD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k = k+1</w:t>
      </w:r>
    </w:p>
    <w:p w14:paraId="105621A8"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else</w:t>
      </w:r>
    </w:p>
    <w:p w14:paraId="5355F1BD"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2327B2F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end</w:t>
      </w:r>
    </w:p>
    <w:p w14:paraId="450A206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i = i+1;</w:t>
      </w:r>
    </w:p>
    <w:p w14:paraId="308AB5E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5470997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7EBC0F17" w14:textId="77777777" w:rsidR="00AB7DA4" w:rsidRPr="002433F7" w:rsidRDefault="00AB7DA4" w:rsidP="009A6BCD">
      <w:pPr>
        <w:pStyle w:val="NoSpacing"/>
        <w:rPr>
          <w:rFonts w:ascii="Times New Roman" w:hAnsi="Times New Roman" w:cs="Times New Roman"/>
          <w:sz w:val="24"/>
          <w:szCs w:val="24"/>
        </w:rPr>
      </w:pPr>
    </w:p>
    <w:p w14:paraId="0F9BF3A6" w14:textId="77777777" w:rsidR="00AB7DA4" w:rsidRPr="002433F7" w:rsidRDefault="00AB7DA4" w:rsidP="009A6BCD">
      <w:pPr>
        <w:spacing w:line="240" w:lineRule="auto"/>
        <w:rPr>
          <w:b/>
        </w:rPr>
      </w:pPr>
      <w:r w:rsidRPr="002433F7">
        <w:rPr>
          <w:b/>
        </w:rPr>
        <w:lastRenderedPageBreak/>
        <w:t>D.5 Population statistics script</w:t>
      </w:r>
    </w:p>
    <w:p w14:paraId="6CDED861" w14:textId="77777777" w:rsidR="00AB7DA4" w:rsidRPr="002433F7" w:rsidRDefault="00AB7DA4" w:rsidP="009A6BCD">
      <w:pPr>
        <w:pStyle w:val="NoSpacing"/>
        <w:rPr>
          <w:rFonts w:ascii="Times New Roman" w:hAnsi="Times New Roman"/>
        </w:rPr>
      </w:pPr>
      <w:r w:rsidRPr="002433F7">
        <w:rPr>
          <w:rFonts w:ascii="Times New Roman" w:hAnsi="Times New Roman" w:cs="Times New Roman"/>
        </w:rPr>
        <w:t xml:space="preserve">The </w:t>
      </w:r>
      <w:r w:rsidRPr="002433F7">
        <w:rPr>
          <w:rFonts w:ascii="Times New Roman" w:hAnsi="Times New Roman"/>
        </w:rPr>
        <w:t>eval_stat.m script takes a directory and folder and narrows inner/outer correlation coefficients to only nodes within the top 180 degrees of the simulation (representing those inside and outside of the helmet).  These correlation coefficients are then evaluated for mean and standard deviation. They are then compared via a two-tailed Welch’s t-test to determine whether or not they are significantly different.</w:t>
      </w:r>
    </w:p>
    <w:p w14:paraId="3C200078" w14:textId="77777777" w:rsidR="00AB7DA4" w:rsidRPr="002433F7" w:rsidRDefault="00AB7DA4" w:rsidP="009A6BCD">
      <w:pPr>
        <w:spacing w:line="240" w:lineRule="auto"/>
      </w:pPr>
    </w:p>
    <w:p w14:paraId="32BEBF8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%loads all information for trial</w:t>
      </w:r>
    </w:p>
    <w:p w14:paraId="5AC77AC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load(strcat(directory ,folder,'/info.mat'));</w:t>
      </w:r>
    </w:p>
    <w:p w14:paraId="31BD4BF4"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load(strcat(directory ,folder,'/locations.mat'));</w:t>
      </w:r>
    </w:p>
    <w:p w14:paraId="4617A38F"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load(strcat(directory ,folder,'/xcorr.mat'));</w:t>
      </w:r>
    </w:p>
    <w:p w14:paraId="13EA8F93"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load(strcat(directory ,folder,'/nodes.mat'));</w:t>
      </w:r>
    </w:p>
    <w:p w14:paraId="2892C016"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%Narrow down correlation list to only upper 180 deg.</w:t>
      </w:r>
    </w:p>
    <w:p w14:paraId="20DFE2FC"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[numInner, numOuter, INNER_CORRELATIONS, OUTER_CORRELATIONS] = narrowCorrelations(BRAIN_NODES,INNER_NODES,OUTER_NODES,CORRELATIONS);</w:t>
      </w:r>
    </w:p>
    <w:p w14:paraId="4813B2F7"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n = length(INNER_CORRELATIONS)+length(OUTER_CORRELATIONS);</w:t>
      </w:r>
    </w:p>
    <w:p w14:paraId="36C58A45"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%find means and standard deviations</w:t>
      </w:r>
    </w:p>
    <w:p w14:paraId="5356390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meanx = mean(INNER_CORRELATIONS);</w:t>
      </w:r>
    </w:p>
    <w:p w14:paraId="2DD7AC92"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meany = mean(OUTER_CORRELATIONS);</w:t>
      </w:r>
    </w:p>
    <w:p w14:paraId="460438C0"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sdx = std(INNER_CORRELATIONS);</w:t>
      </w:r>
    </w:p>
    <w:p w14:paraId="2B02042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sdy = std(OUTER_CORRELATIONS);</w:t>
      </w:r>
    </w:p>
    <w:p w14:paraId="076717C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%find pval with ttest2</w:t>
      </w:r>
    </w:p>
    <w:p w14:paraId="1908EB11"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 xml:space="preserve">         [h pval] = ttest2(INNER_CORRELATIONS, OUTER_CORRELATIONS, 'Vartype', 'unequal')</w:t>
      </w:r>
    </w:p>
    <w:p w14:paraId="062EAB9E" w14:textId="77777777" w:rsidR="00AB7DA4" w:rsidRPr="002433F7" w:rsidRDefault="00AB7DA4" w:rsidP="009A6BCD">
      <w:pPr>
        <w:pStyle w:val="NoSpacing"/>
        <w:rPr>
          <w:rFonts w:ascii="Times New Roman" w:hAnsi="Times New Roman" w:cs="Courier New"/>
          <w:sz w:val="20"/>
          <w:szCs w:val="20"/>
        </w:rPr>
      </w:pPr>
      <w:r w:rsidRPr="002433F7">
        <w:rPr>
          <w:rFonts w:ascii="Times New Roman" w:hAnsi="Times New Roman" w:cs="Courier New"/>
          <w:sz w:val="20"/>
          <w:szCs w:val="20"/>
        </w:rPr>
        <w:t>end</w:t>
      </w:r>
    </w:p>
    <w:p w14:paraId="477A87F7" w14:textId="77777777" w:rsidR="00AB7DA4" w:rsidRPr="00AB7DA4" w:rsidRDefault="00AB7DA4" w:rsidP="009A6BCD">
      <w:pPr>
        <w:spacing w:line="240" w:lineRule="auto"/>
      </w:pPr>
    </w:p>
    <w:p w14:paraId="42BEF814" w14:textId="77777777" w:rsidR="00D56DBD" w:rsidRDefault="00D56DBD"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333FFFF1" w14:textId="77777777" w:rsidR="00D56DBD" w:rsidRDefault="004832C7" w:rsidP="009A6BCD">
      <w:pPr>
        <w:pStyle w:val="Heading2"/>
        <w:numPr>
          <w:ilvl w:val="0"/>
          <w:numId w:val="0"/>
        </w:numPr>
        <w:spacing w:line="240" w:lineRule="auto"/>
      </w:pPr>
      <w:bookmarkStart w:id="445" w:name="_Toc261011267"/>
      <w:r>
        <w:lastRenderedPageBreak/>
        <w:t>Appendix E</w:t>
      </w:r>
      <w:r w:rsidR="007F044F">
        <w:t xml:space="preserve"> – Wave Propagation Images from ANSYS</w:t>
      </w:r>
      <w:bookmarkEnd w:id="445"/>
    </w:p>
    <w:p w14:paraId="394A90E0" w14:textId="77777777" w:rsidR="00D56DBD" w:rsidRPr="00960CDA" w:rsidRDefault="007F044F" w:rsidP="009A6BCD">
      <w:pPr>
        <w:spacing w:line="240" w:lineRule="auto"/>
      </w:pPr>
      <w:r>
        <w:t xml:space="preserve"> </w:t>
      </w:r>
      <w:r w:rsidR="00D56DBD" w:rsidRPr="002433F7">
        <w:t>Blast at 0 degrees, 0.4</w:t>
      </w:r>
      <w:r w:rsidR="00960CDA">
        <w:t xml:space="preserve"> </w:t>
      </w:r>
      <w:r w:rsidR="00D56DBD" w:rsidRPr="002433F7">
        <w:t xml:space="preserve">m, </w:t>
      </w:r>
      <w:r w:rsidR="00D56DBD" w:rsidRPr="00960CDA">
        <w:rPr>
          <w:b/>
        </w:rPr>
        <w:t>29</w:t>
      </w:r>
      <w:r w:rsidR="00972975" w:rsidRPr="00960CDA">
        <w:rPr>
          <w:b/>
        </w:rPr>
        <w:t xml:space="preserve"> psi</w:t>
      </w:r>
    </w:p>
    <w:p w14:paraId="7CA4B06C" w14:textId="77777777" w:rsidR="00D56DBD" w:rsidRPr="002433F7" w:rsidRDefault="00D56DBD" w:rsidP="009A6BCD">
      <w:pPr>
        <w:spacing w:line="240" w:lineRule="auto"/>
      </w:pPr>
      <w:r w:rsidRPr="002433F7">
        <w:t>Images taken at 100</w:t>
      </w:r>
      <w:r w:rsidR="00A51451">
        <w:t xml:space="preserve"> µs</w:t>
      </w:r>
      <w:r w:rsidRPr="002433F7">
        <w:t>, 500 μs, 800 μs, 900 μs, 1</w:t>
      </w:r>
      <w:r w:rsidR="00960CDA">
        <w:t xml:space="preserve"> </w:t>
      </w:r>
      <w:r w:rsidRPr="002433F7">
        <w:t>ms, 1.1</w:t>
      </w:r>
      <w:r w:rsidR="00960CDA">
        <w:t xml:space="preserve"> </w:t>
      </w:r>
      <w:r w:rsidRPr="002433F7">
        <w:t>ms, 1.2</w:t>
      </w:r>
      <w:r w:rsidR="00960CDA">
        <w:t xml:space="preserve"> </w:t>
      </w:r>
      <w:r w:rsidRPr="002433F7">
        <w:t>ms, 1.5</w:t>
      </w:r>
      <w:r w:rsidR="00960CDA">
        <w:t xml:space="preserve"> </w:t>
      </w:r>
      <w:r w:rsidRPr="002433F7">
        <w:t>ms, 1.8</w:t>
      </w:r>
      <w:r w:rsidR="00960CDA">
        <w:t xml:space="preserve"> </w:t>
      </w:r>
      <w:r w:rsidRPr="002433F7">
        <w:t>ms, 2</w:t>
      </w:r>
      <w:r w:rsidR="00960CDA">
        <w:t xml:space="preserve"> </w:t>
      </w:r>
      <w:r w:rsidRPr="002433F7">
        <w:t>ms, 2.2</w:t>
      </w:r>
      <w:r w:rsidR="00960CDA">
        <w:t xml:space="preserve"> </w:t>
      </w:r>
      <w:r w:rsidRPr="002433F7">
        <w:t>ms, 2.5</w:t>
      </w:r>
      <w:r w:rsidR="00960CDA">
        <w:t xml:space="preserve"> </w:t>
      </w:r>
      <w:r w:rsidRPr="002433F7">
        <w:t>ms, 2.75</w:t>
      </w:r>
      <w:r w:rsidR="00960CDA">
        <w:t xml:space="preserve"> </w:t>
      </w:r>
      <w:r w:rsidRPr="002433F7">
        <w:t>ms, 3</w:t>
      </w:r>
      <w:r w:rsidR="00960CDA">
        <w:t xml:space="preserve"> </w:t>
      </w:r>
      <w:r w:rsidRPr="002433F7">
        <w:t>ms</w:t>
      </w:r>
    </w:p>
    <w:p w14:paraId="55111146" w14:textId="77777777" w:rsidR="00D56DBD" w:rsidRPr="002433F7" w:rsidRDefault="00D56DBD" w:rsidP="009A6BCD">
      <w:pPr>
        <w:spacing w:line="240" w:lineRule="auto"/>
      </w:pPr>
    </w:p>
    <w:p w14:paraId="0AD095F5" w14:textId="77777777" w:rsidR="00D56DBD" w:rsidRPr="002433F7" w:rsidRDefault="00D56DBD" w:rsidP="009A6BCD">
      <w:pPr>
        <w:spacing w:line="240" w:lineRule="auto"/>
      </w:pPr>
      <w:r w:rsidRPr="002433F7">
        <w:rPr>
          <w:noProof/>
        </w:rPr>
        <w:drawing>
          <wp:inline distT="0" distB="0" distL="0" distR="0" wp14:anchorId="445E52ED" wp14:editId="71A01E0B">
            <wp:extent cx="1600200" cy="1200150"/>
            <wp:effectExtent l="0" t="0" r="0" b="0"/>
            <wp:docPr id="237" name="Picture 237" descr="Macintosh HD:Users:catherinekennedy:Documents:Gemstone:Gems Spring 2014:Pressure Images:29psi: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catherinekennedy:Documents:Gemstone:Gems Spring 2014:Pressure Images:29psi:001_100us.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6AD84EF" wp14:editId="69D17EE4">
            <wp:extent cx="1600200" cy="1200150"/>
            <wp:effectExtent l="0" t="0" r="0" b="0"/>
            <wp:docPr id="238" name="Picture 238" descr="Macintosh HD:Users:catherinekennedy:Documents:Gemstone:Gems Spring 2014:Pressure Images:29psi: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catherinekennedy:Documents:Gemstone:Gems Spring 2014:Pressure Images:29psi:002_500us.jpg"/>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4FDE844" wp14:editId="3BC440B6">
            <wp:extent cx="1600200" cy="1200150"/>
            <wp:effectExtent l="0" t="0" r="0" b="0"/>
            <wp:docPr id="239" name="Picture 239" descr="Macintosh HD:Users:catherinekennedy:Documents:Gemstone:Gems Spring 2014:Pressure Images:29psi: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catherinekennedy:Documents:Gemstone:Gems Spring 2014:Pressure Images:29psi:003_800us.jp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7F157E37" w14:textId="77777777" w:rsidR="00D56DBD" w:rsidRPr="002433F7" w:rsidRDefault="00D56DBD" w:rsidP="009A6BCD">
      <w:pPr>
        <w:spacing w:line="240" w:lineRule="auto"/>
      </w:pPr>
    </w:p>
    <w:p w14:paraId="7697F63E" w14:textId="77777777" w:rsidR="00D56DBD" w:rsidRPr="002433F7" w:rsidRDefault="00D56DBD" w:rsidP="009A6BCD">
      <w:pPr>
        <w:spacing w:line="240" w:lineRule="auto"/>
      </w:pPr>
      <w:r w:rsidRPr="002433F7">
        <w:rPr>
          <w:noProof/>
        </w:rPr>
        <w:drawing>
          <wp:inline distT="0" distB="0" distL="0" distR="0" wp14:anchorId="72F34EF2" wp14:editId="7B288908">
            <wp:extent cx="1600200" cy="1200150"/>
            <wp:effectExtent l="0" t="0" r="0" b="0"/>
            <wp:docPr id="240" name="Picture 240" descr="Macintosh HD:Users:catherinekennedy:Documents:Gemstone:Gems Spring 2014:Pressure Images:29psi: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catherinekennedy:Documents:Gemstone:Gems Spring 2014:Pressure Images:29psi:004_900us.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D1DE021" wp14:editId="5E2C454D">
            <wp:extent cx="1600200" cy="1200150"/>
            <wp:effectExtent l="0" t="0" r="0" b="0"/>
            <wp:docPr id="242" name="Picture 242" descr="Macintosh HD:Users:catherinekennedy:Documents:Gemstone:Gems Spring 2014:Pressure Images:29psi: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catherinekennedy:Documents:Gemstone:Gems Spring 2014:Pressure Images:29psi:005_1ms.jp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636B89B7" wp14:editId="2F8F1D27">
            <wp:extent cx="1600200" cy="1200150"/>
            <wp:effectExtent l="0" t="0" r="0" b="0"/>
            <wp:docPr id="243" name="Picture 243" descr="Macintosh HD:Users:catherinekennedy:Documents:Gemstone:Gems Spring 2014:Pressure Images:29psi: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catherinekennedy:Documents:Gemstone:Gems Spring 2014:Pressure Images:29psi:006_1.1ms.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3ECEA8E0" w14:textId="77777777" w:rsidR="00D56DBD" w:rsidRPr="002433F7" w:rsidRDefault="00D56DBD" w:rsidP="009A6BCD">
      <w:pPr>
        <w:spacing w:line="240" w:lineRule="auto"/>
      </w:pPr>
    </w:p>
    <w:p w14:paraId="19317910" w14:textId="77777777" w:rsidR="00D56DBD" w:rsidRPr="002433F7" w:rsidRDefault="00D56DBD" w:rsidP="009A6BCD">
      <w:pPr>
        <w:spacing w:line="240" w:lineRule="auto"/>
      </w:pPr>
      <w:r w:rsidRPr="002433F7">
        <w:rPr>
          <w:noProof/>
        </w:rPr>
        <w:drawing>
          <wp:inline distT="0" distB="0" distL="0" distR="0" wp14:anchorId="205E3BAF" wp14:editId="5A246C3C">
            <wp:extent cx="1600200" cy="1200150"/>
            <wp:effectExtent l="0" t="0" r="0" b="0"/>
            <wp:docPr id="244" name="Picture 244" descr="Macintosh HD:Users:catherinekennedy:Documents:Gemstone:Gems Spring 2014:Pressure Images:29psi: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catherinekennedy:Documents:Gemstone:Gems Spring 2014:Pressure Images:29psi:007_1.2ms.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42591476" wp14:editId="6E72C476">
            <wp:extent cx="1600200" cy="1200150"/>
            <wp:effectExtent l="0" t="0" r="0" b="0"/>
            <wp:docPr id="245" name="Picture 245" descr="Macintosh HD:Users:catherinekennedy:Documents:Gemstone:Gems Spring 2014:Pressure Images:29psi: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catherinekennedy:Documents:Gemstone:Gems Spring 2014:Pressure Images:29psi:008_1.5ms.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43E7DBA7" wp14:editId="30E26804">
            <wp:extent cx="1600200" cy="1200150"/>
            <wp:effectExtent l="0" t="0" r="0" b="0"/>
            <wp:docPr id="246" name="Picture 246" descr="Macintosh HD:Users:catherinekennedy:Documents:Gemstone:Gems Spring 2014:Pressure Images:29psi: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intosh HD:Users:catherinekennedy:Documents:Gemstone:Gems Spring 2014:Pressure Images:29psi:009_1.8ms.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19FE0C91" w14:textId="77777777" w:rsidR="00D56DBD" w:rsidRPr="002433F7" w:rsidRDefault="00D56DBD" w:rsidP="009A6BCD">
      <w:pPr>
        <w:spacing w:line="240" w:lineRule="auto"/>
      </w:pPr>
    </w:p>
    <w:p w14:paraId="4234E188" w14:textId="77777777" w:rsidR="00D56DBD" w:rsidRPr="002433F7" w:rsidRDefault="00D56DBD" w:rsidP="009A6BCD">
      <w:pPr>
        <w:spacing w:line="240" w:lineRule="auto"/>
      </w:pPr>
      <w:r w:rsidRPr="002433F7">
        <w:rPr>
          <w:noProof/>
        </w:rPr>
        <w:drawing>
          <wp:inline distT="0" distB="0" distL="0" distR="0" wp14:anchorId="78BD2CD4" wp14:editId="0C6DB6E2">
            <wp:extent cx="1600200" cy="1200150"/>
            <wp:effectExtent l="0" t="0" r="0" b="0"/>
            <wp:docPr id="247" name="Picture 247" descr="Macintosh HD:Users:catherinekennedy:Documents:Gemstone:Gems Spring 2014:Pressure Images:29psi: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catherinekennedy:Documents:Gemstone:Gems Spring 2014:Pressure Images:29psi:010_2ms.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680DA4EF" wp14:editId="6E7D64CD">
            <wp:extent cx="1600200" cy="1200150"/>
            <wp:effectExtent l="0" t="0" r="0" b="0"/>
            <wp:docPr id="248" name="Picture 248" descr="Macintosh HD:Users:catherinekennedy:Documents:Gemstone:Gems Spring 2014:Pressure Images:29psi: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cintosh HD:Users:catherinekennedy:Documents:Gemstone:Gems Spring 2014:Pressure Images:29psi:011_2.2ms.jp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B90EF9A" wp14:editId="6244CCC5">
            <wp:extent cx="1600200" cy="1200150"/>
            <wp:effectExtent l="0" t="0" r="0" b="0"/>
            <wp:docPr id="249" name="Picture 249" descr="Macintosh HD:Users:catherinekennedy:Documents:Gemstone:Gems Spring 2014:Pressure Images:29psi: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catherinekennedy:Documents:Gemstone:Gems Spring 2014:Pressure Images:29psi:012_2.5ms.jp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01BCE37F" w14:textId="77777777" w:rsidR="00D56DBD" w:rsidRPr="002433F7" w:rsidRDefault="00D56DBD" w:rsidP="009A6BCD">
      <w:pPr>
        <w:spacing w:line="240" w:lineRule="auto"/>
      </w:pPr>
    </w:p>
    <w:p w14:paraId="46701E62" w14:textId="77777777" w:rsidR="00D56DBD" w:rsidRPr="002433F7" w:rsidRDefault="00D56DBD" w:rsidP="009A6BCD">
      <w:pPr>
        <w:spacing w:line="240" w:lineRule="auto"/>
      </w:pPr>
      <w:r w:rsidRPr="002433F7">
        <w:rPr>
          <w:noProof/>
        </w:rPr>
        <w:drawing>
          <wp:inline distT="0" distB="0" distL="0" distR="0" wp14:anchorId="04709C01" wp14:editId="6F1D7E32">
            <wp:extent cx="1600200" cy="1200150"/>
            <wp:effectExtent l="0" t="0" r="0" b="0"/>
            <wp:docPr id="250" name="Picture 250" descr="Macintosh HD:Users:catherinekennedy:Documents:Gemstone:Gems Spring 2014:Pressure Images:29psi: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catherinekennedy:Documents:Gemstone:Gems Spring 2014:Pressure Images:29psi:013_2.75ms.jp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97F27F8" wp14:editId="7E2D2CD5">
            <wp:extent cx="1600200" cy="1200150"/>
            <wp:effectExtent l="0" t="0" r="0" b="0"/>
            <wp:docPr id="251" name="Picture 251" descr="Macintosh HD:Users:catherinekennedy:Documents:Gemstone:Gems Spring 2014:Pressure Images:29psi: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catherinekennedy:Documents:Gemstone:Gems Spring 2014:Pressure Images:29psi:014_3ms.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564A65A0" w14:textId="77777777" w:rsidR="00D56DBD" w:rsidRPr="002433F7" w:rsidRDefault="00D56DBD" w:rsidP="009A6BCD">
      <w:pPr>
        <w:spacing w:line="240" w:lineRule="auto"/>
      </w:pPr>
    </w:p>
    <w:p w14:paraId="7F299BAA" w14:textId="77777777" w:rsidR="00D56DBD" w:rsidRPr="002433F7" w:rsidRDefault="00D56DBD" w:rsidP="009A6BCD">
      <w:pPr>
        <w:spacing w:line="240" w:lineRule="auto"/>
      </w:pPr>
      <w:r w:rsidRPr="002433F7">
        <w:t>Blast at 0 degrees, 0.4</w:t>
      </w:r>
      <w:r w:rsidR="00960CDA">
        <w:t xml:space="preserve"> </w:t>
      </w:r>
      <w:r w:rsidRPr="002433F7">
        <w:t>m</w:t>
      </w:r>
      <w:r w:rsidRPr="00960CDA">
        <w:t xml:space="preserve">, </w:t>
      </w:r>
      <w:r w:rsidRPr="00960CDA">
        <w:rPr>
          <w:b/>
        </w:rPr>
        <w:t>50</w:t>
      </w:r>
      <w:r w:rsidR="00972975" w:rsidRPr="00960CDA">
        <w:rPr>
          <w:b/>
        </w:rPr>
        <w:t xml:space="preserve"> psi</w:t>
      </w:r>
    </w:p>
    <w:p w14:paraId="7A45C237" w14:textId="77777777" w:rsidR="00960CDA" w:rsidRPr="002433F7" w:rsidRDefault="00960CDA" w:rsidP="00960CDA">
      <w:pPr>
        <w:spacing w:line="240" w:lineRule="auto"/>
      </w:pPr>
      <w:r w:rsidRPr="002433F7">
        <w:lastRenderedPageBreak/>
        <w:t>Images taken at 100</w:t>
      </w:r>
      <w:r>
        <w:t xml:space="preserve"> µs</w:t>
      </w:r>
      <w:r w:rsidRPr="002433F7">
        <w:t>, 500 μs, 800 μs, 900 μs, 1</w:t>
      </w:r>
      <w:r>
        <w:t xml:space="preserve"> </w:t>
      </w:r>
      <w:r w:rsidRPr="002433F7">
        <w:t>ms, 1.1</w:t>
      </w:r>
      <w:r>
        <w:t xml:space="preserve"> </w:t>
      </w:r>
      <w:r w:rsidRPr="002433F7">
        <w:t>ms, 1.2</w:t>
      </w:r>
      <w:r>
        <w:t xml:space="preserve"> </w:t>
      </w:r>
      <w:r w:rsidRPr="002433F7">
        <w:t>ms, 1.5</w:t>
      </w:r>
      <w:r>
        <w:t xml:space="preserve"> </w:t>
      </w:r>
      <w:r w:rsidRPr="002433F7">
        <w:t>ms, 1.8</w:t>
      </w:r>
      <w:r>
        <w:t xml:space="preserve"> </w:t>
      </w:r>
      <w:r w:rsidRPr="002433F7">
        <w:t>ms, 2</w:t>
      </w:r>
      <w:r>
        <w:t xml:space="preserve"> </w:t>
      </w:r>
      <w:r w:rsidRPr="002433F7">
        <w:t>ms, 2.2</w:t>
      </w:r>
      <w:r>
        <w:t xml:space="preserve"> </w:t>
      </w:r>
      <w:r w:rsidRPr="002433F7">
        <w:t>ms, 2.5</w:t>
      </w:r>
      <w:r>
        <w:t xml:space="preserve"> </w:t>
      </w:r>
      <w:r w:rsidRPr="002433F7">
        <w:t>ms, 2.75</w:t>
      </w:r>
      <w:r>
        <w:t xml:space="preserve"> </w:t>
      </w:r>
      <w:r w:rsidRPr="002433F7">
        <w:t>ms, 3</w:t>
      </w:r>
      <w:r>
        <w:t xml:space="preserve"> </w:t>
      </w:r>
      <w:r w:rsidRPr="002433F7">
        <w:t>ms</w:t>
      </w:r>
    </w:p>
    <w:p w14:paraId="6138A2C0" w14:textId="77777777" w:rsidR="00D56DBD" w:rsidRPr="002433F7" w:rsidRDefault="00D56DBD" w:rsidP="009A6BCD">
      <w:pPr>
        <w:spacing w:line="240" w:lineRule="auto"/>
      </w:pPr>
      <w:r w:rsidRPr="002433F7">
        <w:rPr>
          <w:noProof/>
        </w:rPr>
        <w:drawing>
          <wp:inline distT="0" distB="0" distL="0" distR="0" wp14:anchorId="261DDC1E" wp14:editId="629244BC">
            <wp:extent cx="1600200" cy="1200150"/>
            <wp:effectExtent l="0" t="0" r="0" b="0"/>
            <wp:docPr id="252" name="Picture 252" descr="Macintosh HD:Users:catherinekennedy:Documents:Gemstone:Gems Spring 2014:Pressure Images:50psi: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catherinekennedy:Documents:Gemstone:Gems Spring 2014:Pressure Images:50psi:001_100us.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063D856" wp14:editId="316F0E45">
            <wp:extent cx="1600200" cy="1200150"/>
            <wp:effectExtent l="0" t="0" r="0" b="0"/>
            <wp:docPr id="253" name="Picture 253" descr="Macintosh HD:Users:catherinekennedy:Documents:Gemstone:Gems Spring 2014:Pressure Images:50psi: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atherinekennedy:Documents:Gemstone:Gems Spring 2014:Pressure Images:50psi:002_500us.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C833B4C" wp14:editId="21867800">
            <wp:extent cx="1600200" cy="1200150"/>
            <wp:effectExtent l="0" t="0" r="0" b="0"/>
            <wp:docPr id="52" name="Picture 52" descr="Macintosh HD:Users:catherinekennedy:Documents:Gemstone:Gems Spring 2014:Pressure Images:50psi: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catherinekennedy:Documents:Gemstone:Gems Spring 2014:Pressure Images:50psi:003_800us.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54C899CF" w14:textId="77777777" w:rsidR="00D56DBD" w:rsidRPr="002433F7" w:rsidRDefault="00D56DBD" w:rsidP="009A6BCD">
      <w:pPr>
        <w:spacing w:line="240" w:lineRule="auto"/>
      </w:pPr>
    </w:p>
    <w:p w14:paraId="2EC16FEB" w14:textId="77777777" w:rsidR="00D56DBD" w:rsidRPr="002433F7" w:rsidRDefault="00D56DBD" w:rsidP="009A6BCD">
      <w:pPr>
        <w:spacing w:line="240" w:lineRule="auto"/>
      </w:pPr>
      <w:r w:rsidRPr="002433F7">
        <w:rPr>
          <w:noProof/>
        </w:rPr>
        <w:drawing>
          <wp:inline distT="0" distB="0" distL="0" distR="0" wp14:anchorId="3EB663FA" wp14:editId="76264EB3">
            <wp:extent cx="1600200" cy="1200150"/>
            <wp:effectExtent l="0" t="0" r="0" b="0"/>
            <wp:docPr id="254" name="Picture 254" descr="Macintosh HD:Users:catherinekennedy:Documents:Gemstone:Gems Spring 2014:Pressure Images:50psi: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catherinekennedy:Documents:Gemstone:Gems Spring 2014:Pressure Images:50psi:004_900us.jpg"/>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6A623E9" wp14:editId="1EBC774A">
            <wp:extent cx="1600200" cy="1200150"/>
            <wp:effectExtent l="0" t="0" r="0" b="0"/>
            <wp:docPr id="255" name="Picture 255" descr="Macintosh HD:Users:catherinekennedy:Documents:Gemstone:Gems Spring 2014:Pressure Images:50psi: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catherinekennedy:Documents:Gemstone:Gems Spring 2014:Pressure Images:50psi:005_1ms.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F391CF6" wp14:editId="0D18E35C">
            <wp:extent cx="1600200" cy="1200150"/>
            <wp:effectExtent l="0" t="0" r="0" b="0"/>
            <wp:docPr id="39" name="Picture 39" descr="Macintosh HD:Users:catherinekennedy:Documents:Gemstone:Gems Spring 2014:Pressure Images:50psi: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catherinekennedy:Documents:Gemstone:Gems Spring 2014:Pressure Images:50psi:006_1.1ms.jpg"/>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4DEF5C6B" w14:textId="77777777" w:rsidR="00D56DBD" w:rsidRPr="002433F7" w:rsidRDefault="00D56DBD" w:rsidP="009A6BCD">
      <w:pPr>
        <w:spacing w:line="240" w:lineRule="auto"/>
      </w:pPr>
    </w:p>
    <w:p w14:paraId="72B94ABC" w14:textId="77777777" w:rsidR="00D56DBD" w:rsidRPr="002433F7" w:rsidRDefault="00D56DBD" w:rsidP="009A6BCD">
      <w:pPr>
        <w:spacing w:line="240" w:lineRule="auto"/>
      </w:pPr>
      <w:r w:rsidRPr="002433F7">
        <w:rPr>
          <w:noProof/>
        </w:rPr>
        <w:drawing>
          <wp:inline distT="0" distB="0" distL="0" distR="0" wp14:anchorId="0ED6F9AC" wp14:editId="6834E644">
            <wp:extent cx="1600200" cy="1200150"/>
            <wp:effectExtent l="0" t="0" r="0" b="0"/>
            <wp:docPr id="44" name="Picture 44" descr="Macintosh HD:Users:catherinekennedy:Documents:Gemstone:Gems Spring 2014:Pressure Images:50psi: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Users:catherinekennedy:Documents:Gemstone:Gems Spring 2014:Pressure Images:50psi:007_1.2ms.jp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072B40A" wp14:editId="5B71CEB4">
            <wp:extent cx="1600200" cy="1200150"/>
            <wp:effectExtent l="0" t="0" r="0" b="0"/>
            <wp:docPr id="58" name="Picture 58" descr="Macintosh HD:Users:catherinekennedy:Documents:Gemstone:Gems Spring 2014:Pressure Images:50psi: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catherinekennedy:Documents:Gemstone:Gems Spring 2014:Pressure Images:50psi:008_1.5ms.jp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813BEE2" wp14:editId="688EC8BA">
            <wp:extent cx="1600200" cy="1200150"/>
            <wp:effectExtent l="0" t="0" r="0" b="0"/>
            <wp:docPr id="59" name="Picture 59" descr="Macintosh HD:Users:catherinekennedy:Documents:Gemstone:Gems Spring 2014:Pressure Images:50psi: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catherinekennedy:Documents:Gemstone:Gems Spring 2014:Pressure Images:50psi:009_1.8ms.jp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497514A5" w14:textId="77777777" w:rsidR="00D56DBD" w:rsidRPr="002433F7" w:rsidRDefault="00D56DBD" w:rsidP="009A6BCD">
      <w:pPr>
        <w:spacing w:line="240" w:lineRule="auto"/>
      </w:pPr>
    </w:p>
    <w:p w14:paraId="2BA5CBA5" w14:textId="77777777" w:rsidR="00D56DBD" w:rsidRPr="002433F7" w:rsidRDefault="00D56DBD" w:rsidP="009A6BCD">
      <w:pPr>
        <w:spacing w:line="240" w:lineRule="auto"/>
      </w:pPr>
      <w:r w:rsidRPr="002433F7">
        <w:rPr>
          <w:noProof/>
        </w:rPr>
        <w:drawing>
          <wp:inline distT="0" distB="0" distL="0" distR="0" wp14:anchorId="48B78599" wp14:editId="438D2C5A">
            <wp:extent cx="1600200" cy="1200150"/>
            <wp:effectExtent l="0" t="0" r="0" b="0"/>
            <wp:docPr id="62" name="Picture 62" descr="Macintosh HD:Users:catherinekennedy:Documents:Gemstone:Gems Spring 2014:Pressure Images:50psi: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Users:catherinekennedy:Documents:Gemstone:Gems Spring 2014:Pressure Images:50psi:010_2ms.jp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19EB5682" wp14:editId="74627C96">
            <wp:extent cx="1600200" cy="1200150"/>
            <wp:effectExtent l="0" t="0" r="0" b="0"/>
            <wp:docPr id="71" name="Picture 71" descr="Macintosh HD:Users:catherinekennedy:Documents:Gemstone:Gems Spring 2014:Pressure Images:50psi: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cintosh HD:Users:catherinekennedy:Documents:Gemstone:Gems Spring 2014:Pressure Images:50psi:011_2.2ms.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1526BA6" wp14:editId="51F87B2C">
            <wp:extent cx="1600200" cy="1200150"/>
            <wp:effectExtent l="0" t="0" r="0" b="0"/>
            <wp:docPr id="78" name="Picture 78" descr="Macintosh HD:Users:catherinekennedy:Documents:Gemstone:Gems Spring 2014:Pressure Images:50psi: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cintosh HD:Users:catherinekennedy:Documents:Gemstone:Gems Spring 2014:Pressure Images:50psi:012_2.5ms.jp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12823A48" w14:textId="77777777" w:rsidR="00D56DBD" w:rsidRPr="002433F7" w:rsidRDefault="00D56DBD" w:rsidP="009A6BCD">
      <w:pPr>
        <w:spacing w:line="240" w:lineRule="auto"/>
      </w:pPr>
    </w:p>
    <w:p w14:paraId="29029E9F" w14:textId="77777777" w:rsidR="00D56DBD" w:rsidRPr="002433F7" w:rsidRDefault="00D56DBD" w:rsidP="009A6BCD">
      <w:pPr>
        <w:spacing w:line="240" w:lineRule="auto"/>
      </w:pPr>
      <w:r w:rsidRPr="002433F7">
        <w:rPr>
          <w:noProof/>
        </w:rPr>
        <w:drawing>
          <wp:inline distT="0" distB="0" distL="0" distR="0" wp14:anchorId="449A25D8" wp14:editId="68AAB31F">
            <wp:extent cx="1600200" cy="1200150"/>
            <wp:effectExtent l="0" t="0" r="0" b="0"/>
            <wp:docPr id="79" name="Picture 79" descr="Macintosh HD:Users:catherinekennedy:Documents:Gemstone:Gems Spring 2014:Pressure Images:50psi: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catherinekennedy:Documents:Gemstone:Gems Spring 2014:Pressure Images:50psi:013_2.75ms.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7A69C6D" wp14:editId="4DCBFE94">
            <wp:extent cx="1600200" cy="1200150"/>
            <wp:effectExtent l="0" t="0" r="0" b="0"/>
            <wp:docPr id="80" name="Picture 80" descr="Macintosh HD:Users:catherinekennedy:Documents:Gemstone:Gems Spring 2014:Pressure Images:50psi: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cintosh HD:Users:catherinekennedy:Documents:Gemstone:Gems Spring 2014:Pressure Images:50psi:014_3ms.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648BF1A8" w14:textId="77777777" w:rsidR="00D56DBD" w:rsidRPr="002433F7" w:rsidRDefault="00D56DBD" w:rsidP="009A6BCD">
      <w:pPr>
        <w:spacing w:line="240" w:lineRule="auto"/>
      </w:pPr>
    </w:p>
    <w:p w14:paraId="67C2A733" w14:textId="77777777" w:rsidR="00D56DBD" w:rsidRPr="002433F7" w:rsidRDefault="00D56DBD" w:rsidP="009A6BCD">
      <w:pPr>
        <w:spacing w:line="240" w:lineRule="auto"/>
        <w:rPr>
          <w:b/>
        </w:rPr>
      </w:pPr>
      <w:r w:rsidRPr="002433F7">
        <w:rPr>
          <w:b/>
        </w:rPr>
        <w:t>Variation in Distance</w:t>
      </w:r>
    </w:p>
    <w:p w14:paraId="31954252" w14:textId="77777777" w:rsidR="00D56DBD" w:rsidRPr="002433F7" w:rsidRDefault="00D56DBD" w:rsidP="009A6BCD">
      <w:pPr>
        <w:spacing w:line="240" w:lineRule="auto"/>
      </w:pPr>
      <w:r w:rsidRPr="002433F7">
        <w:t xml:space="preserve">Blast at 0 </w:t>
      </w:r>
      <w:r w:rsidRPr="00960CDA">
        <w:t>degrees,</w:t>
      </w:r>
      <w:r w:rsidRPr="00960CDA">
        <w:rPr>
          <w:b/>
        </w:rPr>
        <w:t xml:space="preserve"> 0.2</w:t>
      </w:r>
      <w:r w:rsidR="00960CDA" w:rsidRPr="00960CDA">
        <w:rPr>
          <w:b/>
        </w:rPr>
        <w:t xml:space="preserve"> </w:t>
      </w:r>
      <w:r w:rsidRPr="00960CDA">
        <w:rPr>
          <w:b/>
        </w:rPr>
        <w:t>m</w:t>
      </w:r>
      <w:r w:rsidRPr="002433F7">
        <w:t>, 20</w:t>
      </w:r>
      <w:r w:rsidR="00972975">
        <w:t xml:space="preserve"> psi</w:t>
      </w:r>
    </w:p>
    <w:p w14:paraId="461E01C1" w14:textId="77777777" w:rsidR="00D56DBD" w:rsidRPr="002433F7" w:rsidRDefault="00D56DBD" w:rsidP="009A6BCD">
      <w:pPr>
        <w:spacing w:line="240" w:lineRule="auto"/>
      </w:pPr>
      <w:r w:rsidRPr="002433F7">
        <w:t>Images taken at 100</w:t>
      </w:r>
      <w:r w:rsidR="00960CDA">
        <w:t xml:space="preserve"> </w:t>
      </w:r>
      <w:r w:rsidRPr="002433F7">
        <w:t>μs, 500 μs, 800 μs, 900 μs, 1</w:t>
      </w:r>
      <w:r w:rsidR="00960CDA">
        <w:t xml:space="preserve"> </w:t>
      </w:r>
      <w:r w:rsidRPr="002433F7">
        <w:t>ms, 1.1</w:t>
      </w:r>
      <w:r w:rsidR="00960CDA">
        <w:t xml:space="preserve"> </w:t>
      </w:r>
      <w:r w:rsidRPr="002433F7">
        <w:t>ms, 1.2</w:t>
      </w:r>
      <w:r w:rsidR="00960CDA">
        <w:t xml:space="preserve"> </w:t>
      </w:r>
      <w:r w:rsidRPr="002433F7">
        <w:t>ms, 1.5</w:t>
      </w:r>
      <w:r w:rsidR="00960CDA">
        <w:t xml:space="preserve"> </w:t>
      </w:r>
      <w:r w:rsidRPr="002433F7">
        <w:t>ms, 1.8</w:t>
      </w:r>
      <w:r w:rsidR="00960CDA">
        <w:t xml:space="preserve"> </w:t>
      </w:r>
      <w:r w:rsidRPr="002433F7">
        <w:t>ms, 2</w:t>
      </w:r>
      <w:r w:rsidR="00960CDA">
        <w:t xml:space="preserve"> </w:t>
      </w:r>
      <w:r w:rsidRPr="002433F7">
        <w:t>ms, 2.25</w:t>
      </w:r>
      <w:r w:rsidR="00960CDA">
        <w:t xml:space="preserve"> </w:t>
      </w:r>
      <w:r w:rsidRPr="002433F7">
        <w:t>ms</w:t>
      </w:r>
    </w:p>
    <w:p w14:paraId="08362B46" w14:textId="77777777" w:rsidR="00D56DBD" w:rsidRPr="002433F7" w:rsidRDefault="00D56DBD" w:rsidP="009A6BCD">
      <w:pPr>
        <w:spacing w:line="240" w:lineRule="auto"/>
        <w:rPr>
          <w:b/>
        </w:rPr>
      </w:pPr>
      <w:r w:rsidRPr="002433F7">
        <w:rPr>
          <w:b/>
          <w:noProof/>
        </w:rPr>
        <w:lastRenderedPageBreak/>
        <w:drawing>
          <wp:inline distT="0" distB="0" distL="0" distR="0" wp14:anchorId="25F24CB5" wp14:editId="5B758688">
            <wp:extent cx="1609344" cy="1207008"/>
            <wp:effectExtent l="0" t="0" r="0" b="0"/>
            <wp:docPr id="81" name="Picture 81" descr="Macintosh HD:Users:catherinekennedy:Documents:Gemstone:Gems Spring 2014:Pressure Images:20psi_0.2au: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therinekennedy:Documents:Gemstone:Gems Spring 2014:Pressure Images:20psi_0.2au:001_100us.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46B6F3E3" wp14:editId="73B71531">
            <wp:extent cx="1609344" cy="1207008"/>
            <wp:effectExtent l="0" t="0" r="0" b="0"/>
            <wp:docPr id="82" name="Picture 82" descr="Macintosh HD:Users:catherinekennedy:Documents:Gemstone:Gems Spring 2014:Pressure Images:20psi_0.2au:002_2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therinekennedy:Documents:Gemstone:Gems Spring 2014:Pressure Images:20psi_0.2au:002_200us.jp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51B4EED0" wp14:editId="253A7EB3">
            <wp:extent cx="1609344" cy="1207008"/>
            <wp:effectExtent l="0" t="0" r="0" b="0"/>
            <wp:docPr id="83" name="Picture 83" descr="Macintosh HD:Users:catherinekennedy:Documents:Gemstone:Gems Spring 2014:Pressure Images:20psi_0.2au:003_3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therinekennedy:Documents:Gemstone:Gems Spring 2014:Pressure Images:20psi_0.2au:003_300us.jpg"/>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p>
    <w:p w14:paraId="2126CDF6" w14:textId="77777777" w:rsidR="00D56DBD" w:rsidRPr="002433F7" w:rsidRDefault="00D56DBD" w:rsidP="009A6BCD">
      <w:pPr>
        <w:spacing w:line="240" w:lineRule="auto"/>
        <w:rPr>
          <w:b/>
        </w:rPr>
      </w:pPr>
    </w:p>
    <w:p w14:paraId="68B80C50" w14:textId="77777777" w:rsidR="00D56DBD" w:rsidRPr="002433F7" w:rsidRDefault="00D56DBD" w:rsidP="009A6BCD">
      <w:pPr>
        <w:spacing w:line="240" w:lineRule="auto"/>
        <w:rPr>
          <w:b/>
        </w:rPr>
      </w:pPr>
      <w:r w:rsidRPr="002433F7">
        <w:rPr>
          <w:b/>
          <w:noProof/>
        </w:rPr>
        <w:drawing>
          <wp:inline distT="0" distB="0" distL="0" distR="0" wp14:anchorId="501B6A66" wp14:editId="46CDAEEF">
            <wp:extent cx="1609344" cy="1207008"/>
            <wp:effectExtent l="0" t="0" r="0" b="0"/>
            <wp:docPr id="84" name="Picture 84" descr="Macintosh HD:Users:catherinekennedy:Documents:Gemstone:Gems Spring 2014:Pressure Images:20psi_0.2au:004_4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therinekennedy:Documents:Gemstone:Gems Spring 2014:Pressure Images:20psi_0.2au:004_400us.jp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5BBCE588" wp14:editId="78BE8305">
            <wp:extent cx="1609344" cy="1207008"/>
            <wp:effectExtent l="0" t="0" r="0" b="0"/>
            <wp:docPr id="86" name="Picture 86" descr="Macintosh HD:Users:catherinekennedy:Documents:Gemstone:Gems Spring 2014:Pressure Images:20psi_0.2au:005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therinekennedy:Documents:Gemstone:Gems Spring 2014:Pressure Images:20psi_0.2au:005_500us.jp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3FB5573E" wp14:editId="2AE0CC40">
            <wp:extent cx="1609344" cy="1207008"/>
            <wp:effectExtent l="0" t="0" r="0" b="0"/>
            <wp:docPr id="90" name="Picture 90" descr="Macintosh HD:Users:catherinekennedy:Documents:Gemstone:Gems Spring 2014:Pressure Images:20psi_0.2au:006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therinekennedy:Documents:Gemstone:Gems Spring 2014:Pressure Images:20psi_0.2au:006_1ms.jp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p>
    <w:p w14:paraId="77BD50DF" w14:textId="77777777" w:rsidR="00D56DBD" w:rsidRPr="002433F7" w:rsidRDefault="00D56DBD" w:rsidP="009A6BCD">
      <w:pPr>
        <w:spacing w:line="240" w:lineRule="auto"/>
        <w:rPr>
          <w:b/>
        </w:rPr>
      </w:pPr>
    </w:p>
    <w:p w14:paraId="34D465DC" w14:textId="77777777" w:rsidR="00D56DBD" w:rsidRPr="002433F7" w:rsidRDefault="00D56DBD" w:rsidP="009A6BCD">
      <w:pPr>
        <w:spacing w:line="240" w:lineRule="auto"/>
        <w:rPr>
          <w:b/>
        </w:rPr>
      </w:pPr>
      <w:r w:rsidRPr="002433F7">
        <w:rPr>
          <w:b/>
          <w:noProof/>
        </w:rPr>
        <w:drawing>
          <wp:inline distT="0" distB="0" distL="0" distR="0" wp14:anchorId="0D088E37" wp14:editId="1C449B17">
            <wp:extent cx="1609344" cy="1207008"/>
            <wp:effectExtent l="0" t="0" r="0" b="0"/>
            <wp:docPr id="91" name="Picture 91" descr="Macintosh HD:Users:catherinekennedy:Documents:Gemstone:Gems Spring 2014:Pressure Images:20psi_0.2au: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therinekennedy:Documents:Gemstone:Gems Spring 2014:Pressure Images:20psi_0.2au:007_1.2ms.jpg"/>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0EFE834C" wp14:editId="54FFA817">
            <wp:extent cx="1609344" cy="1207008"/>
            <wp:effectExtent l="0" t="0" r="0" b="0"/>
            <wp:docPr id="184" name="Picture 184" descr="Macintosh HD:Users:catherinekennedy:Documents:Gemstone:Gems Spring 2014:Pressure Images:20psi_0.2au:008_1.4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atherinekennedy:Documents:Gemstone:Gems Spring 2014:Pressure Images:20psi_0.2au:008_1.4ms.jpg"/>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6EE05E02" wp14:editId="308362E5">
            <wp:extent cx="1609344" cy="1207008"/>
            <wp:effectExtent l="0" t="0" r="0" b="0"/>
            <wp:docPr id="185" name="Picture 185" descr="Macintosh HD:Users:catherinekennedy:Documents:Gemstone:Gems Spring 2014:Pressure Images:20psi_0.2au:009_1.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atherinekennedy:Documents:Gemstone:Gems Spring 2014:Pressure Images:20psi_0.2au:009_1.75ms.jpg"/>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p>
    <w:p w14:paraId="535483A9" w14:textId="77777777" w:rsidR="00D56DBD" w:rsidRPr="002433F7" w:rsidRDefault="00D56DBD" w:rsidP="009A6BCD">
      <w:pPr>
        <w:spacing w:line="240" w:lineRule="auto"/>
        <w:rPr>
          <w:b/>
        </w:rPr>
      </w:pPr>
    </w:p>
    <w:p w14:paraId="6C4BC2F5" w14:textId="77777777" w:rsidR="00D56DBD" w:rsidRPr="002433F7" w:rsidRDefault="00D56DBD" w:rsidP="009A6BCD">
      <w:pPr>
        <w:spacing w:line="240" w:lineRule="auto"/>
        <w:rPr>
          <w:b/>
        </w:rPr>
      </w:pPr>
      <w:r w:rsidRPr="002433F7">
        <w:rPr>
          <w:b/>
          <w:noProof/>
        </w:rPr>
        <w:drawing>
          <wp:inline distT="0" distB="0" distL="0" distR="0" wp14:anchorId="3B75C1E2" wp14:editId="2F9BDB03">
            <wp:extent cx="1609344" cy="1207008"/>
            <wp:effectExtent l="0" t="0" r="0" b="0"/>
            <wp:docPr id="186" name="Picture 186" descr="Macintosh HD:Users:catherinekennedy:Documents:Gemstone:Gems Spring 2014:Pressure Images:20psi_0.2au: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atherinekennedy:Documents:Gemstone:Gems Spring 2014:Pressure Images:20psi_0.2au:010_2ms.jpg"/>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r w:rsidRPr="002433F7">
        <w:rPr>
          <w:b/>
        </w:rPr>
        <w:t xml:space="preserve"> </w:t>
      </w:r>
      <w:r w:rsidRPr="002433F7">
        <w:rPr>
          <w:b/>
          <w:noProof/>
        </w:rPr>
        <w:drawing>
          <wp:inline distT="0" distB="0" distL="0" distR="0" wp14:anchorId="092DC8C0" wp14:editId="3C7B2C3E">
            <wp:extent cx="1609344" cy="1207008"/>
            <wp:effectExtent l="0" t="0" r="0" b="0"/>
            <wp:docPr id="92" name="Picture 92" descr="Macintosh HD:Users:catherinekennedy:Documents:Gemstone:Gems Spring 2014:Pressure Images:20psi_0.2au:011_2.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atherinekennedy:Documents:Gemstone:Gems Spring 2014:Pressure Images:20psi_0.2au:011_2.25ms.jp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1609344" cy="1207008"/>
                    </a:xfrm>
                    <a:prstGeom prst="rect">
                      <a:avLst/>
                    </a:prstGeom>
                    <a:noFill/>
                    <a:ln>
                      <a:noFill/>
                    </a:ln>
                  </pic:spPr>
                </pic:pic>
              </a:graphicData>
            </a:graphic>
          </wp:inline>
        </w:drawing>
      </w:r>
    </w:p>
    <w:p w14:paraId="318325AB" w14:textId="77777777" w:rsidR="00D56DBD" w:rsidRPr="002433F7" w:rsidRDefault="00D56DBD" w:rsidP="009A6BCD">
      <w:pPr>
        <w:spacing w:line="240" w:lineRule="auto"/>
        <w:rPr>
          <w:b/>
        </w:rPr>
      </w:pPr>
    </w:p>
    <w:p w14:paraId="0F48E3EC" w14:textId="77777777" w:rsidR="00D56DBD" w:rsidRPr="002433F7" w:rsidRDefault="00D56DBD" w:rsidP="009A6BCD">
      <w:pPr>
        <w:spacing w:line="240" w:lineRule="auto"/>
      </w:pPr>
      <w:r w:rsidRPr="002433F7">
        <w:t xml:space="preserve">Blast at 0 degrees, </w:t>
      </w:r>
      <w:r w:rsidRPr="00960CDA">
        <w:rPr>
          <w:b/>
        </w:rPr>
        <w:t>0.8m</w:t>
      </w:r>
      <w:r w:rsidRPr="002433F7">
        <w:t>, 20</w:t>
      </w:r>
      <w:r w:rsidR="00972975">
        <w:t xml:space="preserve"> psi</w:t>
      </w:r>
    </w:p>
    <w:p w14:paraId="7A5C7D31" w14:textId="77777777" w:rsidR="00D56DBD" w:rsidRPr="002433F7" w:rsidRDefault="00D56DBD" w:rsidP="009A6BCD">
      <w:pPr>
        <w:spacing w:line="240" w:lineRule="auto"/>
      </w:pPr>
      <w:r w:rsidRPr="002433F7">
        <w:t>Images taken at 100</w:t>
      </w:r>
      <w:r w:rsidR="00960CDA">
        <w:t xml:space="preserve"> </w:t>
      </w:r>
      <w:r w:rsidRPr="002433F7">
        <w:t>μs, 500</w:t>
      </w:r>
      <w:r w:rsidR="00960CDA">
        <w:t xml:space="preserve"> </w:t>
      </w:r>
      <w:r w:rsidRPr="002433F7">
        <w:t>μs, 2</w:t>
      </w:r>
      <w:r w:rsidR="00960CDA">
        <w:t xml:space="preserve"> </w:t>
      </w:r>
      <w:r w:rsidRPr="002433F7">
        <w:t>ms, 2.2</w:t>
      </w:r>
      <w:r w:rsidR="00960CDA">
        <w:t xml:space="preserve"> </w:t>
      </w:r>
      <w:r w:rsidRPr="002433F7">
        <w:t>ms, 2.4</w:t>
      </w:r>
      <w:r w:rsidR="00960CDA">
        <w:t xml:space="preserve"> </w:t>
      </w:r>
      <w:r w:rsidRPr="002433F7">
        <w:t>ms, 2.6</w:t>
      </w:r>
      <w:r w:rsidR="00960CDA">
        <w:t xml:space="preserve"> </w:t>
      </w:r>
      <w:r w:rsidRPr="002433F7">
        <w:t>ms, 2.8</w:t>
      </w:r>
      <w:r w:rsidR="00960CDA">
        <w:t xml:space="preserve"> </w:t>
      </w:r>
      <w:r w:rsidRPr="002433F7">
        <w:t>ms, 3.25</w:t>
      </w:r>
      <w:r w:rsidR="00960CDA">
        <w:t xml:space="preserve"> </w:t>
      </w:r>
      <w:r w:rsidRPr="002433F7">
        <w:t>ms, 3.5</w:t>
      </w:r>
      <w:r w:rsidR="00960CDA">
        <w:t xml:space="preserve"> </w:t>
      </w:r>
      <w:r w:rsidRPr="002433F7">
        <w:t>ms, 3.75</w:t>
      </w:r>
      <w:r w:rsidR="00960CDA">
        <w:t xml:space="preserve"> </w:t>
      </w:r>
      <w:r w:rsidRPr="002433F7">
        <w:t>ms, 4</w:t>
      </w:r>
      <w:r w:rsidR="00960CDA">
        <w:t xml:space="preserve"> </w:t>
      </w:r>
      <w:r w:rsidRPr="002433F7">
        <w:t>ms</w:t>
      </w:r>
    </w:p>
    <w:p w14:paraId="493BC44D" w14:textId="77777777" w:rsidR="00D56DBD" w:rsidRPr="002433F7" w:rsidRDefault="00D56DBD" w:rsidP="009A6BCD">
      <w:pPr>
        <w:spacing w:line="240" w:lineRule="auto"/>
      </w:pPr>
    </w:p>
    <w:p w14:paraId="14E68F6C" w14:textId="77777777" w:rsidR="00D56DBD" w:rsidRPr="002433F7" w:rsidRDefault="00D56DBD" w:rsidP="009A6BCD">
      <w:pPr>
        <w:spacing w:line="240" w:lineRule="auto"/>
      </w:pPr>
      <w:r w:rsidRPr="002433F7">
        <w:rPr>
          <w:noProof/>
        </w:rPr>
        <w:drawing>
          <wp:anchor distT="0" distB="0" distL="114300" distR="114300" simplePos="0" relativeHeight="251654144" behindDoc="0" locked="0" layoutInCell="1" allowOverlap="1" wp14:anchorId="5C5D0CBB" wp14:editId="78BE4356">
            <wp:simplePos x="0" y="0"/>
            <wp:positionH relativeFrom="column">
              <wp:posOffset>3857625</wp:posOffset>
            </wp:positionH>
            <wp:positionV relativeFrom="paragraph">
              <wp:posOffset>-200660</wp:posOffset>
            </wp:positionV>
            <wp:extent cx="1206500" cy="1607185"/>
            <wp:effectExtent l="2857" t="0" r="0" b="0"/>
            <wp:wrapTight wrapText="bothSides">
              <wp:wrapPolygon edited="0">
                <wp:start x="51" y="21638"/>
                <wp:lineTo x="20969" y="21638"/>
                <wp:lineTo x="20969" y="474"/>
                <wp:lineTo x="51" y="474"/>
                <wp:lineTo x="51" y="21638"/>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6_2ms.jpg"/>
                    <pic:cNvPicPr/>
                  </pic:nvPicPr>
                  <pic:blipFill>
                    <a:blip r:embed="rId195"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r w:rsidRPr="002433F7">
        <w:rPr>
          <w:noProof/>
        </w:rPr>
        <w:drawing>
          <wp:anchor distT="0" distB="0" distL="114300" distR="114300" simplePos="0" relativeHeight="251652096" behindDoc="0" locked="0" layoutInCell="1" allowOverlap="1" wp14:anchorId="362A3F8A" wp14:editId="0DD4705F">
            <wp:simplePos x="0" y="0"/>
            <wp:positionH relativeFrom="column">
              <wp:posOffset>2028825</wp:posOffset>
            </wp:positionH>
            <wp:positionV relativeFrom="paragraph">
              <wp:posOffset>-200660</wp:posOffset>
            </wp:positionV>
            <wp:extent cx="1206500" cy="1607185"/>
            <wp:effectExtent l="2857" t="0" r="0" b="0"/>
            <wp:wrapTight wrapText="bothSides">
              <wp:wrapPolygon edited="0">
                <wp:start x="51" y="21638"/>
                <wp:lineTo x="20969" y="21638"/>
                <wp:lineTo x="20969" y="474"/>
                <wp:lineTo x="51" y="474"/>
                <wp:lineTo x="51" y="21638"/>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2_500us.jpg"/>
                    <pic:cNvPicPr/>
                  </pic:nvPicPr>
                  <pic:blipFill>
                    <a:blip r:embed="rId196"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r w:rsidRPr="002433F7">
        <w:rPr>
          <w:noProof/>
        </w:rPr>
        <w:drawing>
          <wp:anchor distT="0" distB="0" distL="114300" distR="114300" simplePos="0" relativeHeight="251653120" behindDoc="0" locked="0" layoutInCell="1" allowOverlap="1" wp14:anchorId="29E79AD2" wp14:editId="352B2782">
            <wp:simplePos x="0" y="0"/>
            <wp:positionH relativeFrom="column">
              <wp:posOffset>203200</wp:posOffset>
            </wp:positionH>
            <wp:positionV relativeFrom="paragraph">
              <wp:posOffset>-203200</wp:posOffset>
            </wp:positionV>
            <wp:extent cx="1206500" cy="1607185"/>
            <wp:effectExtent l="2857" t="0" r="0" b="0"/>
            <wp:wrapTight wrapText="bothSides">
              <wp:wrapPolygon edited="0">
                <wp:start x="51" y="21638"/>
                <wp:lineTo x="20969" y="21638"/>
                <wp:lineTo x="20969" y="474"/>
                <wp:lineTo x="51" y="474"/>
                <wp:lineTo x="51" y="21638"/>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_100us.jpg"/>
                    <pic:cNvPicPr/>
                  </pic:nvPicPr>
                  <pic:blipFill>
                    <a:blip r:embed="rId197"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p>
    <w:p w14:paraId="6C18E6B7" w14:textId="77777777" w:rsidR="00D56DBD" w:rsidRPr="002433F7" w:rsidRDefault="00D56DBD" w:rsidP="009A6BCD">
      <w:pPr>
        <w:spacing w:line="240" w:lineRule="auto"/>
      </w:pPr>
    </w:p>
    <w:p w14:paraId="1257FB6F" w14:textId="77777777" w:rsidR="00D56DBD" w:rsidRPr="002433F7" w:rsidRDefault="00D56DBD" w:rsidP="009A6BCD">
      <w:pPr>
        <w:spacing w:line="240" w:lineRule="auto"/>
      </w:pPr>
    </w:p>
    <w:p w14:paraId="54559C07" w14:textId="77777777" w:rsidR="00D56DBD" w:rsidRPr="002433F7" w:rsidRDefault="00D56DBD" w:rsidP="009A6BCD">
      <w:pPr>
        <w:spacing w:line="240" w:lineRule="auto"/>
      </w:pPr>
    </w:p>
    <w:p w14:paraId="734F960D" w14:textId="77777777" w:rsidR="00D56DBD" w:rsidRPr="002433F7" w:rsidRDefault="00D56DBD" w:rsidP="009A6BCD">
      <w:pPr>
        <w:spacing w:line="240" w:lineRule="auto"/>
      </w:pPr>
    </w:p>
    <w:p w14:paraId="4F3C64F0" w14:textId="77777777" w:rsidR="00D56DBD" w:rsidRPr="002433F7" w:rsidRDefault="00D56DBD" w:rsidP="009A6BCD">
      <w:pPr>
        <w:spacing w:line="240" w:lineRule="auto"/>
      </w:pPr>
    </w:p>
    <w:p w14:paraId="5AF91A89" w14:textId="77777777" w:rsidR="00D56DBD" w:rsidRPr="002433F7" w:rsidRDefault="00D56DBD" w:rsidP="009A6BCD">
      <w:pPr>
        <w:spacing w:line="240" w:lineRule="auto"/>
      </w:pPr>
    </w:p>
    <w:p w14:paraId="217BE153" w14:textId="77777777" w:rsidR="00D56DBD" w:rsidRPr="002433F7" w:rsidRDefault="00D56DBD" w:rsidP="009A6BCD">
      <w:pPr>
        <w:spacing w:line="240" w:lineRule="auto"/>
      </w:pPr>
      <w:r w:rsidRPr="002433F7">
        <w:rPr>
          <w:noProof/>
        </w:rPr>
        <w:lastRenderedPageBreak/>
        <w:drawing>
          <wp:anchor distT="0" distB="0" distL="114300" distR="114300" simplePos="0" relativeHeight="251661312" behindDoc="0" locked="0" layoutInCell="1" allowOverlap="1" wp14:anchorId="53976910" wp14:editId="72A6658C">
            <wp:simplePos x="0" y="0"/>
            <wp:positionH relativeFrom="column">
              <wp:posOffset>2029460</wp:posOffset>
            </wp:positionH>
            <wp:positionV relativeFrom="paragraph">
              <wp:posOffset>2542540</wp:posOffset>
            </wp:positionV>
            <wp:extent cx="1206500" cy="1607820"/>
            <wp:effectExtent l="254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18_4ms.jpg"/>
                    <pic:cNvPicPr/>
                  </pic:nvPicPr>
                  <pic:blipFill>
                    <a:blip r:embed="rId198" cstate="print">
                      <a:extLst>
                        <a:ext uri="{28A0092B-C50C-407E-A947-70E740481C1C}">
                          <a14:useLocalDpi xmlns:a14="http://schemas.microsoft.com/office/drawing/2010/main" val="0"/>
                        </a:ext>
                      </a:extLst>
                    </a:blip>
                    <a:stretch>
                      <a:fillRect/>
                    </a:stretch>
                  </pic:blipFill>
                  <pic:spPr>
                    <a:xfrm rot="5400000">
                      <a:off x="0" y="0"/>
                      <a:ext cx="1206500" cy="1607820"/>
                    </a:xfrm>
                    <a:prstGeom prst="rect">
                      <a:avLst/>
                    </a:prstGeom>
                  </pic:spPr>
                </pic:pic>
              </a:graphicData>
            </a:graphic>
          </wp:anchor>
        </w:drawing>
      </w:r>
      <w:r w:rsidRPr="002433F7">
        <w:rPr>
          <w:noProof/>
        </w:rPr>
        <w:drawing>
          <wp:anchor distT="0" distB="0" distL="114300" distR="114300" simplePos="0" relativeHeight="251660288" behindDoc="0" locked="0" layoutInCell="1" allowOverlap="1" wp14:anchorId="7492AAC9" wp14:editId="39AED5D5">
            <wp:simplePos x="0" y="0"/>
            <wp:positionH relativeFrom="column">
              <wp:posOffset>200660</wp:posOffset>
            </wp:positionH>
            <wp:positionV relativeFrom="paragraph">
              <wp:posOffset>2542540</wp:posOffset>
            </wp:positionV>
            <wp:extent cx="1206500" cy="1607820"/>
            <wp:effectExtent l="254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7_3.75ms.jpg"/>
                    <pic:cNvPicPr/>
                  </pic:nvPicPr>
                  <pic:blipFill>
                    <a:blip r:embed="rId199" cstate="print">
                      <a:extLst>
                        <a:ext uri="{28A0092B-C50C-407E-A947-70E740481C1C}">
                          <a14:useLocalDpi xmlns:a14="http://schemas.microsoft.com/office/drawing/2010/main" val="0"/>
                        </a:ext>
                      </a:extLst>
                    </a:blip>
                    <a:stretch>
                      <a:fillRect/>
                    </a:stretch>
                  </pic:blipFill>
                  <pic:spPr>
                    <a:xfrm rot="5400000">
                      <a:off x="0" y="0"/>
                      <a:ext cx="1206500" cy="1607820"/>
                    </a:xfrm>
                    <a:prstGeom prst="rect">
                      <a:avLst/>
                    </a:prstGeom>
                  </pic:spPr>
                </pic:pic>
              </a:graphicData>
            </a:graphic>
          </wp:anchor>
        </w:drawing>
      </w:r>
      <w:r w:rsidRPr="002433F7">
        <w:rPr>
          <w:noProof/>
        </w:rPr>
        <w:drawing>
          <wp:anchor distT="0" distB="0" distL="114300" distR="114300" simplePos="0" relativeHeight="251662336" behindDoc="0" locked="0" layoutInCell="1" allowOverlap="1" wp14:anchorId="034E2D1E" wp14:editId="6925781E">
            <wp:simplePos x="0" y="0"/>
            <wp:positionH relativeFrom="column">
              <wp:posOffset>200025</wp:posOffset>
            </wp:positionH>
            <wp:positionV relativeFrom="paragraph">
              <wp:posOffset>1171575</wp:posOffset>
            </wp:positionV>
            <wp:extent cx="1206500" cy="1606550"/>
            <wp:effectExtent l="3175" t="0" r="0" b="0"/>
            <wp:wrapSquare wrapText="bothSides"/>
            <wp:docPr id="109" name="Picture 109" descr="Macintosh HD:Users:catherinekennedy:Documents:Gemstone:Gems Spring 2014:Pressure Images:20psi_0.8au:013_2.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Macintosh HD:Users:catherinekennedy:Documents:Gemstone:Gems Spring 2014:Pressure Images:20psi_0.8au:013_2.8ms.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1206500" cy="1606550"/>
                    </a:xfrm>
                    <a:prstGeom prst="rect">
                      <a:avLst/>
                    </a:prstGeom>
                    <a:noFill/>
                    <a:ln>
                      <a:noFill/>
                    </a:ln>
                  </pic:spPr>
                </pic:pic>
              </a:graphicData>
            </a:graphic>
          </wp:anchor>
        </w:drawing>
      </w:r>
      <w:r w:rsidRPr="002433F7">
        <w:rPr>
          <w:noProof/>
        </w:rPr>
        <w:drawing>
          <wp:anchor distT="0" distB="0" distL="114300" distR="114300" simplePos="0" relativeHeight="251658240" behindDoc="0" locked="0" layoutInCell="1" allowOverlap="1" wp14:anchorId="5D7DF4C9" wp14:editId="4424A45A">
            <wp:simplePos x="0" y="0"/>
            <wp:positionH relativeFrom="column">
              <wp:posOffset>2029460</wp:posOffset>
            </wp:positionH>
            <wp:positionV relativeFrom="paragraph">
              <wp:posOffset>1170940</wp:posOffset>
            </wp:positionV>
            <wp:extent cx="1206500" cy="1607820"/>
            <wp:effectExtent l="254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15_3.25ms.jpg"/>
                    <pic:cNvPicPr/>
                  </pic:nvPicPr>
                  <pic:blipFill>
                    <a:blip r:embed="rId201" cstate="print">
                      <a:extLst>
                        <a:ext uri="{28A0092B-C50C-407E-A947-70E740481C1C}">
                          <a14:useLocalDpi xmlns:a14="http://schemas.microsoft.com/office/drawing/2010/main" val="0"/>
                        </a:ext>
                      </a:extLst>
                    </a:blip>
                    <a:stretch>
                      <a:fillRect/>
                    </a:stretch>
                  </pic:blipFill>
                  <pic:spPr>
                    <a:xfrm rot="5400000">
                      <a:off x="0" y="0"/>
                      <a:ext cx="1206500" cy="1607820"/>
                    </a:xfrm>
                    <a:prstGeom prst="rect">
                      <a:avLst/>
                    </a:prstGeom>
                  </pic:spPr>
                </pic:pic>
              </a:graphicData>
            </a:graphic>
          </wp:anchor>
        </w:drawing>
      </w:r>
      <w:r w:rsidRPr="002433F7">
        <w:rPr>
          <w:noProof/>
        </w:rPr>
        <w:drawing>
          <wp:anchor distT="0" distB="0" distL="114300" distR="114300" simplePos="0" relativeHeight="251659264" behindDoc="0" locked="0" layoutInCell="1" allowOverlap="1" wp14:anchorId="4CC1E8A9" wp14:editId="46077EAD">
            <wp:simplePos x="0" y="0"/>
            <wp:positionH relativeFrom="column">
              <wp:posOffset>3858260</wp:posOffset>
            </wp:positionH>
            <wp:positionV relativeFrom="paragraph">
              <wp:posOffset>1170940</wp:posOffset>
            </wp:positionV>
            <wp:extent cx="1206500" cy="1607820"/>
            <wp:effectExtent l="254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16_3.5ms.jpg"/>
                    <pic:cNvPicPr/>
                  </pic:nvPicPr>
                  <pic:blipFill>
                    <a:blip r:embed="rId202" cstate="print">
                      <a:extLst>
                        <a:ext uri="{28A0092B-C50C-407E-A947-70E740481C1C}">
                          <a14:useLocalDpi xmlns:a14="http://schemas.microsoft.com/office/drawing/2010/main" val="0"/>
                        </a:ext>
                      </a:extLst>
                    </a:blip>
                    <a:stretch>
                      <a:fillRect/>
                    </a:stretch>
                  </pic:blipFill>
                  <pic:spPr>
                    <a:xfrm rot="5400000">
                      <a:off x="0" y="0"/>
                      <a:ext cx="1206500" cy="1607820"/>
                    </a:xfrm>
                    <a:prstGeom prst="rect">
                      <a:avLst/>
                    </a:prstGeom>
                  </pic:spPr>
                </pic:pic>
              </a:graphicData>
            </a:graphic>
          </wp:anchor>
        </w:drawing>
      </w:r>
      <w:r w:rsidRPr="002433F7">
        <w:rPr>
          <w:noProof/>
        </w:rPr>
        <w:drawing>
          <wp:anchor distT="0" distB="0" distL="114300" distR="114300" simplePos="0" relativeHeight="251657216" behindDoc="0" locked="0" layoutInCell="1" allowOverlap="1" wp14:anchorId="2893802D" wp14:editId="3DA90335">
            <wp:simplePos x="0" y="0"/>
            <wp:positionH relativeFrom="column">
              <wp:posOffset>3857625</wp:posOffset>
            </wp:positionH>
            <wp:positionV relativeFrom="paragraph">
              <wp:posOffset>-200660</wp:posOffset>
            </wp:positionV>
            <wp:extent cx="1206500" cy="1607185"/>
            <wp:effectExtent l="2857"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12_2.6ms.jpg"/>
                    <pic:cNvPicPr/>
                  </pic:nvPicPr>
                  <pic:blipFill>
                    <a:blip r:embed="rId203"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r w:rsidRPr="002433F7">
        <w:rPr>
          <w:noProof/>
        </w:rPr>
        <w:drawing>
          <wp:anchor distT="0" distB="0" distL="114300" distR="114300" simplePos="0" relativeHeight="251656192" behindDoc="0" locked="0" layoutInCell="1" allowOverlap="1" wp14:anchorId="17ECDF53" wp14:editId="7540292C">
            <wp:simplePos x="0" y="0"/>
            <wp:positionH relativeFrom="column">
              <wp:posOffset>2028825</wp:posOffset>
            </wp:positionH>
            <wp:positionV relativeFrom="paragraph">
              <wp:posOffset>-200660</wp:posOffset>
            </wp:positionV>
            <wp:extent cx="1206500" cy="1607185"/>
            <wp:effectExtent l="2857"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10_2.4ms.jpg"/>
                    <pic:cNvPicPr/>
                  </pic:nvPicPr>
                  <pic:blipFill>
                    <a:blip r:embed="rId204"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r w:rsidRPr="002433F7">
        <w:rPr>
          <w:noProof/>
        </w:rPr>
        <w:drawing>
          <wp:anchor distT="0" distB="0" distL="114300" distR="114300" simplePos="0" relativeHeight="251655168" behindDoc="0" locked="0" layoutInCell="1" allowOverlap="1" wp14:anchorId="39787BC4" wp14:editId="5E30CE91">
            <wp:simplePos x="0" y="0"/>
            <wp:positionH relativeFrom="column">
              <wp:posOffset>200025</wp:posOffset>
            </wp:positionH>
            <wp:positionV relativeFrom="paragraph">
              <wp:posOffset>-200660</wp:posOffset>
            </wp:positionV>
            <wp:extent cx="1206500" cy="1607185"/>
            <wp:effectExtent l="2857"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8_2.2ms.jpg"/>
                    <pic:cNvPicPr/>
                  </pic:nvPicPr>
                  <pic:blipFill>
                    <a:blip r:embed="rId205" cstate="print">
                      <a:extLst>
                        <a:ext uri="{28A0092B-C50C-407E-A947-70E740481C1C}">
                          <a14:useLocalDpi xmlns:a14="http://schemas.microsoft.com/office/drawing/2010/main" val="0"/>
                        </a:ext>
                      </a:extLst>
                    </a:blip>
                    <a:stretch>
                      <a:fillRect/>
                    </a:stretch>
                  </pic:blipFill>
                  <pic:spPr>
                    <a:xfrm rot="5400000">
                      <a:off x="0" y="0"/>
                      <a:ext cx="1206500" cy="1607185"/>
                    </a:xfrm>
                    <a:prstGeom prst="rect">
                      <a:avLst/>
                    </a:prstGeom>
                  </pic:spPr>
                </pic:pic>
              </a:graphicData>
            </a:graphic>
          </wp:anchor>
        </w:drawing>
      </w:r>
    </w:p>
    <w:p w14:paraId="287FE1AE" w14:textId="77777777" w:rsidR="00D56DBD" w:rsidRPr="002433F7" w:rsidRDefault="00D56DBD" w:rsidP="009A6BCD">
      <w:pPr>
        <w:spacing w:line="240" w:lineRule="auto"/>
      </w:pPr>
    </w:p>
    <w:p w14:paraId="4D019059" w14:textId="77777777" w:rsidR="00D56DBD" w:rsidRPr="002433F7" w:rsidRDefault="00D56DBD" w:rsidP="009A6BCD">
      <w:pPr>
        <w:spacing w:line="240" w:lineRule="auto"/>
        <w:rPr>
          <w:b/>
        </w:rPr>
      </w:pPr>
    </w:p>
    <w:p w14:paraId="500B92C1" w14:textId="77777777" w:rsidR="00D56DBD" w:rsidRPr="002433F7" w:rsidRDefault="00D56DBD" w:rsidP="009A6BCD">
      <w:pPr>
        <w:spacing w:line="240" w:lineRule="auto"/>
        <w:rPr>
          <w:b/>
        </w:rPr>
      </w:pPr>
    </w:p>
    <w:p w14:paraId="6709C995" w14:textId="77777777" w:rsidR="00D56DBD" w:rsidRDefault="00D56DBD" w:rsidP="009A6BCD">
      <w:pPr>
        <w:spacing w:line="240" w:lineRule="auto"/>
        <w:rPr>
          <w:b/>
        </w:rPr>
      </w:pPr>
    </w:p>
    <w:p w14:paraId="7D87404D" w14:textId="77777777" w:rsidR="00D56DBD" w:rsidRDefault="00D56DBD" w:rsidP="009A6BCD">
      <w:pPr>
        <w:spacing w:line="240" w:lineRule="auto"/>
        <w:rPr>
          <w:b/>
        </w:rPr>
      </w:pPr>
    </w:p>
    <w:p w14:paraId="48BACEBF" w14:textId="77777777" w:rsidR="00D56DBD" w:rsidRPr="002433F7" w:rsidRDefault="00D56DBD" w:rsidP="009A6BCD">
      <w:pPr>
        <w:spacing w:line="240" w:lineRule="auto"/>
        <w:rPr>
          <w:b/>
        </w:rPr>
      </w:pPr>
      <w:r w:rsidRPr="002433F7">
        <w:rPr>
          <w:b/>
        </w:rPr>
        <w:t>Variation in Angles</w:t>
      </w:r>
    </w:p>
    <w:p w14:paraId="419A4A21" w14:textId="77777777" w:rsidR="00D56DBD" w:rsidRPr="002433F7" w:rsidRDefault="00D56DBD" w:rsidP="009A6BCD">
      <w:pPr>
        <w:spacing w:line="240" w:lineRule="auto"/>
      </w:pPr>
      <w:r w:rsidRPr="002433F7">
        <w:t xml:space="preserve">Blast at </w:t>
      </w:r>
      <w:r w:rsidRPr="002433F7">
        <w:rPr>
          <w:b/>
        </w:rPr>
        <w:t>0 degrees</w:t>
      </w:r>
      <w:r w:rsidRPr="002433F7">
        <w:t>, 0.4</w:t>
      </w:r>
      <w:r w:rsidR="00960CDA">
        <w:t xml:space="preserve"> </w:t>
      </w:r>
      <w:r w:rsidRPr="002433F7">
        <w:t>m, 20</w:t>
      </w:r>
      <w:r w:rsidR="00972975">
        <w:t xml:space="preserve"> psi</w:t>
      </w:r>
    </w:p>
    <w:p w14:paraId="571ABE89" w14:textId="77777777" w:rsidR="00D56DBD" w:rsidRPr="002433F7" w:rsidRDefault="00D56DBD" w:rsidP="009A6BCD">
      <w:pPr>
        <w:spacing w:line="240" w:lineRule="auto"/>
      </w:pPr>
      <w:r w:rsidRPr="002433F7">
        <w:t>Images taken at 100</w:t>
      </w:r>
      <w:r w:rsidR="00960CDA">
        <w:t xml:space="preserve"> </w:t>
      </w:r>
      <w:r w:rsidRPr="002433F7">
        <w:t>μs, 500 μs, 800 μs, 900 μs, 1</w:t>
      </w:r>
      <w:r w:rsidR="00960CDA">
        <w:t xml:space="preserve"> </w:t>
      </w:r>
      <w:r w:rsidRPr="002433F7">
        <w:t>ms, 1.1</w:t>
      </w:r>
      <w:r w:rsidR="00960CDA">
        <w:t xml:space="preserve"> </w:t>
      </w:r>
      <w:r w:rsidRPr="002433F7">
        <w:t>ms, 1.2</w:t>
      </w:r>
      <w:r w:rsidR="00960CDA">
        <w:t xml:space="preserve"> </w:t>
      </w:r>
      <w:r w:rsidRPr="002433F7">
        <w:t>ms, 1.5</w:t>
      </w:r>
      <w:r w:rsidR="00960CDA">
        <w:t xml:space="preserve"> </w:t>
      </w:r>
      <w:r w:rsidRPr="002433F7">
        <w:t>ms, 1.8</w:t>
      </w:r>
      <w:r w:rsidR="00960CDA">
        <w:t xml:space="preserve"> </w:t>
      </w:r>
      <w:r w:rsidRPr="002433F7">
        <w:t>ms, 2</w:t>
      </w:r>
      <w:r w:rsidR="00960CDA">
        <w:t xml:space="preserve"> </w:t>
      </w:r>
      <w:r w:rsidRPr="002433F7">
        <w:t>ms, 2.2</w:t>
      </w:r>
      <w:r w:rsidR="00960CDA">
        <w:t xml:space="preserve"> </w:t>
      </w:r>
      <w:r w:rsidRPr="002433F7">
        <w:t>ms, 2.5</w:t>
      </w:r>
      <w:r w:rsidR="00960CDA">
        <w:t xml:space="preserve"> </w:t>
      </w:r>
      <w:r w:rsidRPr="002433F7">
        <w:t>ms, 2.75</w:t>
      </w:r>
      <w:r w:rsidR="00960CDA">
        <w:t xml:space="preserve"> </w:t>
      </w:r>
      <w:r w:rsidRPr="002433F7">
        <w:t>ms, 3</w:t>
      </w:r>
      <w:r w:rsidR="00960CDA">
        <w:t xml:space="preserve"> </w:t>
      </w:r>
      <w:r w:rsidRPr="002433F7">
        <w:t>ms</w:t>
      </w:r>
    </w:p>
    <w:p w14:paraId="380C72D9" w14:textId="77777777" w:rsidR="00D56DBD" w:rsidRPr="002433F7" w:rsidRDefault="00D56DBD" w:rsidP="009A6BCD">
      <w:pPr>
        <w:spacing w:line="240" w:lineRule="auto"/>
      </w:pPr>
      <w:r w:rsidRPr="002433F7">
        <w:rPr>
          <w:noProof/>
        </w:rPr>
        <w:drawing>
          <wp:inline distT="0" distB="0" distL="0" distR="0" wp14:anchorId="11716BA4" wp14:editId="473B39AF">
            <wp:extent cx="1600200" cy="1200150"/>
            <wp:effectExtent l="0" t="0" r="0" b="0"/>
            <wp:docPr id="120" name="Picture 4" descr="Macintosh HD:Users:catherinekennedy:Documents:Gemstone:Gems Spring 2014:Pressure Images:20psi_0deg: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therinekennedy:Documents:Gemstone:Gems Spring 2014:Pressure Images:20psi_0deg:001_100us.jp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4620D6E0" wp14:editId="74E02338">
            <wp:extent cx="1597914" cy="1198436"/>
            <wp:effectExtent l="0" t="0" r="0" b="0"/>
            <wp:docPr id="121" name="Picture 5" descr="Macintosh HD:Users:catherinekennedy:Documents:Gemstone:Gems Spring 2014:Pressure Images:20psi_0deg: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therinekennedy:Documents:Gemstone:Gems Spring 2014:Pressure Images:20psi_0deg:002_500us.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1597914" cy="1198436"/>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55B3FEFF" wp14:editId="754A6CF4">
            <wp:extent cx="1600200" cy="1200150"/>
            <wp:effectExtent l="0" t="0" r="0" b="0"/>
            <wp:docPr id="122" name="Picture 6" descr="Macintosh HD:Users:catherinekennedy:Documents:Gemstone:Gems Spring 2014:Pressure Images:20psi_0deg: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therinekennedy:Documents:Gemstone:Gems Spring 2014:Pressure Images:20psi_0deg:003_800us.jpg"/>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w="9525">
                      <a:noFill/>
                      <a:miter lim="800000"/>
                      <a:headEnd/>
                      <a:tailEnd/>
                    </a:ln>
                  </pic:spPr>
                </pic:pic>
              </a:graphicData>
            </a:graphic>
          </wp:inline>
        </w:drawing>
      </w:r>
    </w:p>
    <w:p w14:paraId="509EC9F2" w14:textId="77777777" w:rsidR="00D56DBD" w:rsidRPr="002433F7" w:rsidRDefault="00D56DBD" w:rsidP="009A6BCD">
      <w:pPr>
        <w:spacing w:line="240" w:lineRule="auto"/>
      </w:pPr>
    </w:p>
    <w:p w14:paraId="76B61DF4" w14:textId="77777777" w:rsidR="00D56DBD" w:rsidRPr="002433F7" w:rsidRDefault="00D56DBD" w:rsidP="009A6BCD">
      <w:pPr>
        <w:spacing w:line="240" w:lineRule="auto"/>
      </w:pPr>
      <w:r w:rsidRPr="002433F7">
        <w:rPr>
          <w:noProof/>
        </w:rPr>
        <w:drawing>
          <wp:inline distT="0" distB="0" distL="0" distR="0" wp14:anchorId="4342B132" wp14:editId="70949C02">
            <wp:extent cx="1600200" cy="1200150"/>
            <wp:effectExtent l="0" t="0" r="0" b="0"/>
            <wp:docPr id="123" name="Picture 7" descr="Macintosh HD:Users:catherinekennedy:Documents:Gemstone:Gems Spring 2014:Pressure Images:20psi_0deg: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therinekennedy:Documents:Gemstone:Gems Spring 2014:Pressure Images:20psi_0deg:004_900us.jpg"/>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1031F88F" wp14:editId="681934ED">
            <wp:extent cx="1600200" cy="1200151"/>
            <wp:effectExtent l="0" t="0" r="0" b="0"/>
            <wp:docPr id="124" name="Picture 8" descr="Macintosh HD:Users:catherinekennedy:Documents:Gemstone:Gems Spring 2014:Pressure Images:20psi_0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therinekennedy:Documents:Gemstone:Gems Spring 2014:Pressure Images:20psi_0deg:005_1ms.jp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1600200" cy="1200151"/>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2A106408" wp14:editId="51DA4B04">
            <wp:extent cx="1600200" cy="1200151"/>
            <wp:effectExtent l="0" t="0" r="0" b="0"/>
            <wp:docPr id="125" name="Picture 9" descr="Macintosh HD:Users:catherinekennedy:Documents:Gemstone:Gems Spring 2014:Pressure Images:20psi_0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atherinekennedy:Documents:Gemstone:Gems Spring 2014:Pressure Images:20psi_0deg:006_1.1ms.jpg"/>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1600200" cy="1200151"/>
                    </a:xfrm>
                    <a:prstGeom prst="rect">
                      <a:avLst/>
                    </a:prstGeom>
                    <a:noFill/>
                    <a:ln w="9525">
                      <a:noFill/>
                      <a:miter lim="800000"/>
                      <a:headEnd/>
                      <a:tailEnd/>
                    </a:ln>
                  </pic:spPr>
                </pic:pic>
              </a:graphicData>
            </a:graphic>
          </wp:inline>
        </w:drawing>
      </w:r>
    </w:p>
    <w:p w14:paraId="43A82010" w14:textId="77777777" w:rsidR="00D56DBD" w:rsidRPr="002433F7" w:rsidRDefault="00D56DBD" w:rsidP="009A6BCD">
      <w:pPr>
        <w:spacing w:line="240" w:lineRule="auto"/>
      </w:pPr>
    </w:p>
    <w:p w14:paraId="23E2DA8F" w14:textId="77777777" w:rsidR="00D56DBD" w:rsidRPr="002433F7" w:rsidRDefault="00D56DBD" w:rsidP="009A6BCD">
      <w:pPr>
        <w:spacing w:line="240" w:lineRule="auto"/>
      </w:pPr>
      <w:r w:rsidRPr="002433F7">
        <w:rPr>
          <w:noProof/>
        </w:rPr>
        <w:lastRenderedPageBreak/>
        <w:drawing>
          <wp:inline distT="0" distB="0" distL="0" distR="0" wp14:anchorId="3E7CB690" wp14:editId="5174918C">
            <wp:extent cx="1600454" cy="1200341"/>
            <wp:effectExtent l="0" t="0" r="0" b="0"/>
            <wp:docPr id="126" name="Picture 10" descr="Macintosh HD:Users:catherinekennedy:Documents:Gemstone:Gems Spring 2014:Pressure Images:20psi_0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atherinekennedy:Documents:Gemstone:Gems Spring 2014:Pressure Images:20psi_0deg:007_1.2ms.jpg"/>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1600454" cy="1200341"/>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00007C88" wp14:editId="2DB62AA0">
            <wp:extent cx="1600454" cy="1200341"/>
            <wp:effectExtent l="0" t="0" r="0" b="0"/>
            <wp:docPr id="127" name="Picture 12" descr="Macintosh HD:Users:catherinekennedy:Documents:Gemstone:Gems Spring 2014:Pressure Images:20psi_0deg: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atherinekennedy:Documents:Gemstone:Gems Spring 2014:Pressure Images:20psi_0deg:008_1.5ms.jp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1600454" cy="1200341"/>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408DFEF6" wp14:editId="227B0BE5">
            <wp:extent cx="1594104" cy="1195578"/>
            <wp:effectExtent l="0" t="0" r="0" b="0"/>
            <wp:docPr id="128" name="Picture 13" descr="Macintosh HD:Users:catherinekennedy:Documents:Gemstone:Gems Spring 2014:Pressure Images:20psi_0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atherinekennedy:Documents:Gemstone:Gems Spring 2014:Pressure Images:20psi_0deg:009_1.8ms.jpg"/>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1594104" cy="1195578"/>
                    </a:xfrm>
                    <a:prstGeom prst="rect">
                      <a:avLst/>
                    </a:prstGeom>
                    <a:noFill/>
                    <a:ln w="9525">
                      <a:noFill/>
                      <a:miter lim="800000"/>
                      <a:headEnd/>
                      <a:tailEnd/>
                    </a:ln>
                  </pic:spPr>
                </pic:pic>
              </a:graphicData>
            </a:graphic>
          </wp:inline>
        </w:drawing>
      </w:r>
    </w:p>
    <w:p w14:paraId="50E76422" w14:textId="77777777" w:rsidR="00D56DBD" w:rsidRPr="002433F7" w:rsidRDefault="00D56DBD" w:rsidP="009A6BCD">
      <w:pPr>
        <w:spacing w:line="240" w:lineRule="auto"/>
      </w:pPr>
    </w:p>
    <w:p w14:paraId="57F9516E" w14:textId="77777777" w:rsidR="00D56DBD" w:rsidRPr="002433F7" w:rsidRDefault="00D56DBD" w:rsidP="009A6BCD">
      <w:pPr>
        <w:spacing w:line="240" w:lineRule="auto"/>
      </w:pPr>
      <w:r w:rsidRPr="002433F7">
        <w:rPr>
          <w:noProof/>
        </w:rPr>
        <w:drawing>
          <wp:inline distT="0" distB="0" distL="0" distR="0" wp14:anchorId="65841293" wp14:editId="16C98F0F">
            <wp:extent cx="1600454" cy="1200341"/>
            <wp:effectExtent l="0" t="0" r="0" b="0"/>
            <wp:docPr id="129" name="Picture 14" descr="Macintosh HD:Users:catherinekennedy:Documents:Gemstone:Gems Spring 2014:Pressure Images:20psi_0deg: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atherinekennedy:Documents:Gemstone:Gems Spring 2014:Pressure Images:20psi_0deg:010_2ms.jp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1600454" cy="1200341"/>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4D81FD61" wp14:editId="0EE23E4B">
            <wp:extent cx="1593469" cy="1195102"/>
            <wp:effectExtent l="0" t="0" r="0" b="0"/>
            <wp:docPr id="130" name="Picture 16" descr="Macintosh HD:Users:catherinekennedy:Documents:Gemstone:Gems Spring 2014:Pressure Images:20psi_0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atherinekennedy:Documents:Gemstone:Gems Spring 2014:Pressure Images:20psi_0deg:011_2.2ms.jp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1593469" cy="1195102"/>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187C84BC" wp14:editId="7BFCF0B1">
            <wp:extent cx="1592834" cy="1194626"/>
            <wp:effectExtent l="0" t="0" r="0" b="0"/>
            <wp:docPr id="131" name="Picture 19" descr="Macintosh HD:Users:catherinekennedy:Documents:Gemstone:Gems Spring 2014:Pressure Images:20psi_0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atherinekennedy:Documents:Gemstone:Gems Spring 2014:Pressure Images:20psi_0deg:012_2.5ms.jpg"/>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1592834" cy="1194626"/>
                    </a:xfrm>
                    <a:prstGeom prst="rect">
                      <a:avLst/>
                    </a:prstGeom>
                    <a:noFill/>
                    <a:ln w="9525">
                      <a:noFill/>
                      <a:miter lim="800000"/>
                      <a:headEnd/>
                      <a:tailEnd/>
                    </a:ln>
                  </pic:spPr>
                </pic:pic>
              </a:graphicData>
            </a:graphic>
          </wp:inline>
        </w:drawing>
      </w:r>
    </w:p>
    <w:p w14:paraId="12B5C414" w14:textId="77777777" w:rsidR="00D56DBD" w:rsidRPr="002433F7" w:rsidRDefault="00D56DBD" w:rsidP="009A6BCD">
      <w:pPr>
        <w:spacing w:line="240" w:lineRule="auto"/>
      </w:pPr>
    </w:p>
    <w:p w14:paraId="622FE1F2" w14:textId="77777777" w:rsidR="00D56DBD" w:rsidRPr="002433F7" w:rsidRDefault="00D56DBD" w:rsidP="009A6BCD">
      <w:pPr>
        <w:spacing w:line="240" w:lineRule="auto"/>
      </w:pPr>
      <w:r w:rsidRPr="002433F7">
        <w:rPr>
          <w:noProof/>
        </w:rPr>
        <w:drawing>
          <wp:inline distT="0" distB="0" distL="0" distR="0" wp14:anchorId="31AAB2AF" wp14:editId="7C95AB21">
            <wp:extent cx="1600200" cy="1200151"/>
            <wp:effectExtent l="0" t="0" r="0" b="0"/>
            <wp:docPr id="132" name="Picture 17" descr="Macintosh HD:Users:catherinekennedy:Documents:Gemstone:Gems Spring 2014:Pressure Images:20psi_0deg: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atherinekennedy:Documents:Gemstone:Gems Spring 2014:Pressure Images:20psi_0deg:013_2.75ms.jp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1600654" cy="1200492"/>
                    </a:xfrm>
                    <a:prstGeom prst="rect">
                      <a:avLst/>
                    </a:prstGeom>
                    <a:noFill/>
                    <a:ln w="9525">
                      <a:noFill/>
                      <a:miter lim="800000"/>
                      <a:headEnd/>
                      <a:tailEnd/>
                    </a:ln>
                  </pic:spPr>
                </pic:pic>
              </a:graphicData>
            </a:graphic>
          </wp:inline>
        </w:drawing>
      </w:r>
      <w:r w:rsidRPr="002433F7">
        <w:t xml:space="preserve"> </w:t>
      </w:r>
      <w:r w:rsidRPr="002433F7">
        <w:rPr>
          <w:noProof/>
        </w:rPr>
        <w:drawing>
          <wp:inline distT="0" distB="0" distL="0" distR="0" wp14:anchorId="14D2FCBD" wp14:editId="7D3699ED">
            <wp:extent cx="1600200" cy="1200150"/>
            <wp:effectExtent l="0" t="0" r="0" b="0"/>
            <wp:docPr id="133" name="Picture 18" descr="Macintosh HD:Users:catherinekennedy:Documents:Gemstone:Gems Spring 2014:Pressure Images:20psi_0deg: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atherinekennedy:Documents:Gemstone:Gems Spring 2014:Pressure Images:20psi_0deg:014_3ms.jp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w="9525">
                      <a:noFill/>
                      <a:miter lim="800000"/>
                      <a:headEnd/>
                      <a:tailEnd/>
                    </a:ln>
                  </pic:spPr>
                </pic:pic>
              </a:graphicData>
            </a:graphic>
          </wp:inline>
        </w:drawing>
      </w:r>
    </w:p>
    <w:p w14:paraId="61FBE0F8" w14:textId="77777777" w:rsidR="00D56DBD" w:rsidRPr="002433F7" w:rsidRDefault="00D56DBD" w:rsidP="009A6BCD">
      <w:pPr>
        <w:spacing w:line="240" w:lineRule="auto"/>
      </w:pPr>
    </w:p>
    <w:p w14:paraId="16F2850E" w14:textId="77777777" w:rsidR="00D56DBD" w:rsidRPr="002433F7" w:rsidRDefault="00D56DBD" w:rsidP="009A6BCD">
      <w:pPr>
        <w:spacing w:line="240" w:lineRule="auto"/>
      </w:pPr>
      <w:r w:rsidRPr="002433F7">
        <w:t xml:space="preserve">Blast at </w:t>
      </w:r>
      <w:r w:rsidRPr="002433F7">
        <w:rPr>
          <w:b/>
        </w:rPr>
        <w:t>45 degrees,</w:t>
      </w:r>
      <w:r w:rsidRPr="002433F7">
        <w:t xml:space="preserve"> 0.4</w:t>
      </w:r>
      <w:r w:rsidR="00960CDA">
        <w:t xml:space="preserve"> </w:t>
      </w:r>
      <w:r w:rsidRPr="002433F7">
        <w:t>m, 20</w:t>
      </w:r>
      <w:r w:rsidR="00972975">
        <w:t xml:space="preserve"> psi</w:t>
      </w:r>
    </w:p>
    <w:p w14:paraId="70E72055" w14:textId="77777777" w:rsidR="00960CDA" w:rsidRPr="002433F7" w:rsidRDefault="00960CDA" w:rsidP="00960CDA">
      <w:pPr>
        <w:spacing w:line="240" w:lineRule="auto"/>
      </w:pPr>
      <w:r w:rsidRPr="002433F7">
        <w:t>Images taken at 100</w:t>
      </w:r>
      <w:r>
        <w:t xml:space="preserve"> µs</w:t>
      </w:r>
      <w:r w:rsidRPr="002433F7">
        <w:t>, 500 μs, 800 μs, 900 μs, 1</w:t>
      </w:r>
      <w:r>
        <w:t xml:space="preserve"> </w:t>
      </w:r>
      <w:r w:rsidRPr="002433F7">
        <w:t>ms, 1.1</w:t>
      </w:r>
      <w:r>
        <w:t xml:space="preserve"> </w:t>
      </w:r>
      <w:r w:rsidRPr="002433F7">
        <w:t>ms, 1.2</w:t>
      </w:r>
      <w:r>
        <w:t xml:space="preserve"> </w:t>
      </w:r>
      <w:r w:rsidRPr="002433F7">
        <w:t>ms, 1.5</w:t>
      </w:r>
      <w:r>
        <w:t xml:space="preserve"> </w:t>
      </w:r>
      <w:r w:rsidRPr="002433F7">
        <w:t>ms, 1.8</w:t>
      </w:r>
      <w:r>
        <w:t xml:space="preserve"> </w:t>
      </w:r>
      <w:r w:rsidRPr="002433F7">
        <w:t>ms, 2</w:t>
      </w:r>
      <w:r>
        <w:t xml:space="preserve"> </w:t>
      </w:r>
      <w:r w:rsidRPr="002433F7">
        <w:t>ms, 2.2</w:t>
      </w:r>
      <w:r>
        <w:t xml:space="preserve"> </w:t>
      </w:r>
      <w:r w:rsidRPr="002433F7">
        <w:t>ms, 2.5</w:t>
      </w:r>
      <w:r>
        <w:t xml:space="preserve"> </w:t>
      </w:r>
      <w:r w:rsidRPr="002433F7">
        <w:t>ms, 2.75</w:t>
      </w:r>
      <w:r>
        <w:t xml:space="preserve"> </w:t>
      </w:r>
      <w:r w:rsidRPr="002433F7">
        <w:t>ms, 3</w:t>
      </w:r>
      <w:r>
        <w:t xml:space="preserve"> </w:t>
      </w:r>
      <w:r w:rsidRPr="002433F7">
        <w:t>ms</w:t>
      </w:r>
    </w:p>
    <w:p w14:paraId="6DD04A32" w14:textId="77777777" w:rsidR="00D56DBD" w:rsidRPr="002433F7" w:rsidRDefault="00D56DBD" w:rsidP="009A6BCD">
      <w:pPr>
        <w:spacing w:line="240" w:lineRule="auto"/>
      </w:pPr>
      <w:r w:rsidRPr="002433F7">
        <w:rPr>
          <w:noProof/>
        </w:rPr>
        <w:drawing>
          <wp:inline distT="0" distB="0" distL="0" distR="0" wp14:anchorId="32BC0CF0" wp14:editId="73492621">
            <wp:extent cx="1600200" cy="1200150"/>
            <wp:effectExtent l="0" t="0" r="0" b="0"/>
            <wp:docPr id="134" name="Picture 134" descr="Macintosh HD:Users:catherinekennedy:Documents:Gemstone:Gems Spring 2014:Pressure Images:20psi_45deg: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therinekennedy:Documents:Gemstone:Gems Spring 2014:Pressure Images:20psi_45deg:001_100us.jp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848C31D" wp14:editId="7A720493">
            <wp:extent cx="1600200" cy="1200150"/>
            <wp:effectExtent l="0" t="0" r="0" b="0"/>
            <wp:docPr id="135" name="Picture 135" descr="Macintosh HD:Users:catherinekennedy:Documents:Gemstone:Gems Spring 2014:Pressure Images:20psi_45deg: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therinekennedy:Documents:Gemstone:Gems Spring 2014:Pressure Images:20psi_45deg:002_500us.jpg"/>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32681D4" wp14:editId="774F5065">
            <wp:extent cx="1600200" cy="1200150"/>
            <wp:effectExtent l="0" t="0" r="0" b="0"/>
            <wp:docPr id="136" name="Picture 136" descr="Macintosh HD:Users:catherinekennedy:Documents:Gemstone:Gems Spring 2014:Pressure Images:20psi_45deg: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therinekennedy:Documents:Gemstone:Gems Spring 2014:Pressure Images:20psi_45deg:003_800us.jp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6ABB60F7" w14:textId="77777777" w:rsidR="00D56DBD" w:rsidRPr="002433F7" w:rsidRDefault="00D56DBD" w:rsidP="009A6BCD">
      <w:pPr>
        <w:spacing w:line="240" w:lineRule="auto"/>
      </w:pPr>
    </w:p>
    <w:p w14:paraId="3183C6DD" w14:textId="77777777" w:rsidR="00D56DBD" w:rsidRPr="002433F7" w:rsidRDefault="00D56DBD" w:rsidP="009A6BCD">
      <w:pPr>
        <w:spacing w:line="240" w:lineRule="auto"/>
      </w:pPr>
      <w:r w:rsidRPr="002433F7">
        <w:rPr>
          <w:noProof/>
        </w:rPr>
        <w:drawing>
          <wp:inline distT="0" distB="0" distL="0" distR="0" wp14:anchorId="38CC1D3E" wp14:editId="098AA952">
            <wp:extent cx="1600200" cy="1200150"/>
            <wp:effectExtent l="0" t="0" r="0" b="0"/>
            <wp:docPr id="137" name="Picture 137" descr="Macintosh HD:Users:catherinekennedy:Documents:Gemstone:Gems Spring 2014:Pressure Images:20psi_45deg: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therinekennedy:Documents:Gemstone:Gems Spring 2014:Pressure Images:20psi_45deg:004_900us.jpg"/>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78E6171" wp14:editId="1C3CFDCD">
            <wp:extent cx="1600200" cy="1200150"/>
            <wp:effectExtent l="0" t="0" r="0" b="0"/>
            <wp:docPr id="138" name="Picture 138" descr="Macintosh HD:Users:catherinekennedy:Documents:Gemstone:Gems Spring 2014:Pressure Images:20psi_45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therinekennedy:Documents:Gemstone:Gems Spring 2014:Pressure Images:20psi_45deg:005_1ms.jpg"/>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6AE15B77" wp14:editId="627ED4B2">
            <wp:extent cx="1600200" cy="1200150"/>
            <wp:effectExtent l="0" t="0" r="0" b="0"/>
            <wp:docPr id="139" name="Picture 139" descr="Macintosh HD:Users:catherinekennedy:Documents:Gemstone:Gems Spring 2014:Pressure Images:20psi_45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therinekennedy:Documents:Gemstone:Gems Spring 2014:Pressure Images:20psi_45deg:006_1.1ms.jp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2770CBAD" w14:textId="77777777" w:rsidR="00D56DBD" w:rsidRPr="002433F7" w:rsidRDefault="00D56DBD" w:rsidP="009A6BCD">
      <w:pPr>
        <w:spacing w:line="240" w:lineRule="auto"/>
      </w:pPr>
    </w:p>
    <w:p w14:paraId="2D4278F3" w14:textId="77777777" w:rsidR="00D56DBD" w:rsidRPr="002433F7" w:rsidRDefault="00D56DBD" w:rsidP="009A6BCD">
      <w:pPr>
        <w:spacing w:line="240" w:lineRule="auto"/>
      </w:pPr>
      <w:r w:rsidRPr="002433F7">
        <w:rPr>
          <w:noProof/>
        </w:rPr>
        <w:lastRenderedPageBreak/>
        <w:drawing>
          <wp:inline distT="0" distB="0" distL="0" distR="0" wp14:anchorId="36B2A33B" wp14:editId="7E2CDDDB">
            <wp:extent cx="1600200" cy="1200150"/>
            <wp:effectExtent l="0" t="0" r="0" b="0"/>
            <wp:docPr id="141" name="Picture 141" descr="Macintosh HD:Users:catherinekennedy:Documents:Gemstone:Gems Spring 2014:Pressure Images:20psi_45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therinekennedy:Documents:Gemstone:Gems Spring 2014:Pressure Images:20psi_45deg:007_1.2ms.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1A480915" wp14:editId="58911B1B">
            <wp:extent cx="1600200" cy="1200150"/>
            <wp:effectExtent l="0" t="0" r="0" b="0"/>
            <wp:docPr id="145" name="Picture 145" descr="Macintosh HD:Users:catherinekennedy:Documents:Gemstone:Gems Spring 2014:Pressure Images:20psi_45deg: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atherinekennedy:Documents:Gemstone:Gems Spring 2014:Pressure Images:20psi_45deg:008_1.5ms.jp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1C9C8A7" wp14:editId="45239372">
            <wp:extent cx="1600200" cy="1200150"/>
            <wp:effectExtent l="0" t="0" r="0" b="0"/>
            <wp:docPr id="146" name="Picture 146" descr="Macintosh HD:Users:catherinekennedy:Documents:Gemstone:Gems Spring 2014:Pressure Images:20psi_45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atherinekennedy:Documents:Gemstone:Gems Spring 2014:Pressure Images:20psi_45deg:009_1.8ms.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6A26D898" w14:textId="77777777" w:rsidR="00D56DBD" w:rsidRPr="002433F7" w:rsidRDefault="00D56DBD" w:rsidP="009A6BCD">
      <w:pPr>
        <w:spacing w:line="240" w:lineRule="auto"/>
      </w:pPr>
    </w:p>
    <w:p w14:paraId="6F5022A5" w14:textId="77777777" w:rsidR="00D56DBD" w:rsidRPr="002433F7" w:rsidRDefault="00D56DBD" w:rsidP="009A6BCD">
      <w:pPr>
        <w:spacing w:line="240" w:lineRule="auto"/>
      </w:pPr>
      <w:r w:rsidRPr="002433F7">
        <w:rPr>
          <w:noProof/>
        </w:rPr>
        <w:drawing>
          <wp:inline distT="0" distB="0" distL="0" distR="0" wp14:anchorId="00DC6205" wp14:editId="21A918FC">
            <wp:extent cx="1600200" cy="1200150"/>
            <wp:effectExtent l="0" t="0" r="0" b="0"/>
            <wp:docPr id="148" name="Picture 148" descr="Macintosh HD:Users:catherinekennedy:Documents:Gemstone:Gems Spring 2014:Pressure Images:20psi_45deg: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atherinekennedy:Documents:Gemstone:Gems Spring 2014:Pressure Images:20psi_45deg:010_2ms.jpg"/>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6F3033BE" wp14:editId="273DEE35">
            <wp:extent cx="1600200" cy="1200150"/>
            <wp:effectExtent l="0" t="0" r="0" b="0"/>
            <wp:docPr id="149" name="Picture 149" descr="Macintosh HD:Users:catherinekennedy:Documents:Gemstone:Gems Spring 2014:Pressure Images:20psi_45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atherinekennedy:Documents:Gemstone:Gems Spring 2014:Pressure Images:20psi_45deg:011_2.2ms.jp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DE831F6" wp14:editId="1FD16184">
            <wp:extent cx="1600200" cy="1200150"/>
            <wp:effectExtent l="0" t="0" r="0" b="0"/>
            <wp:docPr id="150" name="Picture 150" descr="Macintosh HD:Users:catherinekennedy:Documents:Gemstone:Gems Spring 2014:Pressure Images:20psi_45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atherinekennedy:Documents:Gemstone:Gems Spring 2014:Pressure Images:20psi_45deg:012_2.5ms.jpg"/>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704E1591" w14:textId="77777777" w:rsidR="00D56DBD" w:rsidRPr="002433F7" w:rsidRDefault="00D56DBD" w:rsidP="009A6BCD">
      <w:pPr>
        <w:spacing w:line="240" w:lineRule="auto"/>
      </w:pPr>
    </w:p>
    <w:p w14:paraId="7E9E3ECD" w14:textId="77777777" w:rsidR="00D56DBD" w:rsidRPr="002433F7" w:rsidRDefault="00D56DBD" w:rsidP="009A6BCD">
      <w:pPr>
        <w:spacing w:line="240" w:lineRule="auto"/>
      </w:pPr>
      <w:r w:rsidRPr="002433F7">
        <w:rPr>
          <w:noProof/>
        </w:rPr>
        <w:drawing>
          <wp:inline distT="0" distB="0" distL="0" distR="0" wp14:anchorId="3E96D2CE" wp14:editId="3B21F81C">
            <wp:extent cx="1600200" cy="1200150"/>
            <wp:effectExtent l="0" t="0" r="0" b="0"/>
            <wp:docPr id="151" name="Picture 151" descr="Macintosh HD:Users:catherinekennedy:Documents:Gemstone:Gems Spring 2014:Pressure Images:20psi_45deg: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atherinekennedy:Documents:Gemstone:Gems Spring 2014:Pressure Images:20psi_45deg:014_3ms.jpg"/>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1382AC2" wp14:editId="02CD0D20">
            <wp:extent cx="1600200" cy="1200150"/>
            <wp:effectExtent l="0" t="0" r="0" b="0"/>
            <wp:docPr id="152" name="Picture 152" descr="Macintosh HD:Users:catherinekennedy:Documents:Gemstone:Gems Spring 2014:Pressure Images:20psi_45deg: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atherinekennedy:Documents:Gemstone:Gems Spring 2014:Pressure Images:20psi_45deg:013_2.75ms.jpg"/>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p>
    <w:p w14:paraId="17DC4AAB" w14:textId="77777777" w:rsidR="00D56DBD" w:rsidRPr="002433F7" w:rsidRDefault="00D56DBD" w:rsidP="009A6BCD">
      <w:pPr>
        <w:spacing w:line="240" w:lineRule="auto"/>
      </w:pPr>
    </w:p>
    <w:p w14:paraId="79292FE6" w14:textId="77777777" w:rsidR="00D56DBD" w:rsidRPr="002433F7" w:rsidRDefault="00D56DBD" w:rsidP="009A6BCD">
      <w:pPr>
        <w:spacing w:line="240" w:lineRule="auto"/>
      </w:pPr>
      <w:r w:rsidRPr="002433F7">
        <w:t xml:space="preserve">Blast at </w:t>
      </w:r>
      <w:r w:rsidRPr="002433F7">
        <w:rPr>
          <w:b/>
        </w:rPr>
        <w:t>90 degrees</w:t>
      </w:r>
      <w:r w:rsidRPr="002433F7">
        <w:t>, 0.4</w:t>
      </w:r>
      <w:r w:rsidR="00960CDA">
        <w:t xml:space="preserve"> </w:t>
      </w:r>
      <w:r w:rsidRPr="002433F7">
        <w:t>m, 20</w:t>
      </w:r>
      <w:r w:rsidR="00972975">
        <w:t xml:space="preserve"> psi</w:t>
      </w:r>
    </w:p>
    <w:p w14:paraId="3C1F8A15" w14:textId="77777777" w:rsidR="00960CDA" w:rsidRPr="002433F7" w:rsidRDefault="00960CDA" w:rsidP="00960CDA">
      <w:pPr>
        <w:spacing w:line="240" w:lineRule="auto"/>
      </w:pPr>
      <w:r w:rsidRPr="002433F7">
        <w:t>Images taken at 100</w:t>
      </w:r>
      <w:r>
        <w:t xml:space="preserve"> µs</w:t>
      </w:r>
      <w:r w:rsidRPr="002433F7">
        <w:t>, 500 μs, 800 μs, 900 μs, 1</w:t>
      </w:r>
      <w:r>
        <w:t xml:space="preserve"> </w:t>
      </w:r>
      <w:r w:rsidRPr="002433F7">
        <w:t>ms, 1.1</w:t>
      </w:r>
      <w:r>
        <w:t xml:space="preserve"> </w:t>
      </w:r>
      <w:r w:rsidRPr="002433F7">
        <w:t>ms, 1.2</w:t>
      </w:r>
      <w:r>
        <w:t xml:space="preserve"> </w:t>
      </w:r>
      <w:r w:rsidRPr="002433F7">
        <w:t>ms, 1.5</w:t>
      </w:r>
      <w:r>
        <w:t xml:space="preserve"> </w:t>
      </w:r>
      <w:r w:rsidRPr="002433F7">
        <w:t>ms, 1.8</w:t>
      </w:r>
      <w:r>
        <w:t xml:space="preserve"> </w:t>
      </w:r>
      <w:r w:rsidRPr="002433F7">
        <w:t>ms, 2</w:t>
      </w:r>
      <w:r>
        <w:t xml:space="preserve"> </w:t>
      </w:r>
      <w:r w:rsidRPr="002433F7">
        <w:t>ms, 2.2</w:t>
      </w:r>
      <w:r>
        <w:t xml:space="preserve"> </w:t>
      </w:r>
      <w:r w:rsidRPr="002433F7">
        <w:t>ms, 2.5</w:t>
      </w:r>
      <w:r>
        <w:t xml:space="preserve"> </w:t>
      </w:r>
      <w:r w:rsidRPr="002433F7">
        <w:t>ms, 2.75</w:t>
      </w:r>
      <w:r>
        <w:t xml:space="preserve"> </w:t>
      </w:r>
      <w:r w:rsidRPr="002433F7">
        <w:t>ms, 3</w:t>
      </w:r>
      <w:r>
        <w:t xml:space="preserve"> </w:t>
      </w:r>
      <w:r w:rsidRPr="002433F7">
        <w:t>ms</w:t>
      </w:r>
    </w:p>
    <w:p w14:paraId="21012777" w14:textId="77777777" w:rsidR="00D56DBD" w:rsidRPr="002433F7" w:rsidRDefault="00D56DBD" w:rsidP="009A6BCD">
      <w:pPr>
        <w:spacing w:line="240" w:lineRule="auto"/>
      </w:pPr>
      <w:r w:rsidRPr="002433F7">
        <w:t xml:space="preserve"> </w:t>
      </w:r>
      <w:r w:rsidRPr="002433F7">
        <w:rPr>
          <w:noProof/>
        </w:rPr>
        <w:drawing>
          <wp:inline distT="0" distB="0" distL="0" distR="0" wp14:anchorId="0F7D4464" wp14:editId="53B579E9">
            <wp:extent cx="1600200" cy="1200150"/>
            <wp:effectExtent l="0" t="0" r="0" b="0"/>
            <wp:docPr id="153" name="Picture 153" descr="Macintosh HD:Users:catherinekennedy:Documents:Gemstone:Gems Spring 2014:Pressure Images:20psi_90deg: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atherinekennedy:Documents:Gemstone:Gems Spring 2014:Pressure Images:20psi_90deg:001_100us.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412B85B" wp14:editId="0D377DA9">
            <wp:extent cx="1600200" cy="1200150"/>
            <wp:effectExtent l="0" t="0" r="0" b="0"/>
            <wp:docPr id="154" name="Picture 154" descr="Macintosh HD:Users:catherinekennedy:Documents:Gemstone:Gems Spring 2014:Pressure Images:20psi_90deg: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atherinekennedy:Documents:Gemstone:Gems Spring 2014:Pressure Images:20psi_90deg:002_500us.jpg"/>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4DC86F3" wp14:editId="3B31E7DA">
            <wp:extent cx="1600200" cy="1200150"/>
            <wp:effectExtent l="0" t="0" r="0" b="0"/>
            <wp:docPr id="155" name="Picture 155" descr="Macintosh HD:Users:catherinekennedy:Documents:Gemstone:Gems Spring 2014:Pressure Images:20psi_90deg: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atherinekennedy:Documents:Gemstone:Gems Spring 2014:Pressure Images:20psi_90deg:003_800us.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p>
    <w:p w14:paraId="4453BFEB" w14:textId="77777777" w:rsidR="00D56DBD" w:rsidRPr="002433F7" w:rsidRDefault="00D56DBD" w:rsidP="009A6BCD">
      <w:pPr>
        <w:spacing w:line="240" w:lineRule="auto"/>
      </w:pPr>
    </w:p>
    <w:p w14:paraId="5BF68358" w14:textId="77777777" w:rsidR="00D56DBD" w:rsidRPr="002433F7" w:rsidRDefault="00D56DBD" w:rsidP="009A6BCD">
      <w:pPr>
        <w:spacing w:line="240" w:lineRule="auto"/>
      </w:pPr>
      <w:r w:rsidRPr="002433F7">
        <w:t xml:space="preserve"> </w:t>
      </w:r>
      <w:r w:rsidRPr="002433F7">
        <w:rPr>
          <w:noProof/>
        </w:rPr>
        <w:drawing>
          <wp:inline distT="0" distB="0" distL="0" distR="0" wp14:anchorId="04986C4B" wp14:editId="667F2168">
            <wp:extent cx="1600200" cy="1200150"/>
            <wp:effectExtent l="0" t="0" r="0" b="0"/>
            <wp:docPr id="156" name="Picture 156" descr="Macintosh HD:Users:catherinekennedy:Documents:Gemstone:Gems Spring 2014:Pressure Images:20psi_90deg: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atherinekennedy:Documents:Gemstone:Gems Spring 2014:Pressure Images:20psi_90deg:004_900us.jp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6317A68" wp14:editId="2331C9A4">
            <wp:extent cx="1600200" cy="1200150"/>
            <wp:effectExtent l="0" t="0" r="0" b="0"/>
            <wp:docPr id="157" name="Picture 157" descr="Macintosh HD:Users:catherinekennedy:Documents:Gemstone:Gems Spring 2014:Pressure Images:20psi_90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catherinekennedy:Documents:Gemstone:Gems Spring 2014:Pressure Images:20psi_90deg:005_1ms.jp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48115498" wp14:editId="5BE73803">
            <wp:extent cx="1600200" cy="1200150"/>
            <wp:effectExtent l="0" t="0" r="0" b="0"/>
            <wp:docPr id="158" name="Picture 158" descr="Macintosh HD:Users:catherinekennedy:Documents:Gemstone:Gems Spring 2014:Pressure Images:20psi_90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atherinekennedy:Documents:Gemstone:Gems Spring 2014:Pressure Images:20psi_90deg:006_1.1ms.jp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1B19B32B" w14:textId="77777777" w:rsidR="00D56DBD" w:rsidRPr="002433F7" w:rsidRDefault="00D56DBD" w:rsidP="009A6BCD">
      <w:pPr>
        <w:spacing w:line="240" w:lineRule="auto"/>
      </w:pPr>
    </w:p>
    <w:p w14:paraId="43FB3730" w14:textId="77777777" w:rsidR="00D56DBD" w:rsidRPr="002433F7" w:rsidRDefault="00D56DBD" w:rsidP="009A6BCD">
      <w:pPr>
        <w:spacing w:line="240" w:lineRule="auto"/>
      </w:pPr>
      <w:r w:rsidRPr="002433F7">
        <w:rPr>
          <w:noProof/>
        </w:rPr>
        <w:lastRenderedPageBreak/>
        <w:drawing>
          <wp:inline distT="0" distB="0" distL="0" distR="0" wp14:anchorId="505CC167" wp14:editId="11745EFE">
            <wp:extent cx="1600200" cy="1200150"/>
            <wp:effectExtent l="0" t="0" r="0" b="0"/>
            <wp:docPr id="165" name="Picture 165" descr="Macintosh HD:Users:catherinekennedy:Documents:Gemstone:Gems Spring 2014:Pressure Images:20psi_90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catherinekennedy:Documents:Gemstone:Gems Spring 2014:Pressure Images:20psi_90deg:007_1.2ms.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86CF032" wp14:editId="4647714D">
            <wp:extent cx="1600200" cy="1200150"/>
            <wp:effectExtent l="0" t="0" r="0" b="0"/>
            <wp:docPr id="167" name="Picture 167" descr="Macintosh HD:Users:catherinekennedy:Documents:Gemstone:Gems Spring 2014:Pressure Images:20psi_90deg: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atherinekennedy:Documents:Gemstone:Gems Spring 2014:Pressure Images:20psi_90deg:008_1.5ms.jp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DD26739" wp14:editId="4BCEBDCA">
            <wp:extent cx="1600200" cy="1200150"/>
            <wp:effectExtent l="0" t="0" r="0" b="0"/>
            <wp:docPr id="169" name="Picture 169" descr="Macintosh HD:Users:catherinekennedy:Documents:Gemstone:Gems Spring 2014:Pressure Images:20psi_90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atherinekennedy:Documents:Gemstone:Gems Spring 2014:Pressure Images:20psi_90deg:009_1.8ms.jpg"/>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p>
    <w:p w14:paraId="1780F99E" w14:textId="77777777" w:rsidR="00D56DBD" w:rsidRPr="002433F7" w:rsidRDefault="00D56DBD" w:rsidP="009A6BCD">
      <w:pPr>
        <w:spacing w:line="240" w:lineRule="auto"/>
      </w:pPr>
    </w:p>
    <w:p w14:paraId="49F4D952" w14:textId="77777777" w:rsidR="00D56DBD" w:rsidRPr="002433F7" w:rsidRDefault="00D56DBD" w:rsidP="009A6BCD">
      <w:pPr>
        <w:spacing w:line="240" w:lineRule="auto"/>
      </w:pPr>
      <w:r w:rsidRPr="002433F7">
        <w:rPr>
          <w:noProof/>
        </w:rPr>
        <w:drawing>
          <wp:inline distT="0" distB="0" distL="0" distR="0" wp14:anchorId="5553BE2E" wp14:editId="08B3D5B6">
            <wp:extent cx="1600200" cy="1200150"/>
            <wp:effectExtent l="0" t="0" r="0" b="0"/>
            <wp:docPr id="170" name="Picture 170" descr="Macintosh HD:Users:catherinekennedy:Documents:Gemstone:Gems Spring 2014:Pressure Images:20psi_90deg: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catherinekennedy:Documents:Gemstone:Gems Spring 2014:Pressure Images:20psi_90deg:010_2ms.jp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61A6947" wp14:editId="6E45B18A">
            <wp:extent cx="1600200" cy="1200150"/>
            <wp:effectExtent l="0" t="0" r="0" b="0"/>
            <wp:docPr id="171" name="Picture 171" descr="Macintosh HD:Users:catherinekennedy:Documents:Gemstone:Gems Spring 2014:Pressure Images:20psi_90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catherinekennedy:Documents:Gemstone:Gems Spring 2014:Pressure Images:20psi_90deg:011_2.2ms.jpg"/>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2B8F8F1" wp14:editId="0D32E821">
            <wp:extent cx="1600200" cy="1200150"/>
            <wp:effectExtent l="0" t="0" r="0" b="0"/>
            <wp:docPr id="172" name="Picture 172" descr="Macintosh HD:Users:catherinekennedy:Documents:Gemstone:Gems Spring 2014:Pressure Images:20psi_90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atherinekennedy:Documents:Gemstone:Gems Spring 2014:Pressure Images:20psi_90deg:012_2.5ms.jpg"/>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5141FE19" w14:textId="77777777" w:rsidR="00D56DBD" w:rsidRPr="002433F7" w:rsidRDefault="00D56DBD" w:rsidP="009A6BCD">
      <w:pPr>
        <w:spacing w:line="240" w:lineRule="auto"/>
      </w:pPr>
    </w:p>
    <w:p w14:paraId="6BBDE0B8" w14:textId="77777777" w:rsidR="00D56DBD" w:rsidRPr="002433F7" w:rsidRDefault="00D56DBD" w:rsidP="009A6BCD">
      <w:pPr>
        <w:spacing w:line="240" w:lineRule="auto"/>
      </w:pPr>
      <w:r w:rsidRPr="002433F7">
        <w:rPr>
          <w:noProof/>
        </w:rPr>
        <w:drawing>
          <wp:inline distT="0" distB="0" distL="0" distR="0" wp14:anchorId="750004C4" wp14:editId="1CC3CEAE">
            <wp:extent cx="1600200" cy="1200150"/>
            <wp:effectExtent l="0" t="0" r="0" b="0"/>
            <wp:docPr id="173" name="Picture 173" descr="Macintosh HD:Users:catherinekennedy:Documents:Gemstone:Gems Spring 2014:Pressure Images:20psi_90deg: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atherinekennedy:Documents:Gemstone:Gems Spring 2014:Pressure Images:20psi_90deg:013_2.75ms.jpg"/>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1EDC9ABE" wp14:editId="102920FA">
            <wp:extent cx="1600200" cy="1200150"/>
            <wp:effectExtent l="0" t="0" r="0" b="0"/>
            <wp:docPr id="174" name="Picture 174" descr="Macintosh HD:Users:catherinekennedy:Documents:Gemstone:Gems Spring 2014:Pressure Images:20psi_90deg: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catherinekennedy:Documents:Gemstone:Gems Spring 2014:Pressure Images:20psi_90deg:014_3ms.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6E62D24D" w14:textId="77777777" w:rsidR="00D56DBD" w:rsidRPr="002433F7" w:rsidRDefault="00D56DBD" w:rsidP="009A6BCD">
      <w:pPr>
        <w:spacing w:line="240" w:lineRule="auto"/>
      </w:pPr>
    </w:p>
    <w:p w14:paraId="602ABDB2" w14:textId="77777777" w:rsidR="00D56DBD" w:rsidRPr="002433F7" w:rsidRDefault="00D56DBD" w:rsidP="009A6BCD">
      <w:pPr>
        <w:spacing w:line="240" w:lineRule="auto"/>
      </w:pPr>
      <w:r w:rsidRPr="002433F7">
        <w:t xml:space="preserve">Blast at </w:t>
      </w:r>
      <w:r w:rsidRPr="002433F7">
        <w:rPr>
          <w:b/>
        </w:rPr>
        <w:t>-90 degrees</w:t>
      </w:r>
      <w:r w:rsidRPr="002433F7">
        <w:t>, 0.4</w:t>
      </w:r>
      <w:r w:rsidR="00960CDA">
        <w:t xml:space="preserve"> </w:t>
      </w:r>
      <w:r w:rsidRPr="002433F7">
        <w:t>m, 20</w:t>
      </w:r>
      <w:r w:rsidR="00972975">
        <w:t xml:space="preserve"> psi</w:t>
      </w:r>
    </w:p>
    <w:p w14:paraId="62BC3AE4" w14:textId="77777777" w:rsidR="00960CDA" w:rsidRPr="002433F7" w:rsidRDefault="00960CDA" w:rsidP="00960CDA">
      <w:pPr>
        <w:spacing w:line="240" w:lineRule="auto"/>
      </w:pPr>
      <w:r w:rsidRPr="002433F7">
        <w:t>Images taken at 100</w:t>
      </w:r>
      <w:r>
        <w:t xml:space="preserve"> µs</w:t>
      </w:r>
      <w:r w:rsidRPr="002433F7">
        <w:t>, 500 μs, 800 μs, 900 μs, 1</w:t>
      </w:r>
      <w:r>
        <w:t xml:space="preserve"> </w:t>
      </w:r>
      <w:r w:rsidRPr="002433F7">
        <w:t>ms, 1.1</w:t>
      </w:r>
      <w:r>
        <w:t xml:space="preserve"> </w:t>
      </w:r>
      <w:r w:rsidRPr="002433F7">
        <w:t>ms, 1.2</w:t>
      </w:r>
      <w:r>
        <w:t xml:space="preserve"> </w:t>
      </w:r>
      <w:r w:rsidRPr="002433F7">
        <w:t>ms, 1.5</w:t>
      </w:r>
      <w:r>
        <w:t xml:space="preserve"> </w:t>
      </w:r>
      <w:r w:rsidRPr="002433F7">
        <w:t>ms, 1.8</w:t>
      </w:r>
      <w:r>
        <w:t xml:space="preserve"> </w:t>
      </w:r>
      <w:r w:rsidRPr="002433F7">
        <w:t>ms, 2</w:t>
      </w:r>
      <w:r>
        <w:t xml:space="preserve"> </w:t>
      </w:r>
      <w:r w:rsidRPr="002433F7">
        <w:t>ms, 2.2</w:t>
      </w:r>
      <w:r>
        <w:t xml:space="preserve"> </w:t>
      </w:r>
      <w:r w:rsidRPr="002433F7">
        <w:t>ms, 2.5</w:t>
      </w:r>
      <w:r>
        <w:t xml:space="preserve"> </w:t>
      </w:r>
      <w:r w:rsidRPr="002433F7">
        <w:t>ms, 2.75</w:t>
      </w:r>
      <w:r>
        <w:t xml:space="preserve"> </w:t>
      </w:r>
      <w:r w:rsidRPr="002433F7">
        <w:t>ms, 3</w:t>
      </w:r>
      <w:r>
        <w:t xml:space="preserve"> </w:t>
      </w:r>
      <w:r w:rsidRPr="002433F7">
        <w:t>ms</w:t>
      </w:r>
    </w:p>
    <w:p w14:paraId="6A2C25E0" w14:textId="77777777" w:rsidR="00D56DBD" w:rsidRPr="002433F7" w:rsidRDefault="00D56DBD" w:rsidP="009A6BCD">
      <w:pPr>
        <w:spacing w:line="240" w:lineRule="auto"/>
      </w:pPr>
      <w:r w:rsidRPr="002433F7">
        <w:rPr>
          <w:noProof/>
        </w:rPr>
        <w:drawing>
          <wp:inline distT="0" distB="0" distL="0" distR="0" wp14:anchorId="14E2C1E8" wp14:editId="5A35A5C4">
            <wp:extent cx="1600200" cy="1200150"/>
            <wp:effectExtent l="0" t="0" r="0" b="0"/>
            <wp:docPr id="175" name="Picture 175" descr="Macintosh HD:Users:catherinekennedy:Documents:Gemstone:Gems Spring 2014:Pressure Images:20psi_270deg: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atherinekennedy:Documents:Gemstone:Gems Spring 2014:Pressure Images:20psi_270deg:001_100us.jpg"/>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57252ACA" wp14:editId="47E77860">
            <wp:extent cx="1600200" cy="1200150"/>
            <wp:effectExtent l="0" t="0" r="0" b="0"/>
            <wp:docPr id="176" name="Picture 176" descr="Macintosh HD:Users:catherinekennedy:Documents:Gemstone:Gems Spring 2014:Pressure Images:20psi_270deg: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catherinekennedy:Documents:Gemstone:Gems Spring 2014:Pressure Images:20psi_270deg:002_500us.jpg"/>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1601D16C" wp14:editId="5ECBC7D7">
            <wp:extent cx="1600200" cy="1200150"/>
            <wp:effectExtent l="0" t="0" r="0" b="0"/>
            <wp:docPr id="177" name="Picture 177" descr="Macintosh HD:Users:catherinekennedy:Documents:Gemstone:Gems Spring 2014:Pressure Images:20psi_270deg: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catherinekennedy:Documents:Gemstone:Gems Spring 2014:Pressure Images:20psi_270deg:003_800us.jpg"/>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3AB5F58A" w14:textId="77777777" w:rsidR="00D56DBD" w:rsidRPr="002433F7" w:rsidRDefault="00D56DBD" w:rsidP="009A6BCD">
      <w:pPr>
        <w:spacing w:line="240" w:lineRule="auto"/>
      </w:pPr>
    </w:p>
    <w:p w14:paraId="71998FF0" w14:textId="77777777" w:rsidR="00D56DBD" w:rsidRPr="002433F7" w:rsidRDefault="00D56DBD" w:rsidP="009A6BCD">
      <w:pPr>
        <w:spacing w:line="240" w:lineRule="auto"/>
      </w:pPr>
      <w:r w:rsidRPr="002433F7">
        <w:rPr>
          <w:noProof/>
        </w:rPr>
        <w:drawing>
          <wp:inline distT="0" distB="0" distL="0" distR="0" wp14:anchorId="4ABE785E" wp14:editId="081C9242">
            <wp:extent cx="1600200" cy="1200150"/>
            <wp:effectExtent l="0" t="0" r="0" b="0"/>
            <wp:docPr id="178" name="Picture 178" descr="Macintosh HD:Users:catherinekennedy:Documents:Gemstone:Gems Spring 2014:Pressure Images:20psi_270deg: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catherinekennedy:Documents:Gemstone:Gems Spring 2014:Pressure Images:20psi_270deg:004_900us.jpg"/>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4B2394DD" wp14:editId="2F12C68A">
            <wp:extent cx="1600200" cy="1200150"/>
            <wp:effectExtent l="0" t="0" r="0" b="0"/>
            <wp:docPr id="179" name="Picture 179" descr="Macintosh HD:Users:catherinekennedy:Documents:Gemstone:Gems Spring 2014:Pressure Images:20psi_270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catherinekennedy:Documents:Gemstone:Gems Spring 2014:Pressure Images:20psi_270deg:005_1ms.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E577751" wp14:editId="7C8960CC">
            <wp:extent cx="1600200" cy="1200150"/>
            <wp:effectExtent l="0" t="0" r="0" b="0"/>
            <wp:docPr id="180" name="Picture 180" descr="Macintosh HD:Users:catherinekennedy:Documents:Gemstone:Gems Spring 2014:Pressure Images:20psi_270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atherinekennedy:Documents:Gemstone:Gems Spring 2014:Pressure Images:20psi_270deg:006_1.1ms.jpg"/>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2B33DE1A" w14:textId="77777777" w:rsidR="00D56DBD" w:rsidRPr="002433F7" w:rsidRDefault="00D56DBD" w:rsidP="009A6BCD">
      <w:pPr>
        <w:spacing w:line="240" w:lineRule="auto"/>
      </w:pPr>
    </w:p>
    <w:p w14:paraId="7FDC6548" w14:textId="77777777" w:rsidR="00D56DBD" w:rsidRPr="002433F7" w:rsidRDefault="00D56DBD" w:rsidP="009A6BCD">
      <w:pPr>
        <w:spacing w:line="240" w:lineRule="auto"/>
      </w:pPr>
      <w:r w:rsidRPr="002433F7">
        <w:rPr>
          <w:noProof/>
        </w:rPr>
        <w:lastRenderedPageBreak/>
        <w:drawing>
          <wp:inline distT="0" distB="0" distL="0" distR="0" wp14:anchorId="3D537469" wp14:editId="45A5B530">
            <wp:extent cx="1600200" cy="1200150"/>
            <wp:effectExtent l="0" t="0" r="0" b="0"/>
            <wp:docPr id="181" name="Picture 181" descr="Macintosh HD:Users:catherinekennedy:Documents:Gemstone:Gems Spring 2014:Pressure Images:20psi_270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catherinekennedy:Documents:Gemstone:Gems Spring 2014:Pressure Images:20psi_270deg:007_1.2ms.jpg"/>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0124D280" wp14:editId="7CAC26BA">
            <wp:extent cx="1600200" cy="1200150"/>
            <wp:effectExtent l="0" t="0" r="0" b="0"/>
            <wp:docPr id="182" name="Picture 182" descr="Macintosh HD:Users:catherinekennedy:Documents:Gemstone:Gems Spring 2014:Pressure Images:20psi_270deg: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atherinekennedy:Documents:Gemstone:Gems Spring 2014:Pressure Images:20psi_270deg:008_1.5ms.jpg"/>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356B08B" wp14:editId="5FBFBD5B">
            <wp:extent cx="1600200" cy="1200150"/>
            <wp:effectExtent l="0" t="0" r="0" b="0"/>
            <wp:docPr id="256" name="Picture 256" descr="Macintosh HD:Users:catherinekennedy:Documents:Gemstone:Gems Spring 2014:Pressure Images:20psi_270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atherinekennedy:Documents:Gemstone:Gems Spring 2014:Pressure Images:20psi_270deg:009_1.8ms.jpg"/>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45267331" w14:textId="77777777" w:rsidR="00D56DBD" w:rsidRPr="002433F7" w:rsidRDefault="00D56DBD" w:rsidP="009A6BCD">
      <w:pPr>
        <w:spacing w:line="240" w:lineRule="auto"/>
      </w:pPr>
    </w:p>
    <w:p w14:paraId="6F1DF856" w14:textId="77777777" w:rsidR="00D56DBD" w:rsidRPr="002433F7" w:rsidRDefault="00D56DBD" w:rsidP="009A6BCD">
      <w:pPr>
        <w:spacing w:line="240" w:lineRule="auto"/>
      </w:pPr>
      <w:r w:rsidRPr="002433F7">
        <w:rPr>
          <w:noProof/>
        </w:rPr>
        <w:drawing>
          <wp:inline distT="0" distB="0" distL="0" distR="0" wp14:anchorId="59D02572" wp14:editId="21397B01">
            <wp:extent cx="1600200" cy="1200150"/>
            <wp:effectExtent l="0" t="0" r="0" b="0"/>
            <wp:docPr id="257" name="Picture 257" descr="Macintosh HD:Users:catherinekennedy:Documents:Gemstone:Gems Spring 2014:Pressure Images:20psi_270deg: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atherinekennedy:Documents:Gemstone:Gems Spring 2014:Pressure Images:20psi_270deg:010_2ms.jpg"/>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530A11E" wp14:editId="25A1C7E1">
            <wp:extent cx="1600200" cy="1200150"/>
            <wp:effectExtent l="0" t="0" r="0" b="0"/>
            <wp:docPr id="258" name="Picture 258" descr="Macintosh HD:Users:catherinekennedy:Documents:Gemstone:Gems Spring 2014:Pressure Images:20psi_270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atherinekennedy:Documents:Gemstone:Gems Spring 2014:Pressure Images:20psi_270deg:011_2.2ms.jpg"/>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4A7DBD42" wp14:editId="54D2617F">
            <wp:extent cx="1600200" cy="1200150"/>
            <wp:effectExtent l="0" t="0" r="0" b="0"/>
            <wp:docPr id="259" name="Picture 259" descr="Macintosh HD:Users:catherinekennedy:Documents:Gemstone:Gems Spring 2014:Pressure Images:20psi_270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atherinekennedy:Documents:Gemstone:Gems Spring 2014:Pressure Images:20psi_270deg:012_2.5ms.jpg"/>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6BCCFDC4" w14:textId="77777777" w:rsidR="00D56DBD" w:rsidRPr="002433F7" w:rsidRDefault="00D56DBD" w:rsidP="009A6BCD">
      <w:pPr>
        <w:spacing w:line="240" w:lineRule="auto"/>
      </w:pPr>
    </w:p>
    <w:p w14:paraId="3230323A" w14:textId="77777777" w:rsidR="00D56DBD" w:rsidRPr="002433F7" w:rsidRDefault="00D56DBD" w:rsidP="009A6BCD">
      <w:pPr>
        <w:spacing w:line="240" w:lineRule="auto"/>
      </w:pPr>
      <w:r w:rsidRPr="002433F7">
        <w:rPr>
          <w:noProof/>
        </w:rPr>
        <w:drawing>
          <wp:inline distT="0" distB="0" distL="0" distR="0" wp14:anchorId="25F31AC8" wp14:editId="7A5735BB">
            <wp:extent cx="1600200" cy="1200150"/>
            <wp:effectExtent l="0" t="0" r="0" b="0"/>
            <wp:docPr id="260" name="Picture 260" descr="Macintosh HD:Users:catherinekennedy:Documents:Gemstone:Gems Spring 2014:Pressure Images:20psi_270deg: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atherinekennedy:Documents:Gemstone:Gems Spring 2014:Pressure Images:20psi_270deg:013_2.75ms.jpg"/>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EB54748" wp14:editId="0B7C9B35">
            <wp:extent cx="1600200" cy="1200150"/>
            <wp:effectExtent l="0" t="0" r="0" b="0"/>
            <wp:docPr id="261" name="Picture 261" descr="Macintosh HD:Users:catherinekennedy:Documents:Gemstone:Gems Spring 2014:Pressure Images:20psi_270deg: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catherinekennedy:Documents:Gemstone:Gems Spring 2014:Pressure Images:20psi_270deg:014_3ms.jpg"/>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7E03B5CE" w14:textId="77777777" w:rsidR="00D56DBD" w:rsidRPr="002433F7" w:rsidRDefault="00D56DBD" w:rsidP="009A6BCD">
      <w:pPr>
        <w:spacing w:line="240" w:lineRule="auto"/>
      </w:pPr>
    </w:p>
    <w:p w14:paraId="6F629EC3" w14:textId="77777777" w:rsidR="00D56DBD" w:rsidRPr="002433F7" w:rsidRDefault="00D56DBD" w:rsidP="009A6BCD">
      <w:pPr>
        <w:spacing w:line="240" w:lineRule="auto"/>
      </w:pPr>
    </w:p>
    <w:p w14:paraId="357193A7" w14:textId="77777777" w:rsidR="00D56DBD" w:rsidRPr="002433F7" w:rsidRDefault="00D56DBD" w:rsidP="009A6BCD">
      <w:pPr>
        <w:spacing w:line="240" w:lineRule="auto"/>
      </w:pPr>
      <w:r w:rsidRPr="002433F7">
        <w:t xml:space="preserve">Blast at </w:t>
      </w:r>
      <w:r w:rsidRPr="002433F7">
        <w:rPr>
          <w:b/>
        </w:rPr>
        <w:t>-45 degrees</w:t>
      </w:r>
      <w:r w:rsidRPr="002433F7">
        <w:t>, 0.4</w:t>
      </w:r>
      <w:r w:rsidR="00960CDA">
        <w:t xml:space="preserve"> </w:t>
      </w:r>
      <w:r w:rsidRPr="002433F7">
        <w:t>m, 20</w:t>
      </w:r>
      <w:r w:rsidR="0076623C">
        <w:t xml:space="preserve"> </w:t>
      </w:r>
      <w:r w:rsidRPr="002433F7">
        <w:t>psi</w:t>
      </w:r>
    </w:p>
    <w:p w14:paraId="613A4E66" w14:textId="77777777" w:rsidR="00960CDA" w:rsidRPr="002433F7" w:rsidRDefault="00960CDA" w:rsidP="00960CDA">
      <w:pPr>
        <w:spacing w:line="240" w:lineRule="auto"/>
      </w:pPr>
      <w:r w:rsidRPr="002433F7">
        <w:t>Images taken at 100</w:t>
      </w:r>
      <w:r>
        <w:t xml:space="preserve"> µs</w:t>
      </w:r>
      <w:r w:rsidRPr="002433F7">
        <w:t>, 500 μs, 800 μs, 900 μs, 1</w:t>
      </w:r>
      <w:r>
        <w:t xml:space="preserve"> </w:t>
      </w:r>
      <w:r w:rsidRPr="002433F7">
        <w:t>ms, 1.1</w:t>
      </w:r>
      <w:r>
        <w:t xml:space="preserve"> </w:t>
      </w:r>
      <w:r w:rsidRPr="002433F7">
        <w:t>ms, 1.2</w:t>
      </w:r>
      <w:r>
        <w:t xml:space="preserve"> </w:t>
      </w:r>
      <w:r w:rsidRPr="002433F7">
        <w:t>ms, 1.5</w:t>
      </w:r>
      <w:r>
        <w:t xml:space="preserve"> </w:t>
      </w:r>
      <w:r w:rsidRPr="002433F7">
        <w:t>ms, 1.8</w:t>
      </w:r>
      <w:r>
        <w:t xml:space="preserve"> </w:t>
      </w:r>
      <w:r w:rsidRPr="002433F7">
        <w:t>ms, 2</w:t>
      </w:r>
      <w:r>
        <w:t xml:space="preserve"> </w:t>
      </w:r>
      <w:r w:rsidRPr="002433F7">
        <w:t>ms, 2.2</w:t>
      </w:r>
      <w:r>
        <w:t xml:space="preserve"> </w:t>
      </w:r>
      <w:r w:rsidRPr="002433F7">
        <w:t>ms, 2.5</w:t>
      </w:r>
      <w:r>
        <w:t xml:space="preserve"> </w:t>
      </w:r>
      <w:r w:rsidRPr="002433F7">
        <w:t>ms, 2.75</w:t>
      </w:r>
      <w:r>
        <w:t xml:space="preserve"> </w:t>
      </w:r>
      <w:r w:rsidRPr="002433F7">
        <w:t>ms, 3</w:t>
      </w:r>
      <w:r>
        <w:t xml:space="preserve"> </w:t>
      </w:r>
      <w:r w:rsidRPr="002433F7">
        <w:t>ms</w:t>
      </w:r>
    </w:p>
    <w:p w14:paraId="14DE8C01" w14:textId="77777777" w:rsidR="00D56DBD" w:rsidRPr="002433F7" w:rsidRDefault="00D56DBD" w:rsidP="009A6BCD">
      <w:pPr>
        <w:spacing w:line="240" w:lineRule="auto"/>
      </w:pPr>
      <w:r w:rsidRPr="002433F7">
        <w:rPr>
          <w:noProof/>
        </w:rPr>
        <w:drawing>
          <wp:inline distT="0" distB="0" distL="0" distR="0" wp14:anchorId="465AF215" wp14:editId="2A05E174">
            <wp:extent cx="1600200" cy="1200150"/>
            <wp:effectExtent l="0" t="0" r="0" b="0"/>
            <wp:docPr id="262" name="Picture 262" descr="Macintosh HD:Users:catherinekennedy:Documents:Gemstone:Gems Spring 2014:Pressure Images:20psi_315deg:001_1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atherinekennedy:Documents:Gemstone:Gems Spring 2014:Pressure Images:20psi_315deg:001_100us.jpg"/>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EA6E01B" wp14:editId="22F031CB">
            <wp:extent cx="1600200" cy="1200150"/>
            <wp:effectExtent l="0" t="0" r="0" b="0"/>
            <wp:docPr id="263" name="Picture 263" descr="Macintosh HD:Users:catherinekennedy:Documents:Gemstone:Gems Spring 2014:Pressure Images:20psi_315deg:002_5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atherinekennedy:Documents:Gemstone:Gems Spring 2014:Pressure Images:20psi_315deg:002_500us.jpg"/>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3B3053F" wp14:editId="35DD2D2F">
            <wp:extent cx="1600200" cy="1200150"/>
            <wp:effectExtent l="0" t="0" r="0" b="0"/>
            <wp:docPr id="264" name="Picture 264" descr="Macintosh HD:Users:catherinekennedy:Documents:Gemstone:Gems Spring 2014:Pressure Images:20psi_315deg:003_8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atherinekennedy:Documents:Gemstone:Gems Spring 2014:Pressure Images:20psi_315deg:003_800us.jpg"/>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38ADB9E3" w14:textId="77777777" w:rsidR="00D56DBD" w:rsidRPr="002433F7" w:rsidRDefault="00D56DBD" w:rsidP="009A6BCD">
      <w:pPr>
        <w:spacing w:line="240" w:lineRule="auto"/>
      </w:pPr>
    </w:p>
    <w:p w14:paraId="7BC103CA" w14:textId="77777777" w:rsidR="00D56DBD" w:rsidRPr="002433F7" w:rsidRDefault="00D56DBD" w:rsidP="009A6BCD">
      <w:pPr>
        <w:spacing w:line="240" w:lineRule="auto"/>
      </w:pPr>
      <w:r w:rsidRPr="002433F7">
        <w:rPr>
          <w:noProof/>
        </w:rPr>
        <w:drawing>
          <wp:inline distT="0" distB="0" distL="0" distR="0" wp14:anchorId="011B421D" wp14:editId="0DC40471">
            <wp:extent cx="1600200" cy="1200150"/>
            <wp:effectExtent l="0" t="0" r="0" b="0"/>
            <wp:docPr id="265" name="Picture 265" descr="Macintosh HD:Users:catherinekennedy:Documents:Gemstone:Gems Spring 2014:Pressure Images:20psi_315deg:004_90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catherinekennedy:Documents:Gemstone:Gems Spring 2014:Pressure Images:20psi_315deg:004_900us.jpg"/>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33EB157B" wp14:editId="5CA3D807">
            <wp:extent cx="1600200" cy="1200150"/>
            <wp:effectExtent l="0" t="0" r="0" b="0"/>
            <wp:docPr id="266" name="Picture 266" descr="Macintosh HD:Users:catherinekennedy:Documents:Gemstone:Gems Spring 2014:Pressure Images:20psi_315deg:005_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catherinekennedy:Documents:Gemstone:Gems Spring 2014:Pressure Images:20psi_315deg:005_1ms.jpg"/>
                    <pic:cNvPicPr>
                      <a:picLocks noChangeAspect="1" noChangeArrowheads="1"/>
                    </pic:cNvPicPr>
                  </pic:nvPicPr>
                  <pic:blipFill>
                    <a:blip r:embed="rId266"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14A3598D" wp14:editId="59AF3FA7">
            <wp:extent cx="1600200" cy="1200150"/>
            <wp:effectExtent l="0" t="0" r="0" b="0"/>
            <wp:docPr id="267" name="Picture 267" descr="Macintosh HD:Users:catherinekennedy:Documents:Gemstone:Gems Spring 2014:Pressure Images:20psi_315deg:006_1.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catherinekennedy:Documents:Gemstone:Gems Spring 2014:Pressure Images:20psi_315deg:006_1.1ms.jpg"/>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36BB63C7" w14:textId="77777777" w:rsidR="00D56DBD" w:rsidRPr="002433F7" w:rsidRDefault="00D56DBD" w:rsidP="009A6BCD">
      <w:pPr>
        <w:spacing w:line="240" w:lineRule="auto"/>
      </w:pPr>
    </w:p>
    <w:p w14:paraId="4DEFABD3" w14:textId="77777777" w:rsidR="00D56DBD" w:rsidRPr="002433F7" w:rsidRDefault="00D56DBD" w:rsidP="009A6BCD">
      <w:pPr>
        <w:spacing w:line="240" w:lineRule="auto"/>
      </w:pPr>
      <w:r w:rsidRPr="002433F7">
        <w:rPr>
          <w:noProof/>
        </w:rPr>
        <w:lastRenderedPageBreak/>
        <w:drawing>
          <wp:inline distT="0" distB="0" distL="0" distR="0" wp14:anchorId="3329C3CF" wp14:editId="6449A361">
            <wp:extent cx="1600200" cy="1200150"/>
            <wp:effectExtent l="0" t="0" r="0" b="0"/>
            <wp:docPr id="268" name="Picture 268" descr="Macintosh HD:Users:catherinekennedy:Documents:Gemstone:Gems Spring 2014:Pressure Images:20psi_315deg:007_1.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catherinekennedy:Documents:Gemstone:Gems Spring 2014:Pressure Images:20psi_315deg:007_1.2ms.jpg"/>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80DAF81" wp14:editId="4012DDF3">
            <wp:extent cx="1600200" cy="1200150"/>
            <wp:effectExtent l="0" t="0" r="0" b="0"/>
            <wp:docPr id="269" name="Picture 269" descr="Macintosh HD:Users:catherinekennedy:Documents:Gemstone:Gems Spring 2014:Pressure Images:20psi_315deg:008_1.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catherinekennedy:Documents:Gemstone:Gems Spring 2014:Pressure Images:20psi_315deg:008_1.5ms.jpg"/>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ED9974F" wp14:editId="6C8E77FB">
            <wp:extent cx="1600200" cy="1200150"/>
            <wp:effectExtent l="0" t="0" r="0" b="0"/>
            <wp:docPr id="270" name="Picture 270" descr="Macintosh HD:Users:catherinekennedy:Documents:Gemstone:Gems Spring 2014:Pressure Images:20psi_315deg:009_1.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catherinekennedy:Documents:Gemstone:Gems Spring 2014:Pressure Images:20psi_315deg:009_1.8ms.jpg"/>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7E9F9205" w14:textId="77777777" w:rsidR="00D56DBD" w:rsidRPr="002433F7" w:rsidRDefault="00D56DBD" w:rsidP="009A6BCD">
      <w:pPr>
        <w:spacing w:line="240" w:lineRule="auto"/>
      </w:pPr>
    </w:p>
    <w:p w14:paraId="4AB1B7E3" w14:textId="77777777" w:rsidR="00D56DBD" w:rsidRPr="002433F7" w:rsidRDefault="00D56DBD" w:rsidP="009A6BCD">
      <w:pPr>
        <w:spacing w:line="240" w:lineRule="auto"/>
      </w:pPr>
      <w:r w:rsidRPr="002433F7">
        <w:rPr>
          <w:noProof/>
        </w:rPr>
        <w:drawing>
          <wp:inline distT="0" distB="0" distL="0" distR="0" wp14:anchorId="309DC08F" wp14:editId="2EF108D7">
            <wp:extent cx="1600200" cy="1200150"/>
            <wp:effectExtent l="0" t="0" r="0" b="0"/>
            <wp:docPr id="271" name="Picture 271" descr="Macintosh HD:Users:catherinekennedy:Documents:Gemstone:Gems Spring 2014:Pressure Images:20psi_315deg:010_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catherinekennedy:Documents:Gemstone:Gems Spring 2014:Pressure Images:20psi_315deg:010_2ms.jpg"/>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6FECE03E" wp14:editId="6D6396F1">
            <wp:extent cx="1600200" cy="1200150"/>
            <wp:effectExtent l="0" t="0" r="0" b="0"/>
            <wp:docPr id="272" name="Picture 272" descr="Macintosh HD:Users:catherinekennedy:Documents:Gemstone:Gems Spring 2014:Pressure Images:20psi_315deg:011_2.2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catherinekennedy:Documents:Gemstone:Gems Spring 2014:Pressure Images:20psi_315deg:011_2.2ms.jpg"/>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20A29576" wp14:editId="184C97BA">
            <wp:extent cx="1600200" cy="1200150"/>
            <wp:effectExtent l="0" t="0" r="0" b="0"/>
            <wp:docPr id="273" name="Picture 273" descr="Macintosh HD:Users:catherinekennedy:Documents:Gemstone:Gems Spring 2014:Pressure Images:20psi_315deg:012_2.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catherinekennedy:Documents:Gemstone:Gems Spring 2014:Pressure Images:20psi_315deg:012_2.5ms.jpg"/>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1EE852DD" w14:textId="77777777" w:rsidR="00D56DBD" w:rsidRPr="002433F7" w:rsidRDefault="00D56DBD" w:rsidP="009A6BCD">
      <w:pPr>
        <w:spacing w:line="240" w:lineRule="auto"/>
      </w:pPr>
    </w:p>
    <w:p w14:paraId="51BFA221" w14:textId="77777777" w:rsidR="00D56DBD" w:rsidRPr="002433F7" w:rsidRDefault="00D56DBD" w:rsidP="009A6BCD">
      <w:pPr>
        <w:spacing w:line="240" w:lineRule="auto"/>
      </w:pPr>
      <w:r w:rsidRPr="002433F7">
        <w:rPr>
          <w:noProof/>
        </w:rPr>
        <w:drawing>
          <wp:inline distT="0" distB="0" distL="0" distR="0" wp14:anchorId="4D657577" wp14:editId="4858273A">
            <wp:extent cx="1600200" cy="1200150"/>
            <wp:effectExtent l="0" t="0" r="0" b="0"/>
            <wp:docPr id="274" name="Picture 274" descr="Macintosh HD:Users:catherinekennedy:Documents:Gemstone:Gems Spring 2014:Pressure Images:20psi_315deg:013_2.7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catherinekennedy:Documents:Gemstone:Gems Spring 2014:Pressure Images:20psi_315deg:013_2.75ms.jpg"/>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rsidRPr="002433F7">
        <w:t xml:space="preserve"> </w:t>
      </w:r>
      <w:r w:rsidRPr="002433F7">
        <w:rPr>
          <w:noProof/>
        </w:rPr>
        <w:drawing>
          <wp:inline distT="0" distB="0" distL="0" distR="0" wp14:anchorId="78E5C378" wp14:editId="2188C5E9">
            <wp:extent cx="1600200" cy="1200150"/>
            <wp:effectExtent l="0" t="0" r="0" b="0"/>
            <wp:docPr id="275" name="Picture 275" descr="Macintosh HD:Users:catherinekennedy:Documents:Gemstone:Gems Spring 2014:Pressure Images:20psi_315deg:014_3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catherinekennedy:Documents:Gemstone:Gems Spring 2014:Pressure Images:20psi_315deg:014_3ms.jpg"/>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p>
    <w:p w14:paraId="3FBBAE85" w14:textId="77777777" w:rsidR="00D56DBD" w:rsidRPr="002433F7" w:rsidRDefault="00D56DBD" w:rsidP="009A6BCD">
      <w:pPr>
        <w:spacing w:line="240" w:lineRule="auto"/>
        <w:rPr>
          <w:b/>
        </w:rPr>
      </w:pPr>
    </w:p>
    <w:p w14:paraId="1E22F8B0" w14:textId="77777777" w:rsidR="00D56DBD" w:rsidRDefault="00D56DBD"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3EAB3FA5" w14:textId="77777777" w:rsidR="007F044F" w:rsidRDefault="004832C7" w:rsidP="009A6BCD">
      <w:pPr>
        <w:pStyle w:val="Heading2"/>
        <w:numPr>
          <w:ilvl w:val="0"/>
          <w:numId w:val="0"/>
        </w:numPr>
        <w:spacing w:line="240" w:lineRule="auto"/>
      </w:pPr>
      <w:bookmarkStart w:id="446" w:name="_Toc261011268"/>
      <w:r>
        <w:lastRenderedPageBreak/>
        <w:t>Appendix F</w:t>
      </w:r>
      <w:r w:rsidR="00A662DB" w:rsidRPr="002E32DA">
        <w:t xml:space="preserve"> – </w:t>
      </w:r>
      <w:r w:rsidR="007F044F" w:rsidRPr="002E32DA">
        <w:t xml:space="preserve">Correlation Coefficient Heat Maps </w:t>
      </w:r>
      <w:r w:rsidR="005336EE">
        <w:t>for Selected Nodes</w:t>
      </w:r>
      <w:bookmarkEnd w:id="446"/>
    </w:p>
    <w:p w14:paraId="4AB57043" w14:textId="77777777" w:rsidR="00D56DBD" w:rsidRPr="002433F7" w:rsidRDefault="00D56DBD" w:rsidP="009A6BCD">
      <w:pPr>
        <w:spacing w:line="240" w:lineRule="auto"/>
        <w:rPr>
          <w:b/>
        </w:rPr>
      </w:pPr>
      <w:r w:rsidRPr="002433F7">
        <w:rPr>
          <w:b/>
        </w:rPr>
        <w:t>F.1 Variation in angle of incidence</w:t>
      </w:r>
    </w:p>
    <w:p w14:paraId="2DA09395" w14:textId="77777777" w:rsidR="00D56DBD" w:rsidRPr="002433F7" w:rsidRDefault="00D56DBD" w:rsidP="009A6BCD">
      <w:pPr>
        <w:spacing w:line="240" w:lineRule="auto"/>
      </w:pPr>
    </w:p>
    <w:p w14:paraId="044A7B6C" w14:textId="77777777" w:rsidR="00D56DBD" w:rsidRPr="002433F7" w:rsidRDefault="00D56DBD" w:rsidP="009A6BCD">
      <w:pPr>
        <w:spacing w:line="240" w:lineRule="auto"/>
      </w:pPr>
      <w:r w:rsidRPr="002433F7">
        <w:t>0 degrees</w:t>
      </w:r>
    </w:p>
    <w:p w14:paraId="386D8BDE" w14:textId="77777777" w:rsidR="00D56DBD" w:rsidRPr="002433F7" w:rsidRDefault="00D56DBD" w:rsidP="009A6BCD">
      <w:pPr>
        <w:spacing w:line="240" w:lineRule="auto"/>
      </w:pPr>
      <w:r w:rsidRPr="002433F7">
        <w:rPr>
          <w:noProof/>
        </w:rPr>
        <w:drawing>
          <wp:inline distT="0" distB="0" distL="0" distR="0" wp14:anchorId="171D441A" wp14:editId="58CA65B9">
            <wp:extent cx="1399032" cy="1097280"/>
            <wp:effectExtent l="0" t="0" r="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de11273.eps"/>
                    <pic:cNvPicPr/>
                  </pic:nvPicPr>
                  <pic:blipFill rotWithShape="1">
                    <a:blip r:embed="rId276" cstate="print">
                      <a:extLst>
                        <a:ext uri="{28A0092B-C50C-407E-A947-70E740481C1C}">
                          <a14:useLocalDpi xmlns:a14="http://schemas.microsoft.com/office/drawing/2010/main" val="0"/>
                        </a:ext>
                      </a:extLst>
                    </a:blip>
                    <a:srcRect r="44231" b="2674"/>
                    <a:stretch/>
                  </pic:blipFill>
                  <pic:spPr bwMode="auto">
                    <a:xfrm>
                      <a:off x="0" y="0"/>
                      <a:ext cx="139903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7AD4099" wp14:editId="7C9417FA">
            <wp:extent cx="1335024" cy="109728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de12893.eps"/>
                    <pic:cNvPicPr/>
                  </pic:nvPicPr>
                  <pic:blipFill rotWithShape="1">
                    <a:blip r:embed="rId277" cstate="print">
                      <a:extLst>
                        <a:ext uri="{28A0092B-C50C-407E-A947-70E740481C1C}">
                          <a14:useLocalDpi xmlns:a14="http://schemas.microsoft.com/office/drawing/2010/main" val="0"/>
                        </a:ext>
                      </a:extLst>
                    </a:blip>
                    <a:srcRect r="45433"/>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868CF53" wp14:editId="47E68695">
            <wp:extent cx="1353312" cy="1097280"/>
            <wp:effectExtent l="0" t="0" r="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de23322.eps"/>
                    <pic:cNvPicPr/>
                  </pic:nvPicPr>
                  <pic:blipFill rotWithShape="1">
                    <a:blip r:embed="rId278" cstate="print">
                      <a:extLst>
                        <a:ext uri="{28A0092B-C50C-407E-A947-70E740481C1C}">
                          <a14:useLocalDpi xmlns:a14="http://schemas.microsoft.com/office/drawing/2010/main" val="0"/>
                        </a:ext>
                      </a:extLst>
                    </a:blip>
                    <a:srcRect r="44712" b="535"/>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1C5DD64" wp14:editId="4ECB284F">
            <wp:extent cx="1289304" cy="1097280"/>
            <wp:effectExtent l="0" t="0" r="6350"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de61392.eps"/>
                    <pic:cNvPicPr/>
                  </pic:nvPicPr>
                  <pic:blipFill rotWithShape="1">
                    <a:blip r:embed="rId279" cstate="print">
                      <a:extLst>
                        <a:ext uri="{28A0092B-C50C-407E-A947-70E740481C1C}">
                          <a14:useLocalDpi xmlns:a14="http://schemas.microsoft.com/office/drawing/2010/main" val="0"/>
                        </a:ext>
                      </a:extLst>
                    </a:blip>
                    <a:srcRect r="45673"/>
                    <a:stretch/>
                  </pic:blipFill>
                  <pic:spPr bwMode="auto">
                    <a:xfrm>
                      <a:off x="0" y="0"/>
                      <a:ext cx="1289304" cy="1097280"/>
                    </a:xfrm>
                    <a:prstGeom prst="rect">
                      <a:avLst/>
                    </a:prstGeom>
                    <a:ln>
                      <a:noFill/>
                    </a:ln>
                    <a:extLst>
                      <a:ext uri="{53640926-AAD7-44d8-BBD7-CCE9431645EC}">
                        <a14:shadowObscured xmlns:a14="http://schemas.microsoft.com/office/drawing/2010/main"/>
                      </a:ext>
                    </a:extLst>
                  </pic:spPr>
                </pic:pic>
              </a:graphicData>
            </a:graphic>
          </wp:inline>
        </w:drawing>
      </w:r>
    </w:p>
    <w:p w14:paraId="5D9B8EE0" w14:textId="77777777" w:rsidR="00D56DBD" w:rsidRPr="002433F7" w:rsidRDefault="00D56DBD" w:rsidP="009A6BCD">
      <w:pPr>
        <w:spacing w:line="240" w:lineRule="auto"/>
      </w:pPr>
      <w:r w:rsidRPr="002433F7">
        <w:t>15 degrees</w:t>
      </w:r>
    </w:p>
    <w:p w14:paraId="33C50F4D" w14:textId="77777777" w:rsidR="00D56DBD" w:rsidRPr="002433F7" w:rsidRDefault="00D56DBD" w:rsidP="009A6BCD">
      <w:pPr>
        <w:spacing w:line="240" w:lineRule="auto"/>
      </w:pPr>
      <w:r w:rsidRPr="002433F7">
        <w:rPr>
          <w:noProof/>
        </w:rPr>
        <w:drawing>
          <wp:inline distT="0" distB="0" distL="0" distR="0" wp14:anchorId="62D63697" wp14:editId="4EF91B2B">
            <wp:extent cx="1335024" cy="1097280"/>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de11273.eps"/>
                    <pic:cNvPicPr/>
                  </pic:nvPicPr>
                  <pic:blipFill rotWithShape="1">
                    <a:blip r:embed="rId280" cstate="print">
                      <a:extLst>
                        <a:ext uri="{28A0092B-C50C-407E-A947-70E740481C1C}">
                          <a14:useLocalDpi xmlns:a14="http://schemas.microsoft.com/office/drawing/2010/main" val="0"/>
                        </a:ext>
                      </a:extLst>
                    </a:blip>
                    <a:srcRect r="44712"/>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5941211" wp14:editId="5C860106">
            <wp:extent cx="1344168" cy="1097280"/>
            <wp:effectExtent l="0" t="0" r="889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de12893.eps"/>
                    <pic:cNvPicPr/>
                  </pic:nvPicPr>
                  <pic:blipFill rotWithShape="1">
                    <a:blip r:embed="rId281" cstate="print">
                      <a:extLst>
                        <a:ext uri="{28A0092B-C50C-407E-A947-70E740481C1C}">
                          <a14:useLocalDpi xmlns:a14="http://schemas.microsoft.com/office/drawing/2010/main" val="0"/>
                        </a:ext>
                      </a:extLst>
                    </a:blip>
                    <a:srcRect r="44471"/>
                    <a:stretch/>
                  </pic:blipFill>
                  <pic:spPr bwMode="auto">
                    <a:xfrm>
                      <a:off x="0" y="0"/>
                      <a:ext cx="134416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BE21DC5" wp14:editId="4C9CD932">
            <wp:extent cx="1371600" cy="109728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ode23322.eps"/>
                    <pic:cNvPicPr/>
                  </pic:nvPicPr>
                  <pic:blipFill rotWithShape="1">
                    <a:blip r:embed="rId282" cstate="print">
                      <a:extLst>
                        <a:ext uri="{28A0092B-C50C-407E-A947-70E740481C1C}">
                          <a14:useLocalDpi xmlns:a14="http://schemas.microsoft.com/office/drawing/2010/main" val="0"/>
                        </a:ext>
                      </a:extLst>
                    </a:blip>
                    <a:srcRect r="43269"/>
                    <a:stretch/>
                  </pic:blipFill>
                  <pic:spPr bwMode="auto">
                    <a:xfrm>
                      <a:off x="0" y="0"/>
                      <a:ext cx="137160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84529B5" wp14:editId="505DD6BA">
            <wp:extent cx="1280160" cy="1097280"/>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de61392.eps"/>
                    <pic:cNvPicPr/>
                  </pic:nvPicPr>
                  <pic:blipFill rotWithShape="1">
                    <a:blip r:embed="rId283" cstate="print">
                      <a:extLst>
                        <a:ext uri="{28A0092B-C50C-407E-A947-70E740481C1C}">
                          <a14:useLocalDpi xmlns:a14="http://schemas.microsoft.com/office/drawing/2010/main" val="0"/>
                        </a:ext>
                      </a:extLst>
                    </a:blip>
                    <a:srcRect r="44231"/>
                    <a:stretch/>
                  </pic:blipFill>
                  <pic:spPr bwMode="auto">
                    <a:xfrm>
                      <a:off x="0" y="0"/>
                      <a:ext cx="1280160" cy="1097280"/>
                    </a:xfrm>
                    <a:prstGeom prst="rect">
                      <a:avLst/>
                    </a:prstGeom>
                    <a:ln>
                      <a:noFill/>
                    </a:ln>
                    <a:extLst>
                      <a:ext uri="{53640926-AAD7-44d8-BBD7-CCE9431645EC}">
                        <a14:shadowObscured xmlns:a14="http://schemas.microsoft.com/office/drawing/2010/main"/>
                      </a:ext>
                    </a:extLst>
                  </pic:spPr>
                </pic:pic>
              </a:graphicData>
            </a:graphic>
          </wp:inline>
        </w:drawing>
      </w:r>
    </w:p>
    <w:p w14:paraId="29E8D457" w14:textId="77777777" w:rsidR="00D56DBD" w:rsidRPr="002433F7" w:rsidRDefault="00D56DBD" w:rsidP="009A6BCD">
      <w:pPr>
        <w:spacing w:line="240" w:lineRule="auto"/>
      </w:pPr>
      <w:r w:rsidRPr="002433F7">
        <w:t>30 degrees</w:t>
      </w:r>
    </w:p>
    <w:p w14:paraId="6426DF80" w14:textId="77777777" w:rsidR="00D56DBD" w:rsidRPr="002433F7" w:rsidRDefault="00D56DBD" w:rsidP="009A6BCD">
      <w:pPr>
        <w:spacing w:line="240" w:lineRule="auto"/>
      </w:pPr>
      <w:r w:rsidRPr="002433F7">
        <w:rPr>
          <w:noProof/>
        </w:rPr>
        <w:drawing>
          <wp:inline distT="0" distB="0" distL="0" distR="0" wp14:anchorId="3B036C78" wp14:editId="0D651BB4">
            <wp:extent cx="1362456" cy="1097280"/>
            <wp:effectExtent l="0" t="0" r="9525"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de11273.eps"/>
                    <pic:cNvPicPr/>
                  </pic:nvPicPr>
                  <pic:blipFill rotWithShape="1">
                    <a:blip r:embed="rId284" cstate="print">
                      <a:extLst>
                        <a:ext uri="{28A0092B-C50C-407E-A947-70E740481C1C}">
                          <a14:useLocalDpi xmlns:a14="http://schemas.microsoft.com/office/drawing/2010/main" val="0"/>
                        </a:ext>
                      </a:extLst>
                    </a:blip>
                    <a:srcRect t="21401" r="39664"/>
                    <a:stretch/>
                  </pic:blipFill>
                  <pic:spPr bwMode="auto">
                    <a:xfrm>
                      <a:off x="0" y="0"/>
                      <a:ext cx="136245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AE46F46" wp14:editId="288DDB0C">
            <wp:extent cx="1344168" cy="1097280"/>
            <wp:effectExtent l="0" t="0" r="889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de12893.eps"/>
                    <pic:cNvPicPr/>
                  </pic:nvPicPr>
                  <pic:blipFill rotWithShape="1">
                    <a:blip r:embed="rId285" cstate="print">
                      <a:extLst>
                        <a:ext uri="{28A0092B-C50C-407E-A947-70E740481C1C}">
                          <a14:useLocalDpi xmlns:a14="http://schemas.microsoft.com/office/drawing/2010/main" val="0"/>
                        </a:ext>
                      </a:extLst>
                    </a:blip>
                    <a:srcRect t="21012" r="40385"/>
                    <a:stretch/>
                  </pic:blipFill>
                  <pic:spPr bwMode="auto">
                    <a:xfrm>
                      <a:off x="0" y="0"/>
                      <a:ext cx="134416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51936B2" wp14:editId="1354349E">
            <wp:extent cx="1371600" cy="109728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ode23322.eps"/>
                    <pic:cNvPicPr/>
                  </pic:nvPicPr>
                  <pic:blipFill rotWithShape="1">
                    <a:blip r:embed="rId286" cstate="print">
                      <a:extLst>
                        <a:ext uri="{28A0092B-C50C-407E-A947-70E740481C1C}">
                          <a14:useLocalDpi xmlns:a14="http://schemas.microsoft.com/office/drawing/2010/main" val="0"/>
                        </a:ext>
                      </a:extLst>
                    </a:blip>
                    <a:srcRect t="21012" r="38942"/>
                    <a:stretch/>
                  </pic:blipFill>
                  <pic:spPr bwMode="auto">
                    <a:xfrm>
                      <a:off x="0" y="0"/>
                      <a:ext cx="137160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0733EBB" wp14:editId="003A61A8">
            <wp:extent cx="1344168" cy="1097280"/>
            <wp:effectExtent l="0" t="0" r="889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de61392.eps"/>
                    <pic:cNvPicPr/>
                  </pic:nvPicPr>
                  <pic:blipFill rotWithShape="1">
                    <a:blip r:embed="rId287" cstate="print">
                      <a:extLst>
                        <a:ext uri="{28A0092B-C50C-407E-A947-70E740481C1C}">
                          <a14:useLocalDpi xmlns:a14="http://schemas.microsoft.com/office/drawing/2010/main" val="0"/>
                        </a:ext>
                      </a:extLst>
                    </a:blip>
                    <a:srcRect t="19455" r="39182"/>
                    <a:stretch/>
                  </pic:blipFill>
                  <pic:spPr bwMode="auto">
                    <a:xfrm>
                      <a:off x="0" y="0"/>
                      <a:ext cx="1344168" cy="1097280"/>
                    </a:xfrm>
                    <a:prstGeom prst="rect">
                      <a:avLst/>
                    </a:prstGeom>
                    <a:ln>
                      <a:noFill/>
                    </a:ln>
                    <a:extLst>
                      <a:ext uri="{53640926-AAD7-44d8-BBD7-CCE9431645EC}">
                        <a14:shadowObscured xmlns:a14="http://schemas.microsoft.com/office/drawing/2010/main"/>
                      </a:ext>
                    </a:extLst>
                  </pic:spPr>
                </pic:pic>
              </a:graphicData>
            </a:graphic>
          </wp:inline>
        </w:drawing>
      </w:r>
    </w:p>
    <w:p w14:paraId="42591FCB" w14:textId="77777777" w:rsidR="00D56DBD" w:rsidRPr="002433F7" w:rsidRDefault="00D56DBD" w:rsidP="009A6BCD">
      <w:pPr>
        <w:spacing w:line="240" w:lineRule="auto"/>
      </w:pPr>
      <w:r w:rsidRPr="002433F7">
        <w:t>45 degrees</w:t>
      </w:r>
    </w:p>
    <w:p w14:paraId="702596F8" w14:textId="77777777" w:rsidR="00D56DBD" w:rsidRPr="002433F7" w:rsidRDefault="00D56DBD" w:rsidP="009A6BCD">
      <w:pPr>
        <w:spacing w:line="240" w:lineRule="auto"/>
      </w:pPr>
      <w:r w:rsidRPr="002433F7">
        <w:rPr>
          <w:noProof/>
        </w:rPr>
        <w:drawing>
          <wp:inline distT="0" distB="0" distL="0" distR="0" wp14:anchorId="5AC115B7" wp14:editId="3C6AE35A">
            <wp:extent cx="1353312" cy="1097280"/>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de11273.eps"/>
                    <pic:cNvPicPr/>
                  </pic:nvPicPr>
                  <pic:blipFill rotWithShape="1">
                    <a:blip r:embed="rId288" cstate="print">
                      <a:extLst>
                        <a:ext uri="{28A0092B-C50C-407E-A947-70E740481C1C}">
                          <a14:useLocalDpi xmlns:a14="http://schemas.microsoft.com/office/drawing/2010/main" val="0"/>
                        </a:ext>
                      </a:extLst>
                    </a:blip>
                    <a:srcRect t="35562" r="31948"/>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BA0BBB3" wp14:editId="104DB139">
            <wp:extent cx="1380744" cy="1097280"/>
            <wp:effectExtent l="0" t="0" r="0" b="762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ode12893.eps"/>
                    <pic:cNvPicPr/>
                  </pic:nvPicPr>
                  <pic:blipFill rotWithShape="1">
                    <a:blip r:embed="rId289" cstate="print">
                      <a:extLst>
                        <a:ext uri="{28A0092B-C50C-407E-A947-70E740481C1C}">
                          <a14:useLocalDpi xmlns:a14="http://schemas.microsoft.com/office/drawing/2010/main" val="0"/>
                        </a:ext>
                      </a:extLst>
                    </a:blip>
                    <a:srcRect t="36474" r="31948"/>
                    <a:stretch/>
                  </pic:blipFill>
                  <pic:spPr bwMode="auto">
                    <a:xfrm>
                      <a:off x="0" y="0"/>
                      <a:ext cx="138074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F94A077" wp14:editId="53DCB704">
            <wp:extent cx="1353312" cy="1097280"/>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ode23322.eps"/>
                    <pic:cNvPicPr/>
                  </pic:nvPicPr>
                  <pic:blipFill rotWithShape="1">
                    <a:blip r:embed="rId290" cstate="print">
                      <a:extLst>
                        <a:ext uri="{28A0092B-C50C-407E-A947-70E740481C1C}">
                          <a14:useLocalDpi xmlns:a14="http://schemas.microsoft.com/office/drawing/2010/main" val="0"/>
                        </a:ext>
                      </a:extLst>
                    </a:blip>
                    <a:srcRect t="35562" r="31948"/>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56600B9" wp14:editId="4536A51B">
            <wp:extent cx="1335024" cy="109728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de61392.eps"/>
                    <pic:cNvPicPr/>
                  </pic:nvPicPr>
                  <pic:blipFill rotWithShape="1">
                    <a:blip r:embed="rId291" cstate="print">
                      <a:extLst>
                        <a:ext uri="{28A0092B-C50C-407E-A947-70E740481C1C}">
                          <a14:useLocalDpi xmlns:a14="http://schemas.microsoft.com/office/drawing/2010/main" val="0"/>
                        </a:ext>
                      </a:extLst>
                    </a:blip>
                    <a:srcRect t="34651" r="32208"/>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p>
    <w:p w14:paraId="6D1D9B55" w14:textId="77777777" w:rsidR="00D56DBD" w:rsidRPr="002433F7" w:rsidRDefault="00D56DBD" w:rsidP="009A6BCD">
      <w:pPr>
        <w:spacing w:line="240" w:lineRule="auto"/>
      </w:pPr>
    </w:p>
    <w:p w14:paraId="23DCF3CE" w14:textId="77777777" w:rsidR="00D56DBD" w:rsidRPr="002433F7" w:rsidRDefault="00D56DBD" w:rsidP="009A6BCD">
      <w:pPr>
        <w:spacing w:line="240" w:lineRule="auto"/>
      </w:pPr>
      <w:r w:rsidRPr="002433F7">
        <w:t>60 degrees</w:t>
      </w:r>
    </w:p>
    <w:p w14:paraId="6E81FD46" w14:textId="77777777" w:rsidR="00D56DBD" w:rsidRPr="002433F7" w:rsidRDefault="00D56DBD" w:rsidP="009A6BCD">
      <w:pPr>
        <w:spacing w:line="240" w:lineRule="auto"/>
      </w:pPr>
      <w:r w:rsidRPr="002433F7">
        <w:rPr>
          <w:noProof/>
        </w:rPr>
        <w:drawing>
          <wp:inline distT="0" distB="0" distL="0" distR="0" wp14:anchorId="5C68C5DD" wp14:editId="3A7B8CF2">
            <wp:extent cx="1362456" cy="1097280"/>
            <wp:effectExtent l="0" t="0" r="9525"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ode11273.eps"/>
                    <pic:cNvPicPr/>
                  </pic:nvPicPr>
                  <pic:blipFill rotWithShape="1">
                    <a:blip r:embed="rId292" cstate="print">
                      <a:extLst>
                        <a:ext uri="{28A0092B-C50C-407E-A947-70E740481C1C}">
                          <a14:useLocalDpi xmlns:a14="http://schemas.microsoft.com/office/drawing/2010/main" val="0"/>
                        </a:ext>
                      </a:extLst>
                    </a:blip>
                    <a:srcRect t="45289" r="17948"/>
                    <a:stretch/>
                  </pic:blipFill>
                  <pic:spPr bwMode="auto">
                    <a:xfrm>
                      <a:off x="0" y="0"/>
                      <a:ext cx="136245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0DAFBB4" wp14:editId="5BF6EF6C">
            <wp:extent cx="1335024" cy="10972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de12893.eps"/>
                    <pic:cNvPicPr/>
                  </pic:nvPicPr>
                  <pic:blipFill rotWithShape="1">
                    <a:blip r:embed="rId293" cstate="print">
                      <a:extLst>
                        <a:ext uri="{28A0092B-C50C-407E-A947-70E740481C1C}">
                          <a14:useLocalDpi xmlns:a14="http://schemas.microsoft.com/office/drawing/2010/main" val="0"/>
                        </a:ext>
                      </a:extLst>
                    </a:blip>
                    <a:srcRect t="44073" r="17948"/>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B4BE391" wp14:editId="196609A5">
            <wp:extent cx="1362456" cy="1097280"/>
            <wp:effectExtent l="0" t="0" r="9525"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ode23322.eps"/>
                    <pic:cNvPicPr/>
                  </pic:nvPicPr>
                  <pic:blipFill rotWithShape="1">
                    <a:blip r:embed="rId294" cstate="print">
                      <a:extLst>
                        <a:ext uri="{28A0092B-C50C-407E-A947-70E740481C1C}">
                          <a14:useLocalDpi xmlns:a14="http://schemas.microsoft.com/office/drawing/2010/main" val="0"/>
                        </a:ext>
                      </a:extLst>
                    </a:blip>
                    <a:srcRect t="44985" r="17583"/>
                    <a:stretch/>
                  </pic:blipFill>
                  <pic:spPr bwMode="auto">
                    <a:xfrm>
                      <a:off x="0" y="0"/>
                      <a:ext cx="136245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A8CBBDB" wp14:editId="040FB440">
            <wp:extent cx="1316736" cy="1097280"/>
            <wp:effectExtent l="0" t="0" r="0" b="76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ode61392.eps"/>
                    <pic:cNvPicPr/>
                  </pic:nvPicPr>
                  <pic:blipFill rotWithShape="1">
                    <a:blip r:embed="rId295" cstate="print">
                      <a:extLst>
                        <a:ext uri="{28A0092B-C50C-407E-A947-70E740481C1C}">
                          <a14:useLocalDpi xmlns:a14="http://schemas.microsoft.com/office/drawing/2010/main" val="0"/>
                        </a:ext>
                      </a:extLst>
                    </a:blip>
                    <a:srcRect t="44073" r="19048"/>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p>
    <w:p w14:paraId="0BDE65A9" w14:textId="77777777" w:rsidR="00D56DBD" w:rsidRPr="002433F7" w:rsidRDefault="00D56DBD" w:rsidP="009A6BCD">
      <w:pPr>
        <w:spacing w:line="240" w:lineRule="auto"/>
      </w:pPr>
      <w:r w:rsidRPr="002433F7">
        <w:t>75 degrees</w:t>
      </w:r>
    </w:p>
    <w:p w14:paraId="6DEEC85A" w14:textId="77777777" w:rsidR="00D56DBD" w:rsidRPr="002433F7" w:rsidRDefault="00D56DBD" w:rsidP="009A6BCD">
      <w:pPr>
        <w:spacing w:line="240" w:lineRule="auto"/>
      </w:pPr>
      <w:r w:rsidRPr="002433F7">
        <w:rPr>
          <w:noProof/>
        </w:rPr>
        <w:lastRenderedPageBreak/>
        <w:drawing>
          <wp:inline distT="0" distB="0" distL="0" distR="0" wp14:anchorId="6982C01B" wp14:editId="5810C93D">
            <wp:extent cx="1376588" cy="109728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ode11273.eps"/>
                    <pic:cNvPicPr/>
                  </pic:nvPicPr>
                  <pic:blipFill rotWithShape="1">
                    <a:blip r:embed="rId296" cstate="print">
                      <a:extLst>
                        <a:ext uri="{28A0092B-C50C-407E-A947-70E740481C1C}">
                          <a14:useLocalDpi xmlns:a14="http://schemas.microsoft.com/office/drawing/2010/main"/>
                        </a:ext>
                      </a:extLst>
                    </a:blip>
                    <a:srcRect t="49848"/>
                    <a:stretch/>
                  </pic:blipFill>
                  <pic:spPr bwMode="auto">
                    <a:xfrm>
                      <a:off x="0" y="0"/>
                      <a:ext cx="137658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705058D" wp14:editId="36B2A447">
            <wp:extent cx="1352550" cy="109687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de12893.eps"/>
                    <pic:cNvPicPr/>
                  </pic:nvPicPr>
                  <pic:blipFill rotWithShape="1">
                    <a:blip r:embed="rId297" cstate="print">
                      <a:extLst>
                        <a:ext uri="{28A0092B-C50C-407E-A947-70E740481C1C}">
                          <a14:useLocalDpi xmlns:a14="http://schemas.microsoft.com/office/drawing/2010/main"/>
                        </a:ext>
                      </a:extLst>
                    </a:blip>
                    <a:srcRect t="49544" r="1114"/>
                    <a:stretch/>
                  </pic:blipFill>
                  <pic:spPr bwMode="auto">
                    <a:xfrm>
                      <a:off x="0" y="0"/>
                      <a:ext cx="1353049"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E54F827" wp14:editId="1CC0F17F">
            <wp:extent cx="1397000" cy="109713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ode23322.eps"/>
                    <pic:cNvPicPr/>
                  </pic:nvPicPr>
                  <pic:blipFill rotWithShape="1">
                    <a:blip r:embed="rId298" cstate="print">
                      <a:extLst>
                        <a:ext uri="{28A0092B-C50C-407E-A947-70E740481C1C}">
                          <a14:useLocalDpi xmlns:a14="http://schemas.microsoft.com/office/drawing/2010/main"/>
                        </a:ext>
                      </a:extLst>
                    </a:blip>
                    <a:srcRect t="50152" r="1961"/>
                    <a:stretch/>
                  </pic:blipFill>
                  <pic:spPr bwMode="auto">
                    <a:xfrm>
                      <a:off x="0" y="0"/>
                      <a:ext cx="139718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0FD5C65" wp14:editId="02CE5E92">
            <wp:extent cx="1352006" cy="109728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de61392.eps"/>
                    <pic:cNvPicPr/>
                  </pic:nvPicPr>
                  <pic:blipFill rotWithShape="1">
                    <a:blip r:embed="rId299" cstate="print">
                      <a:extLst>
                        <a:ext uri="{28A0092B-C50C-407E-A947-70E740481C1C}">
                          <a14:useLocalDpi xmlns:a14="http://schemas.microsoft.com/office/drawing/2010/main"/>
                        </a:ext>
                      </a:extLst>
                    </a:blip>
                    <a:srcRect t="48936"/>
                    <a:stretch/>
                  </pic:blipFill>
                  <pic:spPr bwMode="auto">
                    <a:xfrm>
                      <a:off x="0" y="0"/>
                      <a:ext cx="1352006" cy="1097280"/>
                    </a:xfrm>
                    <a:prstGeom prst="rect">
                      <a:avLst/>
                    </a:prstGeom>
                    <a:ln>
                      <a:noFill/>
                    </a:ln>
                    <a:extLst>
                      <a:ext uri="{53640926-AAD7-44d8-BBD7-CCE9431645EC}">
                        <a14:shadowObscured xmlns:a14="http://schemas.microsoft.com/office/drawing/2010/main"/>
                      </a:ext>
                    </a:extLst>
                  </pic:spPr>
                </pic:pic>
              </a:graphicData>
            </a:graphic>
          </wp:inline>
        </w:drawing>
      </w:r>
    </w:p>
    <w:p w14:paraId="7C891B3A" w14:textId="77777777" w:rsidR="00D56DBD" w:rsidRPr="002433F7" w:rsidRDefault="00D56DBD" w:rsidP="009A6BCD">
      <w:pPr>
        <w:spacing w:line="240" w:lineRule="auto"/>
      </w:pPr>
      <w:r w:rsidRPr="002433F7">
        <w:t>90 degrees</w:t>
      </w:r>
    </w:p>
    <w:p w14:paraId="32E68E10" w14:textId="77777777" w:rsidR="00D56DBD" w:rsidRPr="002433F7" w:rsidRDefault="00D56DBD" w:rsidP="009A6BCD">
      <w:pPr>
        <w:spacing w:line="240" w:lineRule="auto"/>
      </w:pPr>
      <w:r w:rsidRPr="002433F7">
        <w:rPr>
          <w:noProof/>
        </w:rPr>
        <w:drawing>
          <wp:inline distT="0" distB="0" distL="0" distR="0" wp14:anchorId="420EAC47" wp14:editId="47F40433">
            <wp:extent cx="1343660" cy="1097078"/>
            <wp:effectExtent l="0" t="0" r="8890" b="825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ode11273.eps"/>
                    <pic:cNvPicPr/>
                  </pic:nvPicPr>
                  <pic:blipFill rotWithShape="1">
                    <a:blip r:embed="rId300" cstate="print">
                      <a:extLst>
                        <a:ext uri="{28A0092B-C50C-407E-A947-70E740481C1C}">
                          <a14:useLocalDpi xmlns:a14="http://schemas.microsoft.com/office/drawing/2010/main" val="0"/>
                        </a:ext>
                      </a:extLst>
                    </a:blip>
                    <a:srcRect l="-1" t="51368" r="2668"/>
                    <a:stretch/>
                  </pic:blipFill>
                  <pic:spPr bwMode="auto">
                    <a:xfrm>
                      <a:off x="0" y="0"/>
                      <a:ext cx="1343907"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751F24A" wp14:editId="1DC8F1F4">
            <wp:extent cx="1371600" cy="1097280"/>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ode12893.eps"/>
                    <pic:cNvPicPr/>
                  </pic:nvPicPr>
                  <pic:blipFill rotWithShape="1">
                    <a:blip r:embed="rId301" cstate="print">
                      <a:extLst>
                        <a:ext uri="{28A0092B-C50C-407E-A947-70E740481C1C}">
                          <a14:useLocalDpi xmlns:a14="http://schemas.microsoft.com/office/drawing/2010/main" val="0"/>
                        </a:ext>
                      </a:extLst>
                    </a:blip>
                    <a:srcRect t="51064"/>
                    <a:stretch/>
                  </pic:blipFill>
                  <pic:spPr bwMode="auto">
                    <a:xfrm>
                      <a:off x="0" y="0"/>
                      <a:ext cx="137160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0F6D4DD" wp14:editId="5850F71A">
            <wp:extent cx="1417320" cy="1097280"/>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de23322.eps"/>
                    <pic:cNvPicPr/>
                  </pic:nvPicPr>
                  <pic:blipFill rotWithShape="1">
                    <a:blip r:embed="rId302" cstate="print">
                      <a:extLst>
                        <a:ext uri="{28A0092B-C50C-407E-A947-70E740481C1C}">
                          <a14:useLocalDpi xmlns:a14="http://schemas.microsoft.com/office/drawing/2010/main" val="0"/>
                        </a:ext>
                      </a:extLst>
                    </a:blip>
                    <a:srcRect t="51064"/>
                    <a:stretch/>
                  </pic:blipFill>
                  <pic:spPr bwMode="auto">
                    <a:xfrm>
                      <a:off x="0" y="0"/>
                      <a:ext cx="141732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52491F6" wp14:editId="57006B53">
            <wp:extent cx="1325880" cy="1097177"/>
            <wp:effectExtent l="0" t="0" r="7620" b="825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ode61392.eps"/>
                    <pic:cNvPicPr/>
                  </pic:nvPicPr>
                  <pic:blipFill rotWithShape="1">
                    <a:blip r:embed="rId303" cstate="print">
                      <a:extLst>
                        <a:ext uri="{28A0092B-C50C-407E-A947-70E740481C1C}">
                          <a14:useLocalDpi xmlns:a14="http://schemas.microsoft.com/office/drawing/2010/main" val="0"/>
                        </a:ext>
                      </a:extLst>
                    </a:blip>
                    <a:srcRect l="-1" t="50456" r="2017"/>
                    <a:stretch/>
                  </pic:blipFill>
                  <pic:spPr bwMode="auto">
                    <a:xfrm>
                      <a:off x="0" y="0"/>
                      <a:ext cx="1326004" cy="1097280"/>
                    </a:xfrm>
                    <a:prstGeom prst="rect">
                      <a:avLst/>
                    </a:prstGeom>
                    <a:ln>
                      <a:noFill/>
                    </a:ln>
                    <a:extLst>
                      <a:ext uri="{53640926-AAD7-44d8-BBD7-CCE9431645EC}">
                        <a14:shadowObscured xmlns:a14="http://schemas.microsoft.com/office/drawing/2010/main"/>
                      </a:ext>
                    </a:extLst>
                  </pic:spPr>
                </pic:pic>
              </a:graphicData>
            </a:graphic>
          </wp:inline>
        </w:drawing>
      </w:r>
    </w:p>
    <w:p w14:paraId="51E4B761" w14:textId="77777777" w:rsidR="00D56DBD" w:rsidRPr="002433F7" w:rsidRDefault="00D56DBD" w:rsidP="009A6BCD">
      <w:pPr>
        <w:spacing w:line="240" w:lineRule="auto"/>
      </w:pPr>
      <w:r w:rsidRPr="002433F7">
        <w:t>-90 degrees</w:t>
      </w:r>
    </w:p>
    <w:p w14:paraId="4E5BED96" w14:textId="77777777" w:rsidR="00D56DBD" w:rsidRPr="002433F7" w:rsidRDefault="00D56DBD" w:rsidP="009A6BCD">
      <w:pPr>
        <w:spacing w:line="240" w:lineRule="auto"/>
      </w:pPr>
      <w:r w:rsidRPr="002433F7">
        <w:rPr>
          <w:noProof/>
        </w:rPr>
        <w:drawing>
          <wp:inline distT="0" distB="0" distL="0" distR="0" wp14:anchorId="46222AA4" wp14:editId="27CAA71A">
            <wp:extent cx="1325880" cy="1097280"/>
            <wp:effectExtent l="0" t="0" r="7620" b="76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ode11273.eps"/>
                    <pic:cNvPicPr/>
                  </pic:nvPicPr>
                  <pic:blipFill rotWithShape="1">
                    <a:blip r:embed="rId304" cstate="print">
                      <a:extLst>
                        <a:ext uri="{28A0092B-C50C-407E-A947-70E740481C1C}">
                          <a14:useLocalDpi xmlns:a14="http://schemas.microsoft.com/office/drawing/2010/main" val="0"/>
                        </a:ext>
                      </a:extLst>
                    </a:blip>
                    <a:srcRect b="54711"/>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4795BE6" wp14:editId="5EC75D05">
            <wp:extent cx="1325880" cy="1097280"/>
            <wp:effectExtent l="0" t="0" r="762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ode12893.eps"/>
                    <pic:cNvPicPr/>
                  </pic:nvPicPr>
                  <pic:blipFill rotWithShape="1">
                    <a:blip r:embed="rId305" cstate="print">
                      <a:extLst>
                        <a:ext uri="{28A0092B-C50C-407E-A947-70E740481C1C}">
                          <a14:useLocalDpi xmlns:a14="http://schemas.microsoft.com/office/drawing/2010/main" val="0"/>
                        </a:ext>
                      </a:extLst>
                    </a:blip>
                    <a:srcRect b="54711"/>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1487A2F" wp14:editId="74843018">
            <wp:extent cx="1380744" cy="1097280"/>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ode23322.eps"/>
                    <pic:cNvPicPr/>
                  </pic:nvPicPr>
                  <pic:blipFill rotWithShape="1">
                    <a:blip r:embed="rId306" cstate="print">
                      <a:extLst>
                        <a:ext uri="{28A0092B-C50C-407E-A947-70E740481C1C}">
                          <a14:useLocalDpi xmlns:a14="http://schemas.microsoft.com/office/drawing/2010/main" val="0"/>
                        </a:ext>
                      </a:extLst>
                    </a:blip>
                    <a:srcRect b="54407"/>
                    <a:stretch/>
                  </pic:blipFill>
                  <pic:spPr bwMode="auto">
                    <a:xfrm>
                      <a:off x="0" y="0"/>
                      <a:ext cx="138074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E35EC74" wp14:editId="45BCC8A0">
            <wp:extent cx="1271016" cy="1097280"/>
            <wp:effectExtent l="0" t="0" r="5715"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ode61392.eps"/>
                    <pic:cNvPicPr/>
                  </pic:nvPicPr>
                  <pic:blipFill rotWithShape="1">
                    <a:blip r:embed="rId307" cstate="print">
                      <a:extLst>
                        <a:ext uri="{28A0092B-C50C-407E-A947-70E740481C1C}">
                          <a14:useLocalDpi xmlns:a14="http://schemas.microsoft.com/office/drawing/2010/main" val="0"/>
                        </a:ext>
                      </a:extLst>
                    </a:blip>
                    <a:srcRect b="53453"/>
                    <a:stretch/>
                  </pic:blipFill>
                  <pic:spPr bwMode="auto">
                    <a:xfrm>
                      <a:off x="0" y="0"/>
                      <a:ext cx="1271016" cy="1097280"/>
                    </a:xfrm>
                    <a:prstGeom prst="rect">
                      <a:avLst/>
                    </a:prstGeom>
                    <a:ln>
                      <a:noFill/>
                    </a:ln>
                    <a:extLst>
                      <a:ext uri="{53640926-AAD7-44d8-BBD7-CCE9431645EC}">
                        <a14:shadowObscured xmlns:a14="http://schemas.microsoft.com/office/drawing/2010/main"/>
                      </a:ext>
                    </a:extLst>
                  </pic:spPr>
                </pic:pic>
              </a:graphicData>
            </a:graphic>
          </wp:inline>
        </w:drawing>
      </w:r>
    </w:p>
    <w:p w14:paraId="37B67C2B" w14:textId="77777777" w:rsidR="00D56DBD" w:rsidRPr="002433F7" w:rsidRDefault="00D56DBD" w:rsidP="009A6BCD">
      <w:pPr>
        <w:spacing w:line="240" w:lineRule="auto"/>
      </w:pPr>
      <w:r w:rsidRPr="002433F7">
        <w:t>-75 degrees</w:t>
      </w:r>
    </w:p>
    <w:p w14:paraId="6EC64DF1" w14:textId="77777777" w:rsidR="00D56DBD" w:rsidRPr="002433F7" w:rsidRDefault="00D56DBD" w:rsidP="009A6BCD">
      <w:pPr>
        <w:spacing w:line="240" w:lineRule="auto"/>
      </w:pPr>
      <w:r w:rsidRPr="002433F7">
        <w:rPr>
          <w:noProof/>
        </w:rPr>
        <w:drawing>
          <wp:inline distT="0" distB="0" distL="0" distR="0" wp14:anchorId="76697B96" wp14:editId="47B7250C">
            <wp:extent cx="1325880" cy="1097280"/>
            <wp:effectExtent l="0" t="0" r="762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ode11273.eps"/>
                    <pic:cNvPicPr/>
                  </pic:nvPicPr>
                  <pic:blipFill rotWithShape="1">
                    <a:blip r:embed="rId308" cstate="print">
                      <a:extLst>
                        <a:ext uri="{28A0092B-C50C-407E-A947-70E740481C1C}">
                          <a14:useLocalDpi xmlns:a14="http://schemas.microsoft.com/office/drawing/2010/main" val="0"/>
                        </a:ext>
                      </a:extLst>
                    </a:blip>
                    <a:srcRect r="541" b="53800"/>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8152B6E" wp14:editId="3F2FEE48">
            <wp:extent cx="1316736" cy="1097280"/>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ode12893.eps"/>
                    <pic:cNvPicPr/>
                  </pic:nvPicPr>
                  <pic:blipFill rotWithShape="1">
                    <a:blip r:embed="rId309" cstate="print">
                      <a:extLst>
                        <a:ext uri="{28A0092B-C50C-407E-A947-70E740481C1C}">
                          <a14:useLocalDpi xmlns:a14="http://schemas.microsoft.com/office/drawing/2010/main" val="0"/>
                        </a:ext>
                      </a:extLst>
                    </a:blip>
                    <a:srcRect b="53191"/>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CD51966" wp14:editId="063C1E59">
            <wp:extent cx="1371600" cy="1097280"/>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ode23322.eps"/>
                    <pic:cNvPicPr/>
                  </pic:nvPicPr>
                  <pic:blipFill rotWithShape="1">
                    <a:blip r:embed="rId310" cstate="print">
                      <a:extLst>
                        <a:ext uri="{28A0092B-C50C-407E-A947-70E740481C1C}">
                          <a14:useLocalDpi xmlns:a14="http://schemas.microsoft.com/office/drawing/2010/main" val="0"/>
                        </a:ext>
                      </a:extLst>
                    </a:blip>
                    <a:srcRect b="53191"/>
                    <a:stretch/>
                  </pic:blipFill>
                  <pic:spPr bwMode="auto">
                    <a:xfrm>
                      <a:off x="0" y="0"/>
                      <a:ext cx="137160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B64E9F7" wp14:editId="797073F5">
            <wp:extent cx="1280160" cy="1097280"/>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ode61392.eps"/>
                    <pic:cNvPicPr/>
                  </pic:nvPicPr>
                  <pic:blipFill rotWithShape="1">
                    <a:blip r:embed="rId311" cstate="print">
                      <a:extLst>
                        <a:ext uri="{28A0092B-C50C-407E-A947-70E740481C1C}">
                          <a14:useLocalDpi xmlns:a14="http://schemas.microsoft.com/office/drawing/2010/main" val="0"/>
                        </a:ext>
                      </a:extLst>
                    </a:blip>
                    <a:srcRect b="52553"/>
                    <a:stretch/>
                  </pic:blipFill>
                  <pic:spPr bwMode="auto">
                    <a:xfrm>
                      <a:off x="0" y="0"/>
                      <a:ext cx="1280160" cy="1097280"/>
                    </a:xfrm>
                    <a:prstGeom prst="rect">
                      <a:avLst/>
                    </a:prstGeom>
                    <a:ln>
                      <a:noFill/>
                    </a:ln>
                    <a:extLst>
                      <a:ext uri="{53640926-AAD7-44d8-BBD7-CCE9431645EC}">
                        <a14:shadowObscured xmlns:a14="http://schemas.microsoft.com/office/drawing/2010/main"/>
                      </a:ext>
                    </a:extLst>
                  </pic:spPr>
                </pic:pic>
              </a:graphicData>
            </a:graphic>
          </wp:inline>
        </w:drawing>
      </w:r>
    </w:p>
    <w:p w14:paraId="48A90BF7" w14:textId="77777777" w:rsidR="00D56DBD" w:rsidRPr="002433F7" w:rsidRDefault="00D56DBD" w:rsidP="009A6BCD">
      <w:pPr>
        <w:spacing w:line="240" w:lineRule="auto"/>
      </w:pPr>
      <w:r w:rsidRPr="002433F7">
        <w:t>-60 degrees</w:t>
      </w:r>
    </w:p>
    <w:p w14:paraId="183CCE7C" w14:textId="77777777" w:rsidR="00D56DBD" w:rsidRPr="002433F7" w:rsidRDefault="00D56DBD" w:rsidP="009A6BCD">
      <w:pPr>
        <w:spacing w:line="240" w:lineRule="auto"/>
      </w:pPr>
      <w:r w:rsidRPr="002433F7">
        <w:rPr>
          <w:noProof/>
        </w:rPr>
        <w:drawing>
          <wp:inline distT="0" distB="0" distL="0" distR="0" wp14:anchorId="6A1D65ED" wp14:editId="04DC32E8">
            <wp:extent cx="1344168" cy="1097280"/>
            <wp:effectExtent l="0" t="0" r="889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ode11273.eps"/>
                    <pic:cNvPicPr/>
                  </pic:nvPicPr>
                  <pic:blipFill rotWithShape="1">
                    <a:blip r:embed="rId312" cstate="print">
                      <a:extLst>
                        <a:ext uri="{28A0092B-C50C-407E-A947-70E740481C1C}">
                          <a14:useLocalDpi xmlns:a14="http://schemas.microsoft.com/office/drawing/2010/main" val="0"/>
                        </a:ext>
                      </a:extLst>
                    </a:blip>
                    <a:srcRect r="18852" b="50760"/>
                    <a:stretch/>
                  </pic:blipFill>
                  <pic:spPr bwMode="auto">
                    <a:xfrm>
                      <a:off x="0" y="0"/>
                      <a:ext cx="134416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E99A0C9" wp14:editId="36BA02D5">
            <wp:extent cx="1325880" cy="1097280"/>
            <wp:effectExtent l="0" t="0" r="762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ode12893.eps"/>
                    <pic:cNvPicPr/>
                  </pic:nvPicPr>
                  <pic:blipFill rotWithShape="1">
                    <a:blip r:embed="rId313" cstate="print">
                      <a:extLst>
                        <a:ext uri="{28A0092B-C50C-407E-A947-70E740481C1C}">
                          <a14:useLocalDpi xmlns:a14="http://schemas.microsoft.com/office/drawing/2010/main" val="0"/>
                        </a:ext>
                      </a:extLst>
                    </a:blip>
                    <a:srcRect r="18852" b="50152"/>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90B679E" wp14:editId="6592E1C0">
            <wp:extent cx="1316736" cy="1097280"/>
            <wp:effectExtent l="0" t="0" r="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ode23322.eps"/>
                    <pic:cNvPicPr/>
                  </pic:nvPicPr>
                  <pic:blipFill rotWithShape="1">
                    <a:blip r:embed="rId314" cstate="print">
                      <a:extLst>
                        <a:ext uri="{28A0092B-C50C-407E-A947-70E740481C1C}">
                          <a14:useLocalDpi xmlns:a14="http://schemas.microsoft.com/office/drawing/2010/main" val="0"/>
                        </a:ext>
                      </a:extLst>
                    </a:blip>
                    <a:srcRect r="17623" b="49240"/>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EEB7C48" wp14:editId="3B0BC7D3">
            <wp:extent cx="1271016" cy="1097280"/>
            <wp:effectExtent l="0" t="0" r="5715" b="76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ode61392.eps"/>
                    <pic:cNvPicPr/>
                  </pic:nvPicPr>
                  <pic:blipFill rotWithShape="1">
                    <a:blip r:embed="rId315" cstate="print">
                      <a:extLst>
                        <a:ext uri="{28A0092B-C50C-407E-A947-70E740481C1C}">
                          <a14:useLocalDpi xmlns:a14="http://schemas.microsoft.com/office/drawing/2010/main" val="0"/>
                        </a:ext>
                      </a:extLst>
                    </a:blip>
                    <a:srcRect r="19342" b="49249"/>
                    <a:stretch/>
                  </pic:blipFill>
                  <pic:spPr bwMode="auto">
                    <a:xfrm>
                      <a:off x="0" y="0"/>
                      <a:ext cx="1271016" cy="1097280"/>
                    </a:xfrm>
                    <a:prstGeom prst="rect">
                      <a:avLst/>
                    </a:prstGeom>
                    <a:ln>
                      <a:noFill/>
                    </a:ln>
                    <a:extLst>
                      <a:ext uri="{53640926-AAD7-44d8-BBD7-CCE9431645EC}">
                        <a14:shadowObscured xmlns:a14="http://schemas.microsoft.com/office/drawing/2010/main"/>
                      </a:ext>
                    </a:extLst>
                  </pic:spPr>
                </pic:pic>
              </a:graphicData>
            </a:graphic>
          </wp:inline>
        </w:drawing>
      </w:r>
    </w:p>
    <w:p w14:paraId="6FCA3706" w14:textId="77777777" w:rsidR="00D56DBD" w:rsidRPr="002433F7" w:rsidRDefault="00D56DBD" w:rsidP="009A6BCD">
      <w:pPr>
        <w:spacing w:line="240" w:lineRule="auto"/>
      </w:pPr>
      <w:r w:rsidRPr="002433F7">
        <w:t>-45 degrees</w:t>
      </w:r>
    </w:p>
    <w:p w14:paraId="3BADC210" w14:textId="77777777" w:rsidR="00D56DBD" w:rsidRPr="002433F7" w:rsidRDefault="00D56DBD" w:rsidP="009A6BCD">
      <w:pPr>
        <w:spacing w:line="240" w:lineRule="auto"/>
      </w:pPr>
      <w:r w:rsidRPr="002433F7">
        <w:rPr>
          <w:noProof/>
        </w:rPr>
        <w:drawing>
          <wp:inline distT="0" distB="0" distL="0" distR="0" wp14:anchorId="4DFDB22F" wp14:editId="18A98853">
            <wp:extent cx="1307592" cy="1097280"/>
            <wp:effectExtent l="0" t="0" r="6985" b="762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ode11273.eps"/>
                    <pic:cNvPicPr/>
                  </pic:nvPicPr>
                  <pic:blipFill rotWithShape="1">
                    <a:blip r:embed="rId316" cstate="print">
                      <a:extLst>
                        <a:ext uri="{28A0092B-C50C-407E-A947-70E740481C1C}">
                          <a14:useLocalDpi xmlns:a14="http://schemas.microsoft.com/office/drawing/2010/main" val="0"/>
                        </a:ext>
                      </a:extLst>
                    </a:blip>
                    <a:srcRect r="33531" b="42857"/>
                    <a:stretch/>
                  </pic:blipFill>
                  <pic:spPr bwMode="auto">
                    <a:xfrm>
                      <a:off x="0" y="0"/>
                      <a:ext cx="130759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ADF8410" wp14:editId="2BDA1E39">
            <wp:extent cx="1325880" cy="1097280"/>
            <wp:effectExtent l="0" t="0" r="762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ode12893.eps"/>
                    <pic:cNvPicPr/>
                  </pic:nvPicPr>
                  <pic:blipFill rotWithShape="1">
                    <a:blip r:embed="rId317" cstate="print">
                      <a:extLst>
                        <a:ext uri="{28A0092B-C50C-407E-A947-70E740481C1C}">
                          <a14:useLocalDpi xmlns:a14="http://schemas.microsoft.com/office/drawing/2010/main" val="0"/>
                        </a:ext>
                      </a:extLst>
                    </a:blip>
                    <a:srcRect r="32641" b="42857"/>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9C64453" wp14:editId="76381943">
            <wp:extent cx="1335024" cy="1097280"/>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ode23322.eps"/>
                    <pic:cNvPicPr/>
                  </pic:nvPicPr>
                  <pic:blipFill rotWithShape="1">
                    <a:blip r:embed="rId318" cstate="print">
                      <a:extLst>
                        <a:ext uri="{28A0092B-C50C-407E-A947-70E740481C1C}">
                          <a14:useLocalDpi xmlns:a14="http://schemas.microsoft.com/office/drawing/2010/main" val="0"/>
                        </a:ext>
                      </a:extLst>
                    </a:blip>
                    <a:srcRect r="32344" b="43161"/>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12E1BDE" wp14:editId="40F00FA8">
            <wp:extent cx="1271016" cy="1097280"/>
            <wp:effectExtent l="0" t="0" r="5715"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ode61392.eps"/>
                    <pic:cNvPicPr/>
                  </pic:nvPicPr>
                  <pic:blipFill rotWithShape="1">
                    <a:blip r:embed="rId319" cstate="print">
                      <a:extLst>
                        <a:ext uri="{28A0092B-C50C-407E-A947-70E740481C1C}">
                          <a14:useLocalDpi xmlns:a14="http://schemas.microsoft.com/office/drawing/2010/main" val="0"/>
                        </a:ext>
                      </a:extLst>
                    </a:blip>
                    <a:srcRect r="33135" b="42042"/>
                    <a:stretch/>
                  </pic:blipFill>
                  <pic:spPr bwMode="auto">
                    <a:xfrm>
                      <a:off x="0" y="0"/>
                      <a:ext cx="1271016" cy="1097280"/>
                    </a:xfrm>
                    <a:prstGeom prst="rect">
                      <a:avLst/>
                    </a:prstGeom>
                    <a:ln>
                      <a:noFill/>
                    </a:ln>
                    <a:extLst>
                      <a:ext uri="{53640926-AAD7-44d8-BBD7-CCE9431645EC}">
                        <a14:shadowObscured xmlns:a14="http://schemas.microsoft.com/office/drawing/2010/main"/>
                      </a:ext>
                    </a:extLst>
                  </pic:spPr>
                </pic:pic>
              </a:graphicData>
            </a:graphic>
          </wp:inline>
        </w:drawing>
      </w:r>
    </w:p>
    <w:p w14:paraId="13FAB469" w14:textId="77777777" w:rsidR="00D56DBD" w:rsidRPr="002433F7" w:rsidRDefault="00D56DBD" w:rsidP="009A6BCD">
      <w:pPr>
        <w:spacing w:line="240" w:lineRule="auto"/>
      </w:pPr>
      <w:r w:rsidRPr="002433F7">
        <w:t>-30 degrees</w:t>
      </w:r>
    </w:p>
    <w:p w14:paraId="13E7D665" w14:textId="77777777" w:rsidR="00D56DBD" w:rsidRPr="002433F7" w:rsidRDefault="00D56DBD" w:rsidP="009A6BCD">
      <w:pPr>
        <w:spacing w:line="240" w:lineRule="auto"/>
      </w:pPr>
      <w:r w:rsidRPr="002433F7">
        <w:rPr>
          <w:noProof/>
        </w:rPr>
        <w:lastRenderedPageBreak/>
        <w:drawing>
          <wp:inline distT="0" distB="0" distL="0" distR="0" wp14:anchorId="54956B1C" wp14:editId="033AEB2A">
            <wp:extent cx="1325880" cy="1097280"/>
            <wp:effectExtent l="0" t="0" r="762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ode11273.eps"/>
                    <pic:cNvPicPr/>
                  </pic:nvPicPr>
                  <pic:blipFill rotWithShape="1">
                    <a:blip r:embed="rId320" cstate="print">
                      <a:extLst>
                        <a:ext uri="{28A0092B-C50C-407E-A947-70E740481C1C}">
                          <a14:useLocalDpi xmlns:a14="http://schemas.microsoft.com/office/drawing/2010/main" val="0"/>
                        </a:ext>
                      </a:extLst>
                    </a:blip>
                    <a:srcRect r="39904" b="31908"/>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65C6382" wp14:editId="21621D04">
            <wp:extent cx="1307592" cy="1097280"/>
            <wp:effectExtent l="0" t="0" r="6985"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ode12893.eps"/>
                    <pic:cNvPicPr/>
                  </pic:nvPicPr>
                  <pic:blipFill rotWithShape="1">
                    <a:blip r:embed="rId321" cstate="print">
                      <a:extLst>
                        <a:ext uri="{28A0092B-C50C-407E-A947-70E740481C1C}">
                          <a14:useLocalDpi xmlns:a14="http://schemas.microsoft.com/office/drawing/2010/main" val="0"/>
                        </a:ext>
                      </a:extLst>
                    </a:blip>
                    <a:srcRect r="40144" b="31250"/>
                    <a:stretch/>
                  </pic:blipFill>
                  <pic:spPr bwMode="auto">
                    <a:xfrm>
                      <a:off x="0" y="0"/>
                      <a:ext cx="130759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BFFE20F" wp14:editId="32902C35">
            <wp:extent cx="1325880" cy="1097280"/>
            <wp:effectExtent l="0" t="0" r="762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ode23322.eps"/>
                    <pic:cNvPicPr/>
                  </pic:nvPicPr>
                  <pic:blipFill rotWithShape="1">
                    <a:blip r:embed="rId322" cstate="print">
                      <a:extLst>
                        <a:ext uri="{28A0092B-C50C-407E-A947-70E740481C1C}">
                          <a14:useLocalDpi xmlns:a14="http://schemas.microsoft.com/office/drawing/2010/main" val="0"/>
                        </a:ext>
                      </a:extLst>
                    </a:blip>
                    <a:srcRect r="39182" b="31250"/>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FFCCBD0" wp14:editId="0023CD3F">
            <wp:extent cx="1271016" cy="1097280"/>
            <wp:effectExtent l="0" t="0" r="5715"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ode61392.eps"/>
                    <pic:cNvPicPr/>
                  </pic:nvPicPr>
                  <pic:blipFill rotWithShape="1">
                    <a:blip r:embed="rId323" cstate="print">
                      <a:extLst>
                        <a:ext uri="{28A0092B-C50C-407E-A947-70E740481C1C}">
                          <a14:useLocalDpi xmlns:a14="http://schemas.microsoft.com/office/drawing/2010/main" val="0"/>
                        </a:ext>
                      </a:extLst>
                    </a:blip>
                    <a:srcRect r="39904" b="30547"/>
                    <a:stretch/>
                  </pic:blipFill>
                  <pic:spPr bwMode="auto">
                    <a:xfrm>
                      <a:off x="0" y="0"/>
                      <a:ext cx="1271016" cy="1097280"/>
                    </a:xfrm>
                    <a:prstGeom prst="rect">
                      <a:avLst/>
                    </a:prstGeom>
                    <a:ln>
                      <a:noFill/>
                    </a:ln>
                    <a:extLst>
                      <a:ext uri="{53640926-AAD7-44d8-BBD7-CCE9431645EC}">
                        <a14:shadowObscured xmlns:a14="http://schemas.microsoft.com/office/drawing/2010/main"/>
                      </a:ext>
                    </a:extLst>
                  </pic:spPr>
                </pic:pic>
              </a:graphicData>
            </a:graphic>
          </wp:inline>
        </w:drawing>
      </w:r>
    </w:p>
    <w:p w14:paraId="4018A7A6" w14:textId="77777777" w:rsidR="00D56DBD" w:rsidRPr="002433F7" w:rsidRDefault="00D56DBD" w:rsidP="009A6BCD">
      <w:pPr>
        <w:spacing w:line="240" w:lineRule="auto"/>
      </w:pPr>
      <w:r w:rsidRPr="002433F7">
        <w:t>-15 degrees</w:t>
      </w:r>
    </w:p>
    <w:p w14:paraId="0CE465AC" w14:textId="77777777" w:rsidR="00D56DBD" w:rsidRPr="002433F7" w:rsidRDefault="00D56DBD" w:rsidP="009A6BCD">
      <w:pPr>
        <w:spacing w:line="240" w:lineRule="auto"/>
      </w:pPr>
      <w:r w:rsidRPr="002433F7">
        <w:rPr>
          <w:noProof/>
        </w:rPr>
        <w:drawing>
          <wp:inline distT="0" distB="0" distL="0" distR="0" wp14:anchorId="7885A5D4" wp14:editId="3A379BD8">
            <wp:extent cx="1316736" cy="1097280"/>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ode11273.eps"/>
                    <pic:cNvPicPr/>
                  </pic:nvPicPr>
                  <pic:blipFill rotWithShape="1">
                    <a:blip r:embed="rId324" cstate="print">
                      <a:extLst>
                        <a:ext uri="{28A0092B-C50C-407E-A947-70E740481C1C}">
                          <a14:useLocalDpi xmlns:a14="http://schemas.microsoft.com/office/drawing/2010/main" val="0"/>
                        </a:ext>
                      </a:extLst>
                    </a:blip>
                    <a:srcRect r="44231" b="8056"/>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2629001" wp14:editId="1A3B245F">
            <wp:extent cx="1316736" cy="1097280"/>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node12893.eps"/>
                    <pic:cNvPicPr/>
                  </pic:nvPicPr>
                  <pic:blipFill rotWithShape="1">
                    <a:blip r:embed="rId325" cstate="print">
                      <a:extLst>
                        <a:ext uri="{28A0092B-C50C-407E-A947-70E740481C1C}">
                          <a14:useLocalDpi xmlns:a14="http://schemas.microsoft.com/office/drawing/2010/main" val="0"/>
                        </a:ext>
                      </a:extLst>
                    </a:blip>
                    <a:srcRect r="44231" b="8530"/>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9EF1838" wp14:editId="148106AC">
            <wp:extent cx="1353312" cy="1097280"/>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ode23322.eps"/>
                    <pic:cNvPicPr/>
                  </pic:nvPicPr>
                  <pic:blipFill rotWithShape="1">
                    <a:blip r:embed="rId326" cstate="print">
                      <a:extLst>
                        <a:ext uri="{28A0092B-C50C-407E-A947-70E740481C1C}">
                          <a14:useLocalDpi xmlns:a14="http://schemas.microsoft.com/office/drawing/2010/main" val="0"/>
                        </a:ext>
                      </a:extLst>
                    </a:blip>
                    <a:srcRect r="43510" b="9479"/>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4E99E4C" wp14:editId="016A8ABA">
            <wp:extent cx="1271016" cy="1097280"/>
            <wp:effectExtent l="0" t="0" r="5715"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ode61392.eps"/>
                    <pic:cNvPicPr/>
                  </pic:nvPicPr>
                  <pic:blipFill rotWithShape="1">
                    <a:blip r:embed="rId327" cstate="print">
                      <a:extLst>
                        <a:ext uri="{28A0092B-C50C-407E-A947-70E740481C1C}">
                          <a14:useLocalDpi xmlns:a14="http://schemas.microsoft.com/office/drawing/2010/main" val="0"/>
                        </a:ext>
                      </a:extLst>
                    </a:blip>
                    <a:srcRect r="44231" b="7373"/>
                    <a:stretch/>
                  </pic:blipFill>
                  <pic:spPr bwMode="auto">
                    <a:xfrm>
                      <a:off x="0" y="0"/>
                      <a:ext cx="1271016" cy="1097280"/>
                    </a:xfrm>
                    <a:prstGeom prst="rect">
                      <a:avLst/>
                    </a:prstGeom>
                    <a:ln>
                      <a:noFill/>
                    </a:ln>
                    <a:extLst>
                      <a:ext uri="{53640926-AAD7-44d8-BBD7-CCE9431645EC}">
                        <a14:shadowObscured xmlns:a14="http://schemas.microsoft.com/office/drawing/2010/main"/>
                      </a:ext>
                    </a:extLst>
                  </pic:spPr>
                </pic:pic>
              </a:graphicData>
            </a:graphic>
          </wp:inline>
        </w:drawing>
      </w:r>
    </w:p>
    <w:p w14:paraId="311D2D36" w14:textId="77777777" w:rsidR="00D56DBD" w:rsidRPr="002433F7" w:rsidRDefault="00D56DBD" w:rsidP="009A6BCD">
      <w:pPr>
        <w:spacing w:line="240" w:lineRule="auto"/>
      </w:pPr>
    </w:p>
    <w:p w14:paraId="475C2D29" w14:textId="77777777" w:rsidR="00D56DBD" w:rsidRPr="002433F7" w:rsidRDefault="00D56DBD" w:rsidP="009A6BCD">
      <w:pPr>
        <w:spacing w:line="240" w:lineRule="auto"/>
      </w:pPr>
      <w:r w:rsidRPr="002433F7">
        <w:rPr>
          <w:b/>
          <w:u w:val="single"/>
        </w:rPr>
        <w:t>Distances</w:t>
      </w:r>
    </w:p>
    <w:p w14:paraId="363D4EBE" w14:textId="77777777" w:rsidR="00D56DBD" w:rsidRPr="002433F7" w:rsidRDefault="00D56DBD" w:rsidP="009A6BCD">
      <w:pPr>
        <w:spacing w:line="240" w:lineRule="auto"/>
      </w:pPr>
      <w:r w:rsidRPr="002433F7">
        <w:t>0.2</w:t>
      </w:r>
      <w:r w:rsidR="004C2C42">
        <w:t xml:space="preserve"> </w:t>
      </w:r>
      <w:r w:rsidRPr="002433F7">
        <w:t xml:space="preserve">m </w:t>
      </w:r>
    </w:p>
    <w:p w14:paraId="6902A87C" w14:textId="77777777" w:rsidR="00D56DBD" w:rsidRPr="002433F7" w:rsidRDefault="00D56DBD" w:rsidP="009A6BCD">
      <w:pPr>
        <w:spacing w:line="240" w:lineRule="auto"/>
      </w:pPr>
      <w:r w:rsidRPr="002433F7">
        <w:rPr>
          <w:noProof/>
        </w:rPr>
        <w:drawing>
          <wp:inline distT="0" distB="0" distL="0" distR="0" wp14:anchorId="6F58AF20" wp14:editId="38434940">
            <wp:extent cx="1362456" cy="1097280"/>
            <wp:effectExtent l="0" t="0" r="9525"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ode11273.eps"/>
                    <pic:cNvPicPr/>
                  </pic:nvPicPr>
                  <pic:blipFill rotWithShape="1">
                    <a:blip r:embed="rId328" cstate="print">
                      <a:extLst>
                        <a:ext uri="{28A0092B-C50C-407E-A947-70E740481C1C}">
                          <a14:useLocalDpi xmlns:a14="http://schemas.microsoft.com/office/drawing/2010/main" val="0"/>
                        </a:ext>
                      </a:extLst>
                    </a:blip>
                    <a:srcRect r="13846"/>
                    <a:stretch/>
                  </pic:blipFill>
                  <pic:spPr bwMode="auto">
                    <a:xfrm>
                      <a:off x="0" y="0"/>
                      <a:ext cx="136245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85DED8D" wp14:editId="166EF0C6">
            <wp:extent cx="1362456" cy="1097280"/>
            <wp:effectExtent l="0" t="0" r="9525"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ode12893.eps"/>
                    <pic:cNvPicPr/>
                  </pic:nvPicPr>
                  <pic:blipFill rotWithShape="1">
                    <a:blip r:embed="rId329" cstate="print">
                      <a:extLst>
                        <a:ext uri="{28A0092B-C50C-407E-A947-70E740481C1C}">
                          <a14:useLocalDpi xmlns:a14="http://schemas.microsoft.com/office/drawing/2010/main" val="0"/>
                        </a:ext>
                      </a:extLst>
                    </a:blip>
                    <a:srcRect r="14211"/>
                    <a:stretch/>
                  </pic:blipFill>
                  <pic:spPr bwMode="auto">
                    <a:xfrm>
                      <a:off x="0" y="0"/>
                      <a:ext cx="136245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9179866" wp14:editId="593E4AEF">
            <wp:extent cx="1389888" cy="1097280"/>
            <wp:effectExtent l="0" t="0" r="127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ode23322.eps"/>
                    <pic:cNvPicPr/>
                  </pic:nvPicPr>
                  <pic:blipFill rotWithShape="1">
                    <a:blip r:embed="rId330" cstate="print">
                      <a:extLst>
                        <a:ext uri="{28A0092B-C50C-407E-A947-70E740481C1C}">
                          <a14:useLocalDpi xmlns:a14="http://schemas.microsoft.com/office/drawing/2010/main" val="0"/>
                        </a:ext>
                      </a:extLst>
                    </a:blip>
                    <a:srcRect r="12243"/>
                    <a:stretch/>
                  </pic:blipFill>
                  <pic:spPr bwMode="auto">
                    <a:xfrm>
                      <a:off x="0" y="0"/>
                      <a:ext cx="138988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5CD9069" wp14:editId="7A29E0F6">
            <wp:extent cx="1316736" cy="1097280"/>
            <wp:effectExtent l="0" t="0" r="0" b="762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ode61392.eps"/>
                    <pic:cNvPicPr/>
                  </pic:nvPicPr>
                  <pic:blipFill rotWithShape="1">
                    <a:blip r:embed="rId331" cstate="print">
                      <a:extLst>
                        <a:ext uri="{28A0092B-C50C-407E-A947-70E740481C1C}">
                          <a14:useLocalDpi xmlns:a14="http://schemas.microsoft.com/office/drawing/2010/main" val="0"/>
                        </a:ext>
                      </a:extLst>
                    </a:blip>
                    <a:srcRect r="14309"/>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p>
    <w:p w14:paraId="2606989B" w14:textId="77777777" w:rsidR="00D56DBD" w:rsidRPr="002433F7" w:rsidRDefault="00D56DBD" w:rsidP="009A6BCD">
      <w:pPr>
        <w:spacing w:line="240" w:lineRule="auto"/>
      </w:pPr>
      <w:r w:rsidRPr="002433F7">
        <w:t>0.4</w:t>
      </w:r>
      <w:r w:rsidR="004C2C42">
        <w:t xml:space="preserve"> </w:t>
      </w:r>
      <w:r w:rsidRPr="002433F7">
        <w:t>m</w:t>
      </w:r>
    </w:p>
    <w:p w14:paraId="661939F0" w14:textId="77777777" w:rsidR="00D56DBD" w:rsidRPr="002433F7" w:rsidRDefault="00D56DBD" w:rsidP="009A6BCD">
      <w:pPr>
        <w:spacing w:line="240" w:lineRule="auto"/>
      </w:pPr>
      <w:r w:rsidRPr="002433F7">
        <w:rPr>
          <w:noProof/>
        </w:rPr>
        <w:drawing>
          <wp:inline distT="0" distB="0" distL="0" distR="0" wp14:anchorId="33A82EE2" wp14:editId="561B7522">
            <wp:extent cx="1335024" cy="1097280"/>
            <wp:effectExtent l="0" t="0" r="0"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ode11273.eps"/>
                    <pic:cNvPicPr/>
                  </pic:nvPicPr>
                  <pic:blipFill rotWithShape="1">
                    <a:blip r:embed="rId332" cstate="print">
                      <a:extLst>
                        <a:ext uri="{28A0092B-C50C-407E-A947-70E740481C1C}">
                          <a14:useLocalDpi xmlns:a14="http://schemas.microsoft.com/office/drawing/2010/main" val="0"/>
                        </a:ext>
                      </a:extLst>
                    </a:blip>
                    <a:srcRect r="45433"/>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6697BCE" wp14:editId="47BF819A">
            <wp:extent cx="1335024" cy="1097280"/>
            <wp:effectExtent l="0" t="0" r="0" b="762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ode12893.eps"/>
                    <pic:cNvPicPr/>
                  </pic:nvPicPr>
                  <pic:blipFill rotWithShape="1">
                    <a:blip r:embed="rId333" cstate="print">
                      <a:extLst>
                        <a:ext uri="{28A0092B-C50C-407E-A947-70E740481C1C}">
                          <a14:useLocalDpi xmlns:a14="http://schemas.microsoft.com/office/drawing/2010/main" val="0"/>
                        </a:ext>
                      </a:extLst>
                    </a:blip>
                    <a:srcRect r="45192"/>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8DBBCDA" wp14:editId="40E8AABF">
            <wp:extent cx="1353312" cy="1097280"/>
            <wp:effectExtent l="0" t="0" r="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ode23322.eps"/>
                    <pic:cNvPicPr/>
                  </pic:nvPicPr>
                  <pic:blipFill rotWithShape="1">
                    <a:blip r:embed="rId334" cstate="print">
                      <a:extLst>
                        <a:ext uri="{28A0092B-C50C-407E-A947-70E740481C1C}">
                          <a14:useLocalDpi xmlns:a14="http://schemas.microsoft.com/office/drawing/2010/main" val="0"/>
                        </a:ext>
                      </a:extLst>
                    </a:blip>
                    <a:srcRect r="44471"/>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8EB3A07" wp14:editId="331DF3D0">
            <wp:extent cx="1298448" cy="1097280"/>
            <wp:effectExtent l="0" t="0" r="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ode61392.eps"/>
                    <pic:cNvPicPr/>
                  </pic:nvPicPr>
                  <pic:blipFill rotWithShape="1">
                    <a:blip r:embed="rId335" cstate="print">
                      <a:extLst>
                        <a:ext uri="{28A0092B-C50C-407E-A947-70E740481C1C}">
                          <a14:useLocalDpi xmlns:a14="http://schemas.microsoft.com/office/drawing/2010/main" val="0"/>
                        </a:ext>
                      </a:extLst>
                    </a:blip>
                    <a:srcRect r="45192"/>
                    <a:stretch/>
                  </pic:blipFill>
                  <pic:spPr bwMode="auto">
                    <a:xfrm>
                      <a:off x="0" y="0"/>
                      <a:ext cx="1298448" cy="1097280"/>
                    </a:xfrm>
                    <a:prstGeom prst="rect">
                      <a:avLst/>
                    </a:prstGeom>
                    <a:ln>
                      <a:noFill/>
                    </a:ln>
                    <a:extLst>
                      <a:ext uri="{53640926-AAD7-44d8-BBD7-CCE9431645EC}">
                        <a14:shadowObscured xmlns:a14="http://schemas.microsoft.com/office/drawing/2010/main"/>
                      </a:ext>
                    </a:extLst>
                  </pic:spPr>
                </pic:pic>
              </a:graphicData>
            </a:graphic>
          </wp:inline>
        </w:drawing>
      </w:r>
    </w:p>
    <w:p w14:paraId="70D09EE6" w14:textId="77777777" w:rsidR="00D56DBD" w:rsidRPr="002433F7" w:rsidRDefault="00D56DBD" w:rsidP="009A6BCD">
      <w:pPr>
        <w:spacing w:line="240" w:lineRule="auto"/>
      </w:pPr>
      <w:r w:rsidRPr="002433F7">
        <w:t>0.6</w:t>
      </w:r>
      <w:r w:rsidR="004C2C42">
        <w:t xml:space="preserve"> </w:t>
      </w:r>
      <w:r w:rsidRPr="002433F7">
        <w:t>m</w:t>
      </w:r>
    </w:p>
    <w:p w14:paraId="0E6CE148" w14:textId="77777777" w:rsidR="00D56DBD" w:rsidRPr="002433F7" w:rsidRDefault="00D56DBD" w:rsidP="009A6BCD">
      <w:pPr>
        <w:spacing w:line="240" w:lineRule="auto"/>
      </w:pPr>
      <w:r w:rsidRPr="002433F7">
        <w:rPr>
          <w:noProof/>
        </w:rPr>
        <w:drawing>
          <wp:inline distT="0" distB="0" distL="0" distR="0" wp14:anchorId="1F1F412A" wp14:editId="0D13B07E">
            <wp:extent cx="1325880" cy="1097280"/>
            <wp:effectExtent l="0" t="0" r="762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ode11273.eps"/>
                    <pic:cNvPicPr/>
                  </pic:nvPicPr>
                  <pic:blipFill rotWithShape="1">
                    <a:blip r:embed="rId336" cstate="print">
                      <a:extLst>
                        <a:ext uri="{28A0092B-C50C-407E-A947-70E740481C1C}">
                          <a14:useLocalDpi xmlns:a14="http://schemas.microsoft.com/office/drawing/2010/main" val="0"/>
                        </a:ext>
                      </a:extLst>
                    </a:blip>
                    <a:srcRect r="59518"/>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7668925" wp14:editId="43A83332">
            <wp:extent cx="1335024" cy="1097280"/>
            <wp:effectExtent l="0" t="0" r="0" b="762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node12893.eps"/>
                    <pic:cNvPicPr/>
                  </pic:nvPicPr>
                  <pic:blipFill rotWithShape="1">
                    <a:blip r:embed="rId337" cstate="print">
                      <a:extLst>
                        <a:ext uri="{28A0092B-C50C-407E-A947-70E740481C1C}">
                          <a14:useLocalDpi xmlns:a14="http://schemas.microsoft.com/office/drawing/2010/main" val="0"/>
                        </a:ext>
                      </a:extLst>
                    </a:blip>
                    <a:srcRect r="59277"/>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6C0EE71" wp14:editId="52882065">
            <wp:extent cx="1353312" cy="1097280"/>
            <wp:effectExtent l="0" t="0" r="0" b="762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node23322.eps"/>
                    <pic:cNvPicPr/>
                  </pic:nvPicPr>
                  <pic:blipFill rotWithShape="1">
                    <a:blip r:embed="rId338" cstate="print">
                      <a:extLst>
                        <a:ext uri="{28A0092B-C50C-407E-A947-70E740481C1C}">
                          <a14:useLocalDpi xmlns:a14="http://schemas.microsoft.com/office/drawing/2010/main" val="0"/>
                        </a:ext>
                      </a:extLst>
                    </a:blip>
                    <a:srcRect r="58795"/>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B4F9723" wp14:editId="4765E864">
            <wp:extent cx="1261872" cy="1097280"/>
            <wp:effectExtent l="0" t="0" r="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node61392.eps"/>
                    <pic:cNvPicPr/>
                  </pic:nvPicPr>
                  <pic:blipFill rotWithShape="1">
                    <a:blip r:embed="rId339" cstate="print">
                      <a:extLst>
                        <a:ext uri="{28A0092B-C50C-407E-A947-70E740481C1C}">
                          <a14:useLocalDpi xmlns:a14="http://schemas.microsoft.com/office/drawing/2010/main" val="0"/>
                        </a:ext>
                      </a:extLst>
                    </a:blip>
                    <a:srcRect r="59759"/>
                    <a:stretch/>
                  </pic:blipFill>
                  <pic:spPr bwMode="auto">
                    <a:xfrm>
                      <a:off x="0" y="0"/>
                      <a:ext cx="1261872" cy="1097280"/>
                    </a:xfrm>
                    <a:prstGeom prst="rect">
                      <a:avLst/>
                    </a:prstGeom>
                    <a:ln>
                      <a:noFill/>
                    </a:ln>
                    <a:extLst>
                      <a:ext uri="{53640926-AAD7-44d8-BBD7-CCE9431645EC}">
                        <a14:shadowObscured xmlns:a14="http://schemas.microsoft.com/office/drawing/2010/main"/>
                      </a:ext>
                    </a:extLst>
                  </pic:spPr>
                </pic:pic>
              </a:graphicData>
            </a:graphic>
          </wp:inline>
        </w:drawing>
      </w:r>
    </w:p>
    <w:p w14:paraId="020B4739" w14:textId="77777777" w:rsidR="00D56DBD" w:rsidRPr="002433F7" w:rsidRDefault="00D56DBD" w:rsidP="009A6BCD">
      <w:pPr>
        <w:spacing w:line="240" w:lineRule="auto"/>
      </w:pPr>
      <w:r w:rsidRPr="002433F7">
        <w:t>0.8</w:t>
      </w:r>
      <w:r w:rsidR="004C2C42">
        <w:t xml:space="preserve"> </w:t>
      </w:r>
      <w:r w:rsidRPr="002433F7">
        <w:t>m</w:t>
      </w:r>
    </w:p>
    <w:p w14:paraId="05B814CD" w14:textId="77777777" w:rsidR="00D56DBD" w:rsidRPr="002433F7" w:rsidRDefault="00D56DBD" w:rsidP="009A6BCD">
      <w:pPr>
        <w:spacing w:line="240" w:lineRule="auto"/>
      </w:pPr>
      <w:r w:rsidRPr="002433F7">
        <w:rPr>
          <w:noProof/>
        </w:rPr>
        <w:drawing>
          <wp:inline distT="0" distB="0" distL="0" distR="0" wp14:anchorId="2B911387" wp14:editId="77A6FBA7">
            <wp:extent cx="1325880" cy="1097280"/>
            <wp:effectExtent l="0" t="0" r="762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ode11273.eps"/>
                    <pic:cNvPicPr/>
                  </pic:nvPicPr>
                  <pic:blipFill rotWithShape="1">
                    <a:blip r:embed="rId340" cstate="print">
                      <a:extLst>
                        <a:ext uri="{28A0092B-C50C-407E-A947-70E740481C1C}">
                          <a14:useLocalDpi xmlns:a14="http://schemas.microsoft.com/office/drawing/2010/main" val="0"/>
                        </a:ext>
                      </a:extLst>
                    </a:blip>
                    <a:srcRect r="68269"/>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C113F29" wp14:editId="1CB0EDB9">
            <wp:extent cx="1335024" cy="1097280"/>
            <wp:effectExtent l="0" t="0" r="0" b="762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ode12893.eps"/>
                    <pic:cNvPicPr/>
                  </pic:nvPicPr>
                  <pic:blipFill rotWithShape="1">
                    <a:blip r:embed="rId341" cstate="print">
                      <a:extLst>
                        <a:ext uri="{28A0092B-C50C-407E-A947-70E740481C1C}">
                          <a14:useLocalDpi xmlns:a14="http://schemas.microsoft.com/office/drawing/2010/main" val="0"/>
                        </a:ext>
                      </a:extLst>
                    </a:blip>
                    <a:srcRect r="68029"/>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A9CA647" wp14:editId="76A3C3FC">
            <wp:extent cx="1371600" cy="1097280"/>
            <wp:effectExtent l="0" t="0" r="0"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ode23322.eps"/>
                    <pic:cNvPicPr/>
                  </pic:nvPicPr>
                  <pic:blipFill rotWithShape="1">
                    <a:blip r:embed="rId342" cstate="print">
                      <a:extLst>
                        <a:ext uri="{28A0092B-C50C-407E-A947-70E740481C1C}">
                          <a14:useLocalDpi xmlns:a14="http://schemas.microsoft.com/office/drawing/2010/main" val="0"/>
                        </a:ext>
                      </a:extLst>
                    </a:blip>
                    <a:srcRect r="67308"/>
                    <a:stretch/>
                  </pic:blipFill>
                  <pic:spPr bwMode="auto">
                    <a:xfrm>
                      <a:off x="0" y="0"/>
                      <a:ext cx="137160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3A2A4B8" wp14:editId="1195D83A">
            <wp:extent cx="1252728" cy="1097280"/>
            <wp:effectExtent l="0" t="0" r="508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ode61392.eps"/>
                    <pic:cNvPicPr/>
                  </pic:nvPicPr>
                  <pic:blipFill rotWithShape="1">
                    <a:blip r:embed="rId343" cstate="print">
                      <a:extLst>
                        <a:ext uri="{28A0092B-C50C-407E-A947-70E740481C1C}">
                          <a14:useLocalDpi xmlns:a14="http://schemas.microsoft.com/office/drawing/2010/main" val="0"/>
                        </a:ext>
                      </a:extLst>
                    </a:blip>
                    <a:srcRect r="67788"/>
                    <a:stretch/>
                  </pic:blipFill>
                  <pic:spPr bwMode="auto">
                    <a:xfrm>
                      <a:off x="0" y="0"/>
                      <a:ext cx="1252728" cy="1097280"/>
                    </a:xfrm>
                    <a:prstGeom prst="rect">
                      <a:avLst/>
                    </a:prstGeom>
                    <a:ln>
                      <a:noFill/>
                    </a:ln>
                    <a:extLst>
                      <a:ext uri="{53640926-AAD7-44d8-BBD7-CCE9431645EC}">
                        <a14:shadowObscured xmlns:a14="http://schemas.microsoft.com/office/drawing/2010/main"/>
                      </a:ext>
                    </a:extLst>
                  </pic:spPr>
                </pic:pic>
              </a:graphicData>
            </a:graphic>
          </wp:inline>
        </w:drawing>
      </w:r>
    </w:p>
    <w:p w14:paraId="0202ADB5" w14:textId="77777777" w:rsidR="00D56DBD" w:rsidRPr="002433F7" w:rsidRDefault="00D56DBD" w:rsidP="009A6BCD">
      <w:pPr>
        <w:spacing w:line="240" w:lineRule="auto"/>
      </w:pPr>
    </w:p>
    <w:p w14:paraId="3BCEA9D3" w14:textId="77777777" w:rsidR="00D56DBD" w:rsidRPr="002433F7" w:rsidRDefault="00D56DBD" w:rsidP="009A6BCD">
      <w:pPr>
        <w:spacing w:line="240" w:lineRule="auto"/>
      </w:pPr>
      <w:r w:rsidRPr="002433F7">
        <w:rPr>
          <w:b/>
          <w:u w:val="single"/>
        </w:rPr>
        <w:t>Pressures</w:t>
      </w:r>
    </w:p>
    <w:p w14:paraId="0255CD44" w14:textId="77777777" w:rsidR="00D56DBD" w:rsidRPr="002433F7" w:rsidRDefault="00D56DBD" w:rsidP="009A6BCD">
      <w:pPr>
        <w:spacing w:line="240" w:lineRule="auto"/>
      </w:pPr>
      <w:r w:rsidRPr="002433F7">
        <w:lastRenderedPageBreak/>
        <w:t>20 psi</w:t>
      </w:r>
    </w:p>
    <w:p w14:paraId="30B06379" w14:textId="77777777" w:rsidR="00D56DBD" w:rsidRPr="002433F7" w:rsidRDefault="00D56DBD" w:rsidP="009A6BCD">
      <w:pPr>
        <w:spacing w:line="240" w:lineRule="auto"/>
      </w:pPr>
      <w:r w:rsidRPr="002433F7">
        <w:rPr>
          <w:noProof/>
        </w:rPr>
        <w:drawing>
          <wp:inline distT="0" distB="0" distL="0" distR="0" wp14:anchorId="3C94D115" wp14:editId="3425EC52">
            <wp:extent cx="1325880" cy="1097280"/>
            <wp:effectExtent l="0" t="0" r="7620" b="762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ode11273.eps"/>
                    <pic:cNvPicPr/>
                  </pic:nvPicPr>
                  <pic:blipFill rotWithShape="1">
                    <a:blip r:embed="rId344" cstate="print">
                      <a:extLst>
                        <a:ext uri="{28A0092B-C50C-407E-A947-70E740481C1C}">
                          <a14:useLocalDpi xmlns:a14="http://schemas.microsoft.com/office/drawing/2010/main" val="0"/>
                        </a:ext>
                      </a:extLst>
                    </a:blip>
                    <a:srcRect r="45673"/>
                    <a:stretch/>
                  </pic:blipFill>
                  <pic:spPr bwMode="auto">
                    <a:xfrm>
                      <a:off x="0" y="0"/>
                      <a:ext cx="1325880"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DE7C987" wp14:editId="302AFB50">
            <wp:extent cx="1335024" cy="1097280"/>
            <wp:effectExtent l="0" t="0" r="0" b="762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ode12893.eps"/>
                    <pic:cNvPicPr/>
                  </pic:nvPicPr>
                  <pic:blipFill rotWithShape="1">
                    <a:blip r:embed="rId345" cstate="print">
                      <a:extLst>
                        <a:ext uri="{28A0092B-C50C-407E-A947-70E740481C1C}">
                          <a14:useLocalDpi xmlns:a14="http://schemas.microsoft.com/office/drawing/2010/main" val="0"/>
                        </a:ext>
                      </a:extLst>
                    </a:blip>
                    <a:srcRect r="45192"/>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BF7F989" wp14:editId="732CF5ED">
            <wp:extent cx="1353312" cy="1097280"/>
            <wp:effectExtent l="0" t="0" r="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ode23322.eps"/>
                    <pic:cNvPicPr/>
                  </pic:nvPicPr>
                  <pic:blipFill rotWithShape="1">
                    <a:blip r:embed="rId346" cstate="print">
                      <a:extLst>
                        <a:ext uri="{28A0092B-C50C-407E-A947-70E740481C1C}">
                          <a14:useLocalDpi xmlns:a14="http://schemas.microsoft.com/office/drawing/2010/main" val="0"/>
                        </a:ext>
                      </a:extLst>
                    </a:blip>
                    <a:srcRect r="44712"/>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EE37A5D" wp14:editId="17D9FF9B">
            <wp:extent cx="1298448" cy="1097280"/>
            <wp:effectExtent l="0" t="0" r="0" b="762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ode61392.eps"/>
                    <pic:cNvPicPr/>
                  </pic:nvPicPr>
                  <pic:blipFill rotWithShape="1">
                    <a:blip r:embed="rId347" cstate="print">
                      <a:extLst>
                        <a:ext uri="{28A0092B-C50C-407E-A947-70E740481C1C}">
                          <a14:useLocalDpi xmlns:a14="http://schemas.microsoft.com/office/drawing/2010/main" val="0"/>
                        </a:ext>
                      </a:extLst>
                    </a:blip>
                    <a:srcRect r="44952"/>
                    <a:stretch/>
                  </pic:blipFill>
                  <pic:spPr bwMode="auto">
                    <a:xfrm>
                      <a:off x="0" y="0"/>
                      <a:ext cx="1298448" cy="1097280"/>
                    </a:xfrm>
                    <a:prstGeom prst="rect">
                      <a:avLst/>
                    </a:prstGeom>
                    <a:ln>
                      <a:noFill/>
                    </a:ln>
                    <a:extLst>
                      <a:ext uri="{53640926-AAD7-44d8-BBD7-CCE9431645EC}">
                        <a14:shadowObscured xmlns:a14="http://schemas.microsoft.com/office/drawing/2010/main"/>
                      </a:ext>
                    </a:extLst>
                  </pic:spPr>
                </pic:pic>
              </a:graphicData>
            </a:graphic>
          </wp:inline>
        </w:drawing>
      </w:r>
    </w:p>
    <w:p w14:paraId="79E4F485" w14:textId="77777777" w:rsidR="00D56DBD" w:rsidRPr="002433F7" w:rsidRDefault="00D56DBD" w:rsidP="009A6BCD">
      <w:pPr>
        <w:spacing w:line="240" w:lineRule="auto"/>
      </w:pPr>
      <w:r w:rsidRPr="002433F7">
        <w:t>29 psi</w:t>
      </w:r>
    </w:p>
    <w:p w14:paraId="5F8581CF" w14:textId="77777777" w:rsidR="00D56DBD" w:rsidRPr="002433F7" w:rsidRDefault="00D56DBD" w:rsidP="009A6BCD">
      <w:pPr>
        <w:spacing w:line="240" w:lineRule="auto"/>
      </w:pPr>
      <w:r w:rsidRPr="002433F7">
        <w:rPr>
          <w:noProof/>
        </w:rPr>
        <w:drawing>
          <wp:inline distT="0" distB="0" distL="0" distR="0" wp14:anchorId="212F8B2B" wp14:editId="37FAAA64">
            <wp:extent cx="1335024" cy="1097280"/>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ode11273.eps"/>
                    <pic:cNvPicPr/>
                  </pic:nvPicPr>
                  <pic:blipFill rotWithShape="1">
                    <a:blip r:embed="rId348" cstate="print">
                      <a:extLst>
                        <a:ext uri="{28A0092B-C50C-407E-A947-70E740481C1C}">
                          <a14:useLocalDpi xmlns:a14="http://schemas.microsoft.com/office/drawing/2010/main" val="0"/>
                        </a:ext>
                      </a:extLst>
                    </a:blip>
                    <a:srcRect r="45433"/>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66799E4" wp14:editId="6F879851">
            <wp:extent cx="1335024" cy="109728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ode12893.eps"/>
                    <pic:cNvPicPr/>
                  </pic:nvPicPr>
                  <pic:blipFill rotWithShape="1">
                    <a:blip r:embed="rId349" cstate="print">
                      <a:extLst>
                        <a:ext uri="{28A0092B-C50C-407E-A947-70E740481C1C}">
                          <a14:useLocalDpi xmlns:a14="http://schemas.microsoft.com/office/drawing/2010/main" val="0"/>
                        </a:ext>
                      </a:extLst>
                    </a:blip>
                    <a:srcRect r="45433"/>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FEB491F" wp14:editId="4061011B">
            <wp:extent cx="1353312" cy="1097280"/>
            <wp:effectExtent l="0" t="0" r="0" b="762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ode23322.eps"/>
                    <pic:cNvPicPr/>
                  </pic:nvPicPr>
                  <pic:blipFill rotWithShape="1">
                    <a:blip r:embed="rId350" cstate="print">
                      <a:extLst>
                        <a:ext uri="{28A0092B-C50C-407E-A947-70E740481C1C}">
                          <a14:useLocalDpi xmlns:a14="http://schemas.microsoft.com/office/drawing/2010/main" val="0"/>
                        </a:ext>
                      </a:extLst>
                    </a:blip>
                    <a:srcRect r="44471"/>
                    <a:stretch/>
                  </pic:blipFill>
                  <pic:spPr bwMode="auto">
                    <a:xfrm>
                      <a:off x="0" y="0"/>
                      <a:ext cx="1353312"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6474304A" wp14:editId="586D6BA9">
            <wp:extent cx="1289304" cy="1097280"/>
            <wp:effectExtent l="0" t="0" r="635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ode61392.eps"/>
                    <pic:cNvPicPr/>
                  </pic:nvPicPr>
                  <pic:blipFill rotWithShape="1">
                    <a:blip r:embed="rId351" cstate="print">
                      <a:extLst>
                        <a:ext uri="{28A0092B-C50C-407E-A947-70E740481C1C}">
                          <a14:useLocalDpi xmlns:a14="http://schemas.microsoft.com/office/drawing/2010/main" val="0"/>
                        </a:ext>
                      </a:extLst>
                    </a:blip>
                    <a:srcRect r="45673"/>
                    <a:stretch/>
                  </pic:blipFill>
                  <pic:spPr bwMode="auto">
                    <a:xfrm>
                      <a:off x="0" y="0"/>
                      <a:ext cx="1289304" cy="1097280"/>
                    </a:xfrm>
                    <a:prstGeom prst="rect">
                      <a:avLst/>
                    </a:prstGeom>
                    <a:ln>
                      <a:noFill/>
                    </a:ln>
                    <a:extLst>
                      <a:ext uri="{53640926-AAD7-44d8-BBD7-CCE9431645EC}">
                        <a14:shadowObscured xmlns:a14="http://schemas.microsoft.com/office/drawing/2010/main"/>
                      </a:ext>
                    </a:extLst>
                  </pic:spPr>
                </pic:pic>
              </a:graphicData>
            </a:graphic>
          </wp:inline>
        </w:drawing>
      </w:r>
    </w:p>
    <w:p w14:paraId="1FD1C6D5" w14:textId="77777777" w:rsidR="00D56DBD" w:rsidRPr="002433F7" w:rsidRDefault="00D56DBD" w:rsidP="009A6BCD">
      <w:pPr>
        <w:spacing w:line="240" w:lineRule="auto"/>
      </w:pPr>
      <w:r w:rsidRPr="002433F7">
        <w:t>50 psi</w:t>
      </w:r>
    </w:p>
    <w:p w14:paraId="4DC58AAE" w14:textId="77777777" w:rsidR="00D56DBD" w:rsidRPr="00D56DBD" w:rsidRDefault="00D56DBD" w:rsidP="009A6BCD">
      <w:pPr>
        <w:spacing w:line="240" w:lineRule="auto"/>
      </w:pPr>
      <w:r w:rsidRPr="002433F7">
        <w:rPr>
          <w:noProof/>
        </w:rPr>
        <w:drawing>
          <wp:inline distT="0" distB="0" distL="0" distR="0" wp14:anchorId="78C817FF" wp14:editId="2F4D772A">
            <wp:extent cx="1335024" cy="1097280"/>
            <wp:effectExtent l="0" t="0" r="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node11273.eps"/>
                    <pic:cNvPicPr/>
                  </pic:nvPicPr>
                  <pic:blipFill rotWithShape="1">
                    <a:blip r:embed="rId352" cstate="print">
                      <a:extLst>
                        <a:ext uri="{28A0092B-C50C-407E-A947-70E740481C1C}">
                          <a14:useLocalDpi xmlns:a14="http://schemas.microsoft.com/office/drawing/2010/main" val="0"/>
                        </a:ext>
                      </a:extLst>
                    </a:blip>
                    <a:srcRect r="45192"/>
                    <a:stretch/>
                  </pic:blipFill>
                  <pic:spPr bwMode="auto">
                    <a:xfrm>
                      <a:off x="0" y="0"/>
                      <a:ext cx="1335024"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9E164E4" wp14:editId="66E8687A">
            <wp:extent cx="1316736" cy="1097280"/>
            <wp:effectExtent l="0" t="0" r="0" b="762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node12893.eps"/>
                    <pic:cNvPicPr/>
                  </pic:nvPicPr>
                  <pic:blipFill rotWithShape="1">
                    <a:blip r:embed="rId353" cstate="print">
                      <a:extLst>
                        <a:ext uri="{28A0092B-C50C-407E-A947-70E740481C1C}">
                          <a14:useLocalDpi xmlns:a14="http://schemas.microsoft.com/office/drawing/2010/main" val="0"/>
                        </a:ext>
                      </a:extLst>
                    </a:blip>
                    <a:srcRect r="46154"/>
                    <a:stretch/>
                  </pic:blipFill>
                  <pic:spPr bwMode="auto">
                    <a:xfrm>
                      <a:off x="0" y="0"/>
                      <a:ext cx="1316736"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CFCEE80" wp14:editId="0E56B112">
            <wp:extent cx="1344168" cy="1097280"/>
            <wp:effectExtent l="0" t="0" r="8890" b="76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node23322.eps"/>
                    <pic:cNvPicPr/>
                  </pic:nvPicPr>
                  <pic:blipFill rotWithShape="1">
                    <a:blip r:embed="rId354" cstate="print">
                      <a:extLst>
                        <a:ext uri="{28A0092B-C50C-407E-A947-70E740481C1C}">
                          <a14:useLocalDpi xmlns:a14="http://schemas.microsoft.com/office/drawing/2010/main" val="0"/>
                        </a:ext>
                      </a:extLst>
                    </a:blip>
                    <a:srcRect r="44952"/>
                    <a:stretch/>
                  </pic:blipFill>
                  <pic:spPr bwMode="auto">
                    <a:xfrm>
                      <a:off x="0" y="0"/>
                      <a:ext cx="1344168" cy="1097280"/>
                    </a:xfrm>
                    <a:prstGeom prst="rect">
                      <a:avLst/>
                    </a:prstGeom>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ED3A9BA" wp14:editId="0923022A">
            <wp:extent cx="1289304" cy="1097280"/>
            <wp:effectExtent l="0" t="0" r="635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node61392.eps"/>
                    <pic:cNvPicPr/>
                  </pic:nvPicPr>
                  <pic:blipFill rotWithShape="1">
                    <a:blip r:embed="rId355" cstate="print">
                      <a:extLst>
                        <a:ext uri="{28A0092B-C50C-407E-A947-70E740481C1C}">
                          <a14:useLocalDpi xmlns:a14="http://schemas.microsoft.com/office/drawing/2010/main" val="0"/>
                        </a:ext>
                      </a:extLst>
                    </a:blip>
                    <a:srcRect r="45673"/>
                    <a:stretch/>
                  </pic:blipFill>
                  <pic:spPr bwMode="auto">
                    <a:xfrm>
                      <a:off x="0" y="0"/>
                      <a:ext cx="1289304" cy="1097280"/>
                    </a:xfrm>
                    <a:prstGeom prst="rect">
                      <a:avLst/>
                    </a:prstGeom>
                    <a:ln>
                      <a:noFill/>
                    </a:ln>
                    <a:extLst>
                      <a:ext uri="{53640926-AAD7-44d8-BBD7-CCE9431645EC}">
                        <a14:shadowObscured xmlns:a14="http://schemas.microsoft.com/office/drawing/2010/main"/>
                      </a:ext>
                    </a:extLst>
                  </pic:spPr>
                </pic:pic>
              </a:graphicData>
            </a:graphic>
          </wp:inline>
        </w:drawing>
      </w:r>
    </w:p>
    <w:p w14:paraId="2E6622FB" w14:textId="77777777" w:rsidR="009A6BCD" w:rsidRDefault="009A6BCD" w:rsidP="009A6BCD">
      <w:pPr>
        <w:suppressAutoHyphens w:val="0"/>
        <w:overflowPunct/>
        <w:autoSpaceDE/>
        <w:autoSpaceDN/>
        <w:spacing w:line="240" w:lineRule="auto"/>
        <w:jc w:val="left"/>
        <w:textAlignment w:val="auto"/>
        <w:rPr>
          <w:rFonts w:eastAsiaTheme="majorEastAsia" w:cstheme="majorBidi"/>
          <w:b/>
          <w:bCs/>
          <w:szCs w:val="26"/>
        </w:rPr>
      </w:pPr>
      <w:r>
        <w:br w:type="page"/>
      </w:r>
    </w:p>
    <w:p w14:paraId="1F58D4FF" w14:textId="77777777" w:rsidR="00A662DB" w:rsidRDefault="004832C7" w:rsidP="009A6BCD">
      <w:pPr>
        <w:pStyle w:val="Heading2"/>
        <w:numPr>
          <w:ilvl w:val="0"/>
          <w:numId w:val="0"/>
        </w:numPr>
        <w:spacing w:line="240" w:lineRule="auto"/>
      </w:pPr>
      <w:bookmarkStart w:id="447" w:name="_Toc261011269"/>
      <w:r>
        <w:lastRenderedPageBreak/>
        <w:t>Appendix G</w:t>
      </w:r>
      <w:r w:rsidR="007F044F">
        <w:t xml:space="preserve"> – </w:t>
      </w:r>
      <w:r w:rsidR="00A662DB" w:rsidRPr="002E32DA">
        <w:t xml:space="preserve">Average </w:t>
      </w:r>
      <w:r w:rsidR="005336EE">
        <w:t xml:space="preserve">Correlation Coefficient </w:t>
      </w:r>
      <w:r w:rsidR="00A662DB" w:rsidRPr="002E32DA">
        <w:t>and Standard Deviation Heat Maps</w:t>
      </w:r>
      <w:bookmarkEnd w:id="447"/>
    </w:p>
    <w:p w14:paraId="2DEFFE00" w14:textId="77777777" w:rsidR="009A6BCD" w:rsidRPr="002433F7" w:rsidRDefault="009A6BCD" w:rsidP="009A6BCD">
      <w:pPr>
        <w:spacing w:line="240" w:lineRule="auto"/>
      </w:pPr>
      <w:r w:rsidRPr="002433F7">
        <w:t>Average correlation and standard deviation heat maps were generated for several external nodes. The heat maps on the left depict the average correlation coefficient between the external node (in red) to all brain nodes across trials varying in blast magnitude, distance, and angle of incidence. The heat maps on the right demonstrate standard deviation of the correlation coefficients across all trials of the varied parameter. Each pair of pictures represent the average correlations and standard deviations for one external node.</w:t>
      </w:r>
    </w:p>
    <w:p w14:paraId="6AF004CA" w14:textId="77777777" w:rsidR="009A6BCD" w:rsidRPr="002433F7" w:rsidRDefault="009A6BCD" w:rsidP="009A6BCD">
      <w:pPr>
        <w:spacing w:line="240" w:lineRule="auto"/>
        <w:rPr>
          <w:b/>
        </w:rPr>
      </w:pPr>
    </w:p>
    <w:p w14:paraId="14F49B78" w14:textId="77777777" w:rsidR="009A6BCD" w:rsidRPr="002433F7" w:rsidRDefault="009A6BCD" w:rsidP="009A6BCD">
      <w:pPr>
        <w:spacing w:line="240" w:lineRule="auto"/>
        <w:rPr>
          <w:b/>
        </w:rPr>
      </w:pPr>
      <w:r w:rsidRPr="002433F7">
        <w:rPr>
          <w:b/>
        </w:rPr>
        <w:t>G.1 Color scale for the heat maps</w:t>
      </w:r>
    </w:p>
    <w:p w14:paraId="06FCF53B" w14:textId="77777777" w:rsidR="009A6BCD" w:rsidRPr="002433F7" w:rsidRDefault="009A6BCD" w:rsidP="009A6BCD">
      <w:pPr>
        <w:spacing w:line="240" w:lineRule="auto"/>
        <w:rPr>
          <w:b/>
        </w:rPr>
      </w:pPr>
      <w:r w:rsidRPr="002433F7">
        <w:rPr>
          <w:noProof/>
        </w:rPr>
        <w:drawing>
          <wp:inline distT="0" distB="0" distL="0" distR="0" wp14:anchorId="1F16C493" wp14:editId="47800189">
            <wp:extent cx="5479143" cy="274666"/>
            <wp:effectExtent l="0" t="0" r="0" b="5080"/>
            <wp:docPr id="354" name="Picture 354" descr="C:\Users\ben\Documents\MATLAB\Gems\colorbar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Documents\MATLAB\Gems\colorbar2.ep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8188" cy="275119"/>
                    </a:xfrm>
                    <a:prstGeom prst="rect">
                      <a:avLst/>
                    </a:prstGeom>
                    <a:noFill/>
                    <a:ln>
                      <a:noFill/>
                    </a:ln>
                  </pic:spPr>
                </pic:pic>
              </a:graphicData>
            </a:graphic>
          </wp:inline>
        </w:drawing>
      </w:r>
    </w:p>
    <w:p w14:paraId="31589979" w14:textId="77777777" w:rsidR="009A6BCD" w:rsidRPr="002433F7" w:rsidRDefault="009A6BCD" w:rsidP="009A6BCD">
      <w:pPr>
        <w:spacing w:line="240" w:lineRule="auto"/>
      </w:pPr>
    </w:p>
    <w:p w14:paraId="2F0483E9" w14:textId="77777777" w:rsidR="009A6BCD" w:rsidRPr="002433F7" w:rsidRDefault="009A6BCD" w:rsidP="009A6BCD">
      <w:pPr>
        <w:spacing w:line="240" w:lineRule="auto"/>
      </w:pPr>
    </w:p>
    <w:p w14:paraId="5B454A06" w14:textId="77777777" w:rsidR="009A6BCD" w:rsidRPr="002433F7" w:rsidRDefault="009A6BCD" w:rsidP="009A6BCD">
      <w:pPr>
        <w:spacing w:line="240" w:lineRule="auto"/>
        <w:rPr>
          <w:b/>
        </w:rPr>
      </w:pPr>
      <w:r w:rsidRPr="002433F7">
        <w:rPr>
          <w:b/>
        </w:rPr>
        <w:t>G.2 Heat maps corresponding to variation in blast magnitude</w:t>
      </w:r>
    </w:p>
    <w:p w14:paraId="0C35B3DB" w14:textId="77777777" w:rsidR="009A6BCD" w:rsidRPr="002433F7" w:rsidRDefault="009A6BCD" w:rsidP="009A6BCD">
      <w:pPr>
        <w:spacing w:line="240" w:lineRule="auto"/>
      </w:pPr>
      <w:r w:rsidRPr="002433F7">
        <w:rPr>
          <w:noProof/>
        </w:rPr>
        <w:drawing>
          <wp:inline distT="0" distB="0" distL="0" distR="0" wp14:anchorId="14C7BF36" wp14:editId="4DFF374F">
            <wp:extent cx="2743200" cy="1587500"/>
            <wp:effectExtent l="0" t="0" r="0" b="12700"/>
            <wp:docPr id="355" name="Picture 355" descr="11273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1273_Average_Heatmap_Press_Data"/>
                    <pic:cNvPicPr>
                      <a:picLocks noChangeAspect="1" noChangeArrowheads="1"/>
                    </pic:cNvPicPr>
                  </pic:nvPicPr>
                  <pic:blipFill>
                    <a:blip r:embed="rId356" cstate="print">
                      <a:extLst>
                        <a:ext uri="{28A0092B-C50C-407E-A947-70E740481C1C}">
                          <a14:useLocalDpi xmlns:a14="http://schemas.microsoft.com/office/drawing/2010/main" val="0"/>
                        </a:ext>
                      </a:extLst>
                    </a:blip>
                    <a:srcRect t="22839"/>
                    <a:stretch>
                      <a:fillRect/>
                    </a:stretch>
                  </pic:blipFill>
                  <pic:spPr bwMode="auto">
                    <a:xfrm>
                      <a:off x="0" y="0"/>
                      <a:ext cx="2743200" cy="1587500"/>
                    </a:xfrm>
                    <a:prstGeom prst="rect">
                      <a:avLst/>
                    </a:prstGeom>
                    <a:noFill/>
                    <a:ln>
                      <a:noFill/>
                    </a:ln>
                  </pic:spPr>
                </pic:pic>
              </a:graphicData>
            </a:graphic>
          </wp:inline>
        </w:drawing>
      </w:r>
      <w:r w:rsidRPr="002433F7">
        <w:rPr>
          <w:noProof/>
        </w:rPr>
        <w:drawing>
          <wp:inline distT="0" distB="0" distL="0" distR="0" wp14:anchorId="52F9B07C" wp14:editId="4FF45645">
            <wp:extent cx="2743200" cy="1587500"/>
            <wp:effectExtent l="0" t="0" r="0" b="12700"/>
            <wp:docPr id="356" name="Picture 356" descr="11273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1273_STD Deviation_Heatmap_Press_Data"/>
                    <pic:cNvPicPr>
                      <a:picLocks noChangeAspect="1" noChangeArrowheads="1"/>
                    </pic:cNvPicPr>
                  </pic:nvPicPr>
                  <pic:blipFill>
                    <a:blip r:embed="rId357" cstate="print">
                      <a:extLst>
                        <a:ext uri="{28A0092B-C50C-407E-A947-70E740481C1C}">
                          <a14:useLocalDpi xmlns:a14="http://schemas.microsoft.com/office/drawing/2010/main" val="0"/>
                        </a:ext>
                      </a:extLst>
                    </a:blip>
                    <a:srcRect t="22839"/>
                    <a:stretch>
                      <a:fillRect/>
                    </a:stretch>
                  </pic:blipFill>
                  <pic:spPr bwMode="auto">
                    <a:xfrm>
                      <a:off x="0" y="0"/>
                      <a:ext cx="2743200" cy="1587500"/>
                    </a:xfrm>
                    <a:prstGeom prst="rect">
                      <a:avLst/>
                    </a:prstGeom>
                    <a:noFill/>
                    <a:ln>
                      <a:noFill/>
                    </a:ln>
                  </pic:spPr>
                </pic:pic>
              </a:graphicData>
            </a:graphic>
          </wp:inline>
        </w:drawing>
      </w:r>
    </w:p>
    <w:p w14:paraId="03418CB6" w14:textId="77777777" w:rsidR="009A6BCD" w:rsidRPr="002433F7" w:rsidRDefault="009A6BCD" w:rsidP="009A6BCD">
      <w:pPr>
        <w:spacing w:line="240" w:lineRule="auto"/>
      </w:pPr>
      <w:r w:rsidRPr="002433F7">
        <w:rPr>
          <w:noProof/>
        </w:rPr>
        <w:drawing>
          <wp:inline distT="0" distB="0" distL="0" distR="0" wp14:anchorId="6B9E6B02" wp14:editId="377C12AE">
            <wp:extent cx="2743200" cy="1574800"/>
            <wp:effectExtent l="0" t="0" r="0" b="0"/>
            <wp:docPr id="357" name="Picture 357" descr="12839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2839_Average_Heatmap_Press_Data"/>
                    <pic:cNvPicPr>
                      <a:picLocks noChangeAspect="1" noChangeArrowheads="1"/>
                    </pic:cNvPicPr>
                  </pic:nvPicPr>
                  <pic:blipFill>
                    <a:blip r:embed="rId358" cstate="print">
                      <a:extLst>
                        <a:ext uri="{28A0092B-C50C-407E-A947-70E740481C1C}">
                          <a14:useLocalDpi xmlns:a14="http://schemas.microsoft.com/office/drawing/2010/main" val="0"/>
                        </a:ext>
                      </a:extLst>
                    </a:blip>
                    <a:srcRect t="23457"/>
                    <a:stretch>
                      <a:fillRect/>
                    </a:stretch>
                  </pic:blipFill>
                  <pic:spPr bwMode="auto">
                    <a:xfrm>
                      <a:off x="0" y="0"/>
                      <a:ext cx="2743200" cy="1574800"/>
                    </a:xfrm>
                    <a:prstGeom prst="rect">
                      <a:avLst/>
                    </a:prstGeom>
                    <a:noFill/>
                    <a:ln>
                      <a:noFill/>
                    </a:ln>
                  </pic:spPr>
                </pic:pic>
              </a:graphicData>
            </a:graphic>
          </wp:inline>
        </w:drawing>
      </w:r>
      <w:r w:rsidRPr="002433F7">
        <w:rPr>
          <w:noProof/>
        </w:rPr>
        <w:drawing>
          <wp:inline distT="0" distB="0" distL="0" distR="0" wp14:anchorId="2DE566DE" wp14:editId="54A81B54">
            <wp:extent cx="2743200" cy="1574800"/>
            <wp:effectExtent l="0" t="0" r="0" b="0"/>
            <wp:docPr id="358" name="Picture 358" descr="12839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2839_STD Deviation_Heatmap_Press_Data"/>
                    <pic:cNvPicPr>
                      <a:picLocks noChangeAspect="1" noChangeArrowheads="1"/>
                    </pic:cNvPicPr>
                  </pic:nvPicPr>
                  <pic:blipFill>
                    <a:blip r:embed="rId359" cstate="print">
                      <a:extLst>
                        <a:ext uri="{28A0092B-C50C-407E-A947-70E740481C1C}">
                          <a14:useLocalDpi xmlns:a14="http://schemas.microsoft.com/office/drawing/2010/main" val="0"/>
                        </a:ext>
                      </a:extLst>
                    </a:blip>
                    <a:srcRect t="23457"/>
                    <a:stretch>
                      <a:fillRect/>
                    </a:stretch>
                  </pic:blipFill>
                  <pic:spPr bwMode="auto">
                    <a:xfrm>
                      <a:off x="0" y="0"/>
                      <a:ext cx="2743200" cy="1574800"/>
                    </a:xfrm>
                    <a:prstGeom prst="rect">
                      <a:avLst/>
                    </a:prstGeom>
                    <a:noFill/>
                    <a:ln>
                      <a:noFill/>
                    </a:ln>
                  </pic:spPr>
                </pic:pic>
              </a:graphicData>
            </a:graphic>
          </wp:inline>
        </w:drawing>
      </w:r>
    </w:p>
    <w:p w14:paraId="04BFE5C8" w14:textId="77777777" w:rsidR="009A6BCD" w:rsidRPr="002433F7" w:rsidRDefault="009A6BCD" w:rsidP="009A6BCD">
      <w:pPr>
        <w:spacing w:line="240" w:lineRule="auto"/>
      </w:pPr>
      <w:r w:rsidRPr="002433F7">
        <w:rPr>
          <w:noProof/>
        </w:rPr>
        <w:drawing>
          <wp:inline distT="0" distB="0" distL="0" distR="0" wp14:anchorId="502D46B2" wp14:editId="73FE0B0E">
            <wp:extent cx="2743200" cy="1600200"/>
            <wp:effectExtent l="0" t="0" r="0" b="0"/>
            <wp:docPr id="359" name="Picture 359" descr="23322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3322_Average_Heatmap_Press_Data"/>
                    <pic:cNvPicPr>
                      <a:picLocks noChangeAspect="1" noChangeArrowheads="1"/>
                    </pic:cNvPicPr>
                  </pic:nvPicPr>
                  <pic:blipFill>
                    <a:blip r:embed="rId360" cstate="print">
                      <a:extLst>
                        <a:ext uri="{28A0092B-C50C-407E-A947-70E740481C1C}">
                          <a14:useLocalDpi xmlns:a14="http://schemas.microsoft.com/office/drawing/2010/main" val="0"/>
                        </a:ext>
                      </a:extLst>
                    </a:blip>
                    <a:srcRect t="22223"/>
                    <a:stretch>
                      <a:fillRect/>
                    </a:stretch>
                  </pic:blipFill>
                  <pic:spPr bwMode="auto">
                    <a:xfrm>
                      <a:off x="0" y="0"/>
                      <a:ext cx="2743200" cy="1600200"/>
                    </a:xfrm>
                    <a:prstGeom prst="rect">
                      <a:avLst/>
                    </a:prstGeom>
                    <a:noFill/>
                    <a:ln>
                      <a:noFill/>
                    </a:ln>
                  </pic:spPr>
                </pic:pic>
              </a:graphicData>
            </a:graphic>
          </wp:inline>
        </w:drawing>
      </w:r>
      <w:r w:rsidRPr="002433F7">
        <w:rPr>
          <w:noProof/>
        </w:rPr>
        <w:drawing>
          <wp:inline distT="0" distB="0" distL="0" distR="0" wp14:anchorId="73FB039B" wp14:editId="7FC64452">
            <wp:extent cx="2743200" cy="1485900"/>
            <wp:effectExtent l="0" t="0" r="0" b="12700"/>
            <wp:docPr id="360" name="Picture 360" descr="23322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3322_STD Deviation_Heatmap_Press_Data"/>
                    <pic:cNvPicPr>
                      <a:picLocks noChangeAspect="1" noChangeArrowheads="1"/>
                    </pic:cNvPicPr>
                  </pic:nvPicPr>
                  <pic:blipFill>
                    <a:blip r:embed="rId361" cstate="print">
                      <a:extLst>
                        <a:ext uri="{28A0092B-C50C-407E-A947-70E740481C1C}">
                          <a14:useLocalDpi xmlns:a14="http://schemas.microsoft.com/office/drawing/2010/main" val="0"/>
                        </a:ext>
                      </a:extLst>
                    </a:blip>
                    <a:srcRect t="27777"/>
                    <a:stretch>
                      <a:fillRect/>
                    </a:stretch>
                  </pic:blipFill>
                  <pic:spPr bwMode="auto">
                    <a:xfrm>
                      <a:off x="0" y="0"/>
                      <a:ext cx="2743200" cy="1485900"/>
                    </a:xfrm>
                    <a:prstGeom prst="rect">
                      <a:avLst/>
                    </a:prstGeom>
                    <a:noFill/>
                    <a:ln>
                      <a:noFill/>
                    </a:ln>
                  </pic:spPr>
                </pic:pic>
              </a:graphicData>
            </a:graphic>
          </wp:inline>
        </w:drawing>
      </w:r>
    </w:p>
    <w:p w14:paraId="50DEDDF5" w14:textId="77777777" w:rsidR="009A6BCD" w:rsidRPr="002433F7" w:rsidRDefault="009A6BCD" w:rsidP="009A6BCD">
      <w:pPr>
        <w:spacing w:line="240" w:lineRule="auto"/>
        <w:rPr>
          <w:b/>
        </w:rPr>
      </w:pPr>
      <w:r w:rsidRPr="002433F7">
        <w:rPr>
          <w:noProof/>
        </w:rPr>
        <w:lastRenderedPageBreak/>
        <w:drawing>
          <wp:inline distT="0" distB="0" distL="0" distR="0" wp14:anchorId="7437F718" wp14:editId="220F56EC">
            <wp:extent cx="2743200" cy="1600200"/>
            <wp:effectExtent l="0" t="0" r="0" b="0"/>
            <wp:docPr id="361" name="Picture 361" descr="61392_Average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61392_Average_Heatmap_Press_Data"/>
                    <pic:cNvPicPr>
                      <a:picLocks noChangeAspect="1" noChangeArrowheads="1"/>
                    </pic:cNvPicPr>
                  </pic:nvPicPr>
                  <pic:blipFill>
                    <a:blip r:embed="rId362" cstate="print">
                      <a:extLst>
                        <a:ext uri="{28A0092B-C50C-407E-A947-70E740481C1C}">
                          <a14:useLocalDpi xmlns:a14="http://schemas.microsoft.com/office/drawing/2010/main" val="0"/>
                        </a:ext>
                      </a:extLst>
                    </a:blip>
                    <a:srcRect t="22223"/>
                    <a:stretch>
                      <a:fillRect/>
                    </a:stretch>
                  </pic:blipFill>
                  <pic:spPr bwMode="auto">
                    <a:xfrm>
                      <a:off x="0" y="0"/>
                      <a:ext cx="2743200" cy="1600200"/>
                    </a:xfrm>
                    <a:prstGeom prst="rect">
                      <a:avLst/>
                    </a:prstGeom>
                    <a:noFill/>
                    <a:ln>
                      <a:noFill/>
                    </a:ln>
                  </pic:spPr>
                </pic:pic>
              </a:graphicData>
            </a:graphic>
          </wp:inline>
        </w:drawing>
      </w:r>
      <w:r w:rsidRPr="002433F7">
        <w:rPr>
          <w:noProof/>
        </w:rPr>
        <w:drawing>
          <wp:inline distT="0" distB="0" distL="0" distR="0" wp14:anchorId="4186514F" wp14:editId="58EA18AB">
            <wp:extent cx="2743200" cy="1600200"/>
            <wp:effectExtent l="0" t="0" r="0" b="0"/>
            <wp:docPr id="362" name="Picture 362" descr="61392_STD Deviation_Heatmap_Press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61392_STD Deviation_Heatmap_Press_Data"/>
                    <pic:cNvPicPr>
                      <a:picLocks noChangeAspect="1" noChangeArrowheads="1"/>
                    </pic:cNvPicPr>
                  </pic:nvPicPr>
                  <pic:blipFill>
                    <a:blip r:embed="rId363" cstate="print">
                      <a:extLst>
                        <a:ext uri="{28A0092B-C50C-407E-A947-70E740481C1C}">
                          <a14:useLocalDpi xmlns:a14="http://schemas.microsoft.com/office/drawing/2010/main" val="0"/>
                        </a:ext>
                      </a:extLst>
                    </a:blip>
                    <a:srcRect t="22223"/>
                    <a:stretch>
                      <a:fillRect/>
                    </a:stretch>
                  </pic:blipFill>
                  <pic:spPr bwMode="auto">
                    <a:xfrm>
                      <a:off x="0" y="0"/>
                      <a:ext cx="2743200" cy="1600200"/>
                    </a:xfrm>
                    <a:prstGeom prst="rect">
                      <a:avLst/>
                    </a:prstGeom>
                    <a:noFill/>
                    <a:ln>
                      <a:noFill/>
                    </a:ln>
                  </pic:spPr>
                </pic:pic>
              </a:graphicData>
            </a:graphic>
          </wp:inline>
        </w:drawing>
      </w:r>
    </w:p>
    <w:p w14:paraId="10F5E899" w14:textId="77777777" w:rsidR="009A6BCD" w:rsidRPr="002433F7" w:rsidRDefault="009A6BCD" w:rsidP="009A6BCD">
      <w:pPr>
        <w:spacing w:line="240" w:lineRule="auto"/>
        <w:rPr>
          <w:b/>
        </w:rPr>
      </w:pPr>
    </w:p>
    <w:p w14:paraId="44E8EFA7" w14:textId="77777777" w:rsidR="009A6BCD" w:rsidRPr="002433F7" w:rsidRDefault="009A6BCD" w:rsidP="009A6BCD">
      <w:pPr>
        <w:spacing w:line="240" w:lineRule="auto"/>
        <w:rPr>
          <w:b/>
        </w:rPr>
      </w:pPr>
      <w:r w:rsidRPr="002433F7">
        <w:rPr>
          <w:b/>
        </w:rPr>
        <w:t xml:space="preserve">G.3 Heat maps corresponding to changes in blast distance </w:t>
      </w:r>
    </w:p>
    <w:p w14:paraId="373EAABE" w14:textId="77777777" w:rsidR="009A6BCD" w:rsidRPr="002433F7" w:rsidRDefault="009A6BCD" w:rsidP="009A6BCD">
      <w:pPr>
        <w:spacing w:line="240" w:lineRule="auto"/>
        <w:rPr>
          <w:b/>
        </w:rPr>
      </w:pPr>
    </w:p>
    <w:p w14:paraId="7A290307" w14:textId="77777777" w:rsidR="009A6BCD" w:rsidRPr="002433F7" w:rsidRDefault="009A6BCD" w:rsidP="009A6BCD">
      <w:pPr>
        <w:spacing w:line="240" w:lineRule="auto"/>
      </w:pPr>
      <w:r w:rsidRPr="002433F7">
        <w:rPr>
          <w:noProof/>
        </w:rPr>
        <w:drawing>
          <wp:inline distT="0" distB="0" distL="0" distR="0" wp14:anchorId="27C13136" wp14:editId="3989BD55">
            <wp:extent cx="2743200" cy="1485900"/>
            <wp:effectExtent l="0" t="0" r="0" b="12700"/>
            <wp:docPr id="363" name="Picture 363" descr="C:\Users\Jonathan\AppData\Local\Microsoft\Windows\INetCache\Content.Word\12839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than\AppData\Local\Microsoft\Windows\INetCache\Content.Word\12839_Average_Heatmap_Dist_5ms.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t="27778"/>
                    <a:stretch/>
                  </pic:blipFill>
                  <pic:spPr bwMode="auto">
                    <a:xfrm>
                      <a:off x="0" y="0"/>
                      <a:ext cx="2743200"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431421D" wp14:editId="20C24361">
            <wp:extent cx="2743200" cy="1498600"/>
            <wp:effectExtent l="0" t="0" r="0" b="0"/>
            <wp:docPr id="364" name="Picture 364" descr="12839_STD Deviation_Heatmap_Dist_5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2839_STD Deviation_Heatmap_Dist_5ms"/>
                    <pic:cNvPicPr>
                      <a:picLocks noChangeAspect="1" noChangeArrowheads="1"/>
                    </pic:cNvPicPr>
                  </pic:nvPicPr>
                  <pic:blipFill>
                    <a:blip r:embed="rId365" cstate="print">
                      <a:extLst>
                        <a:ext uri="{28A0092B-C50C-407E-A947-70E740481C1C}">
                          <a14:useLocalDpi xmlns:a14="http://schemas.microsoft.com/office/drawing/2010/main" val="0"/>
                        </a:ext>
                      </a:extLst>
                    </a:blip>
                    <a:srcRect t="27161"/>
                    <a:stretch>
                      <a:fillRect/>
                    </a:stretch>
                  </pic:blipFill>
                  <pic:spPr bwMode="auto">
                    <a:xfrm>
                      <a:off x="0" y="0"/>
                      <a:ext cx="2743200" cy="1498600"/>
                    </a:xfrm>
                    <a:prstGeom prst="rect">
                      <a:avLst/>
                    </a:prstGeom>
                    <a:noFill/>
                    <a:ln>
                      <a:noFill/>
                    </a:ln>
                  </pic:spPr>
                </pic:pic>
              </a:graphicData>
            </a:graphic>
          </wp:inline>
        </w:drawing>
      </w:r>
      <w:r w:rsidRPr="002433F7">
        <w:rPr>
          <w:noProof/>
        </w:rPr>
        <w:drawing>
          <wp:inline distT="0" distB="0" distL="0" distR="0" wp14:anchorId="579FA8FE" wp14:editId="2323006D">
            <wp:extent cx="2743200" cy="1511300"/>
            <wp:effectExtent l="0" t="0" r="0" b="12700"/>
            <wp:docPr id="365" name="Picture 365" descr="C:\Users\Jonathan\AppData\Local\Microsoft\Windows\INetCache\Content.Word\11273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onathan\AppData\Local\Microsoft\Windows\INetCache\Content.Word\11273_Average_Heatmap_Dist_5ms.jp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26543"/>
                    <a:stretch/>
                  </pic:blipFill>
                  <pic:spPr bwMode="auto">
                    <a:xfrm>
                      <a:off x="0" y="0"/>
                      <a:ext cx="2743200" cy="15113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0D41B82" wp14:editId="34300FC3">
            <wp:extent cx="2743200" cy="1562100"/>
            <wp:effectExtent l="0" t="0" r="0" b="12700"/>
            <wp:docPr id="366" name="Picture 117" descr="11273_STD Deviation_Heatmap_Dist_5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1273_STD Deviation_Heatmap_Dist_5ms"/>
                    <pic:cNvPicPr>
                      <a:picLocks noChangeAspect="1" noChangeArrowheads="1"/>
                    </pic:cNvPicPr>
                  </pic:nvPicPr>
                  <pic:blipFill>
                    <a:blip r:embed="rId367" cstate="print">
                      <a:extLst>
                        <a:ext uri="{28A0092B-C50C-407E-A947-70E740481C1C}">
                          <a14:useLocalDpi xmlns:a14="http://schemas.microsoft.com/office/drawing/2010/main" val="0"/>
                        </a:ext>
                      </a:extLst>
                    </a:blip>
                    <a:srcRect t="24074"/>
                    <a:stretch>
                      <a:fillRect/>
                    </a:stretch>
                  </pic:blipFill>
                  <pic:spPr bwMode="auto">
                    <a:xfrm>
                      <a:off x="0" y="0"/>
                      <a:ext cx="2743200" cy="1562100"/>
                    </a:xfrm>
                    <a:prstGeom prst="rect">
                      <a:avLst/>
                    </a:prstGeom>
                    <a:noFill/>
                    <a:ln>
                      <a:noFill/>
                    </a:ln>
                  </pic:spPr>
                </pic:pic>
              </a:graphicData>
            </a:graphic>
          </wp:inline>
        </w:drawing>
      </w:r>
      <w:r w:rsidRPr="002433F7">
        <w:rPr>
          <w:noProof/>
        </w:rPr>
        <w:drawing>
          <wp:inline distT="0" distB="0" distL="0" distR="0" wp14:anchorId="32D974E5" wp14:editId="5B6652DA">
            <wp:extent cx="2743200" cy="1587500"/>
            <wp:effectExtent l="0" t="0" r="0" b="12700"/>
            <wp:docPr id="367" name="Picture 367" descr="C:\Users\Jonathan\AppData\Local\Microsoft\Windows\INetCache\Content.Word\61392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onathan\AppData\Local\Microsoft\Windows\INetCache\Content.Word\61392_Average_Heatmap_Dist_5ms.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t="22840"/>
                    <a:stretch/>
                  </pic:blipFill>
                  <pic:spPr bwMode="auto">
                    <a:xfrm>
                      <a:off x="0" y="0"/>
                      <a:ext cx="2743200" cy="15875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7F8550FB" wp14:editId="38809A94">
            <wp:extent cx="2743200" cy="1485900"/>
            <wp:effectExtent l="0" t="0" r="0" b="12700"/>
            <wp:docPr id="368" name="Picture 118" descr="61392_STD Deviation_Heatmap_Dist_5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1392_STD Deviation_Heatmap_Dist_5ms"/>
                    <pic:cNvPicPr>
                      <a:picLocks noChangeAspect="1" noChangeArrowheads="1"/>
                    </pic:cNvPicPr>
                  </pic:nvPicPr>
                  <pic:blipFill>
                    <a:blip r:embed="rId369" cstate="print">
                      <a:extLst>
                        <a:ext uri="{28A0092B-C50C-407E-A947-70E740481C1C}">
                          <a14:useLocalDpi xmlns:a14="http://schemas.microsoft.com/office/drawing/2010/main" val="0"/>
                        </a:ext>
                      </a:extLst>
                    </a:blip>
                    <a:srcRect t="27777"/>
                    <a:stretch>
                      <a:fillRect/>
                    </a:stretch>
                  </pic:blipFill>
                  <pic:spPr bwMode="auto">
                    <a:xfrm>
                      <a:off x="0" y="0"/>
                      <a:ext cx="2743200" cy="1485900"/>
                    </a:xfrm>
                    <a:prstGeom prst="rect">
                      <a:avLst/>
                    </a:prstGeom>
                    <a:noFill/>
                    <a:ln>
                      <a:noFill/>
                    </a:ln>
                  </pic:spPr>
                </pic:pic>
              </a:graphicData>
            </a:graphic>
          </wp:inline>
        </w:drawing>
      </w:r>
    </w:p>
    <w:p w14:paraId="126612BD" w14:textId="77777777" w:rsidR="009A6BCD" w:rsidRPr="002433F7" w:rsidRDefault="009A6BCD" w:rsidP="009A6BCD">
      <w:pPr>
        <w:spacing w:line="240" w:lineRule="auto"/>
      </w:pPr>
      <w:r w:rsidRPr="002433F7">
        <w:rPr>
          <w:noProof/>
        </w:rPr>
        <w:lastRenderedPageBreak/>
        <w:drawing>
          <wp:inline distT="0" distB="0" distL="0" distR="0" wp14:anchorId="38B70119" wp14:editId="5FB1F40C">
            <wp:extent cx="2743200" cy="1485900"/>
            <wp:effectExtent l="0" t="0" r="0" b="12700"/>
            <wp:docPr id="369" name="Picture 369" descr="C:\Users\Jonathan\AppData\Local\Microsoft\Windows\INetCache\Content.Word\23322_Average_Heatmap_Dist_5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than\AppData\Local\Microsoft\Windows\INetCache\Content.Word\23322_Average_Heatmap_Dist_5ms.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t="27778"/>
                    <a:stretch/>
                  </pic:blipFill>
                  <pic:spPr bwMode="auto">
                    <a:xfrm>
                      <a:off x="0" y="0"/>
                      <a:ext cx="2743200"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8EC53A4" wp14:editId="2D5187E8">
            <wp:extent cx="2743200" cy="1600200"/>
            <wp:effectExtent l="0" t="0" r="0" b="0"/>
            <wp:docPr id="370" name="Picture 119" descr="23322_STD Deviation_Heatmap_Dist_5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3322_STD Deviation_Heatmap_Dist_5ms"/>
                    <pic:cNvPicPr>
                      <a:picLocks noChangeAspect="1" noChangeArrowheads="1"/>
                    </pic:cNvPicPr>
                  </pic:nvPicPr>
                  <pic:blipFill>
                    <a:blip r:embed="rId371" cstate="print">
                      <a:extLst>
                        <a:ext uri="{28A0092B-C50C-407E-A947-70E740481C1C}">
                          <a14:useLocalDpi xmlns:a14="http://schemas.microsoft.com/office/drawing/2010/main" val="0"/>
                        </a:ext>
                      </a:extLst>
                    </a:blip>
                    <a:srcRect t="22223"/>
                    <a:stretch>
                      <a:fillRect/>
                    </a:stretch>
                  </pic:blipFill>
                  <pic:spPr bwMode="auto">
                    <a:xfrm>
                      <a:off x="0" y="0"/>
                      <a:ext cx="2743200" cy="1600200"/>
                    </a:xfrm>
                    <a:prstGeom prst="rect">
                      <a:avLst/>
                    </a:prstGeom>
                    <a:noFill/>
                    <a:ln>
                      <a:noFill/>
                    </a:ln>
                  </pic:spPr>
                </pic:pic>
              </a:graphicData>
            </a:graphic>
          </wp:inline>
        </w:drawing>
      </w:r>
    </w:p>
    <w:p w14:paraId="70E9A56A" w14:textId="77777777" w:rsidR="009A6BCD" w:rsidRPr="002433F7" w:rsidRDefault="009A6BCD" w:rsidP="009A6BCD">
      <w:pPr>
        <w:spacing w:line="240" w:lineRule="auto"/>
        <w:rPr>
          <w:b/>
        </w:rPr>
      </w:pPr>
    </w:p>
    <w:p w14:paraId="4E7BBBA8" w14:textId="77777777" w:rsidR="009A6BCD" w:rsidRPr="002433F7" w:rsidRDefault="009A6BCD" w:rsidP="009A6BCD">
      <w:pPr>
        <w:spacing w:line="240" w:lineRule="auto"/>
        <w:rPr>
          <w:b/>
        </w:rPr>
      </w:pPr>
      <w:r w:rsidRPr="002433F7">
        <w:rPr>
          <w:b/>
        </w:rPr>
        <w:t>G.4 Heat maps corresponding to changes in blast angle</w:t>
      </w:r>
    </w:p>
    <w:p w14:paraId="7BDB0873" w14:textId="77777777" w:rsidR="009A6BCD" w:rsidRPr="002433F7" w:rsidRDefault="009A6BCD" w:rsidP="009A6BCD">
      <w:pPr>
        <w:spacing w:line="240" w:lineRule="auto"/>
      </w:pPr>
      <w:r w:rsidRPr="002433F7">
        <w:rPr>
          <w:noProof/>
        </w:rPr>
        <w:drawing>
          <wp:inline distT="0" distB="0" distL="0" distR="0" wp14:anchorId="2BD79424" wp14:editId="085B0026">
            <wp:extent cx="2743200" cy="1473200"/>
            <wp:effectExtent l="0" t="0" r="0" b="0"/>
            <wp:docPr id="371" name="Picture 371" descr="11273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1273_Average_Heatmap_Ang_Data"/>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t="28395"/>
                    <a:stretch/>
                  </pic:blipFill>
                  <pic:spPr bwMode="auto">
                    <a:xfrm>
                      <a:off x="0" y="0"/>
                      <a:ext cx="2743200" cy="14732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262167D4" wp14:editId="6A99086E">
            <wp:extent cx="2743200" cy="1485900"/>
            <wp:effectExtent l="0" t="0" r="0" b="12700"/>
            <wp:docPr id="372" name="Picture 372" descr="11273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1273_STD Deviation_Heatmap_Ang_Data"/>
                    <pic:cNvPicPr>
                      <a:picLocks noChangeAspect="1" noChangeArrowheads="1"/>
                    </pic:cNvPicPr>
                  </pic:nvPicPr>
                  <pic:blipFill rotWithShape="1">
                    <a:blip r:embed="rId373" cstate="print">
                      <a:extLst>
                        <a:ext uri="{28A0092B-C50C-407E-A947-70E740481C1C}">
                          <a14:useLocalDpi xmlns:a14="http://schemas.microsoft.com/office/drawing/2010/main" val="0"/>
                        </a:ext>
                      </a:extLst>
                    </a:blip>
                    <a:srcRect t="27778"/>
                    <a:stretch/>
                  </pic:blipFill>
                  <pic:spPr bwMode="auto">
                    <a:xfrm>
                      <a:off x="0" y="0"/>
                      <a:ext cx="2743200"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0BE54AB1" wp14:editId="766F1CE6">
            <wp:extent cx="2743200" cy="1485900"/>
            <wp:effectExtent l="0" t="0" r="0" b="12700"/>
            <wp:docPr id="373" name="Picture 373" descr="12839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839_Average_Heatmap_Ang_Data"/>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27778"/>
                    <a:stretch/>
                  </pic:blipFill>
                  <pic:spPr bwMode="auto">
                    <a:xfrm>
                      <a:off x="0" y="0"/>
                      <a:ext cx="2743200"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1FB49107" wp14:editId="6D2C7B8D">
            <wp:extent cx="2743200" cy="1511300"/>
            <wp:effectExtent l="0" t="0" r="0" b="12700"/>
            <wp:docPr id="374" name="Picture 374" descr="12839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839_STD Deviation_Heatmap_Ang_Data"/>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t="26543"/>
                    <a:stretch/>
                  </pic:blipFill>
                  <pic:spPr bwMode="auto">
                    <a:xfrm>
                      <a:off x="0" y="0"/>
                      <a:ext cx="2743200" cy="15113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5E8CD166" wp14:editId="5B4A1596">
            <wp:extent cx="2743200" cy="1485900"/>
            <wp:effectExtent l="0" t="0" r="0" b="12700"/>
            <wp:docPr id="375" name="Picture 375" descr="23322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3322_Average_Heatmap_Ang_Data"/>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t="27778"/>
                    <a:stretch/>
                  </pic:blipFill>
                  <pic:spPr bwMode="auto">
                    <a:xfrm>
                      <a:off x="0" y="0"/>
                      <a:ext cx="2743200"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442B0C09" wp14:editId="4279885D">
            <wp:extent cx="2743200" cy="1473200"/>
            <wp:effectExtent l="0" t="0" r="0" b="0"/>
            <wp:docPr id="376" name="Picture 376" descr="23322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3322_STD Deviation_Heatmap_Ang_Data"/>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t="28395"/>
                    <a:stretch/>
                  </pic:blipFill>
                  <pic:spPr bwMode="auto">
                    <a:xfrm>
                      <a:off x="0" y="0"/>
                      <a:ext cx="2743200" cy="1473200"/>
                    </a:xfrm>
                    <a:prstGeom prst="rect">
                      <a:avLst/>
                    </a:prstGeom>
                    <a:noFill/>
                    <a:ln>
                      <a:noFill/>
                    </a:ln>
                    <a:extLst>
                      <a:ext uri="{53640926-AAD7-44d8-BBD7-CCE9431645EC}">
                        <a14:shadowObscured xmlns:a14="http://schemas.microsoft.com/office/drawing/2010/main"/>
                      </a:ext>
                    </a:extLst>
                  </pic:spPr>
                </pic:pic>
              </a:graphicData>
            </a:graphic>
          </wp:inline>
        </w:drawing>
      </w:r>
    </w:p>
    <w:p w14:paraId="1CE01D9D" w14:textId="77777777" w:rsidR="009A6BCD" w:rsidRPr="002433F7" w:rsidRDefault="009A6BCD" w:rsidP="009A6BCD">
      <w:pPr>
        <w:spacing w:line="240" w:lineRule="auto"/>
      </w:pPr>
      <w:r w:rsidRPr="002433F7">
        <w:rPr>
          <w:noProof/>
        </w:rPr>
        <w:drawing>
          <wp:inline distT="0" distB="0" distL="0" distR="0" wp14:anchorId="4B71427C" wp14:editId="53105BB3">
            <wp:extent cx="2743200" cy="1511300"/>
            <wp:effectExtent l="0" t="0" r="0" b="12700"/>
            <wp:docPr id="377" name="Picture 377" descr="61392_Average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61392_Average_Heatmap_Ang_Data"/>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t="26543"/>
                    <a:stretch/>
                  </pic:blipFill>
                  <pic:spPr bwMode="auto">
                    <a:xfrm>
                      <a:off x="0" y="0"/>
                      <a:ext cx="2743200" cy="1511300"/>
                    </a:xfrm>
                    <a:prstGeom prst="rect">
                      <a:avLst/>
                    </a:prstGeom>
                    <a:noFill/>
                    <a:ln>
                      <a:noFill/>
                    </a:ln>
                    <a:extLst>
                      <a:ext uri="{53640926-AAD7-44d8-BBD7-CCE9431645EC}">
                        <a14:shadowObscured xmlns:a14="http://schemas.microsoft.com/office/drawing/2010/main"/>
                      </a:ext>
                    </a:extLst>
                  </pic:spPr>
                </pic:pic>
              </a:graphicData>
            </a:graphic>
          </wp:inline>
        </w:drawing>
      </w:r>
      <w:r w:rsidRPr="002433F7">
        <w:rPr>
          <w:noProof/>
        </w:rPr>
        <w:drawing>
          <wp:inline distT="0" distB="0" distL="0" distR="0" wp14:anchorId="359AB4E6" wp14:editId="0B1AB15A">
            <wp:extent cx="2743200" cy="1536700"/>
            <wp:effectExtent l="0" t="0" r="0" b="12700"/>
            <wp:docPr id="378" name="Picture 378" descr="61392_STD Deviation_Heatmap_Ang_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61392_STD Deviation_Heatmap_Ang_Data"/>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t="25308"/>
                    <a:stretch/>
                  </pic:blipFill>
                  <pic:spPr bwMode="auto">
                    <a:xfrm>
                      <a:off x="0" y="0"/>
                      <a:ext cx="2743200" cy="1536700"/>
                    </a:xfrm>
                    <a:prstGeom prst="rect">
                      <a:avLst/>
                    </a:prstGeom>
                    <a:noFill/>
                    <a:ln>
                      <a:noFill/>
                    </a:ln>
                    <a:extLst>
                      <a:ext uri="{53640926-AAD7-44d8-BBD7-CCE9431645EC}">
                        <a14:shadowObscured xmlns:a14="http://schemas.microsoft.com/office/drawing/2010/main"/>
                      </a:ext>
                    </a:extLst>
                  </pic:spPr>
                </pic:pic>
              </a:graphicData>
            </a:graphic>
          </wp:inline>
        </w:drawing>
      </w:r>
    </w:p>
    <w:p w14:paraId="5CDCD0FF" w14:textId="77777777" w:rsidR="009A6BCD" w:rsidRPr="009A6BCD" w:rsidRDefault="009A6BCD" w:rsidP="009A6BCD">
      <w:pPr>
        <w:spacing w:line="240" w:lineRule="auto"/>
      </w:pPr>
    </w:p>
    <w:p w14:paraId="32C13A0D" w14:textId="77777777" w:rsidR="007F044F" w:rsidRDefault="004832C7" w:rsidP="009A6BCD">
      <w:pPr>
        <w:pStyle w:val="Heading2"/>
        <w:numPr>
          <w:ilvl w:val="0"/>
          <w:numId w:val="0"/>
        </w:numPr>
        <w:spacing w:line="240" w:lineRule="auto"/>
      </w:pPr>
      <w:bookmarkStart w:id="448" w:name="_Toc261011270"/>
      <w:r>
        <w:lastRenderedPageBreak/>
        <w:t>Appendix H</w:t>
      </w:r>
      <w:r w:rsidR="007F044F">
        <w:t xml:space="preserve"> </w:t>
      </w:r>
      <w:r w:rsidR="005336EE">
        <w:t>–</w:t>
      </w:r>
      <w:r w:rsidR="007F044F">
        <w:t xml:space="preserve"> </w:t>
      </w:r>
      <w:r w:rsidR="005336EE">
        <w:t>Population Statistics – Histogram Data</w:t>
      </w:r>
      <w:bookmarkEnd w:id="448"/>
    </w:p>
    <w:p w14:paraId="39DCC9A8" w14:textId="77777777" w:rsidR="009A6BCD" w:rsidRPr="002433F7" w:rsidRDefault="009A6BCD" w:rsidP="009A6BCD">
      <w:pPr>
        <w:spacing w:line="240" w:lineRule="auto"/>
        <w:rPr>
          <w:b/>
        </w:rPr>
      </w:pPr>
      <w:r w:rsidRPr="002433F7">
        <w:rPr>
          <w:b/>
        </w:rPr>
        <w:t>H.1 Variation in blast magnitude</w:t>
      </w:r>
    </w:p>
    <w:p w14:paraId="66311010" w14:textId="77777777" w:rsidR="009A6BCD" w:rsidRPr="002433F7" w:rsidRDefault="009A6BCD" w:rsidP="009A6BCD">
      <w:pPr>
        <w:spacing w:line="240" w:lineRule="auto"/>
      </w:pPr>
      <w:r w:rsidRPr="002433F7">
        <w:t>Histograms of correlation coefficients for IH and OH node populations to brain nodes. Pressures were 20 psi (top left), 29 psi (top right), and 50 psi (bottom).</w:t>
      </w:r>
    </w:p>
    <w:p w14:paraId="03423472" w14:textId="77777777" w:rsidR="009A6BCD" w:rsidRPr="002433F7" w:rsidRDefault="009A6BCD" w:rsidP="009A6BCD">
      <w:pPr>
        <w:spacing w:line="240" w:lineRule="auto"/>
        <w:rPr>
          <w:b/>
        </w:rPr>
      </w:pPr>
    </w:p>
    <w:p w14:paraId="1DE2ABD8" w14:textId="77777777" w:rsidR="009A6BCD" w:rsidRPr="002433F7" w:rsidRDefault="009A6BCD" w:rsidP="009A6BCD">
      <w:pPr>
        <w:spacing w:line="240" w:lineRule="auto"/>
        <w:jc w:val="center"/>
      </w:pPr>
      <w:r w:rsidRPr="002433F7">
        <w:rPr>
          <w:noProof/>
        </w:rPr>
        <w:drawing>
          <wp:inline distT="0" distB="0" distL="0" distR="0" wp14:anchorId="1A127C59" wp14:editId="52393414">
            <wp:extent cx="2743200" cy="2070100"/>
            <wp:effectExtent l="0" t="0" r="0" b="12700"/>
            <wp:docPr id="379" name="Picture 124" descr="Histogram_20psi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istogram_20psi_processedfinal"/>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noProof/>
        </w:rPr>
        <w:drawing>
          <wp:inline distT="0" distB="0" distL="0" distR="0" wp14:anchorId="778FC39F" wp14:editId="61509B3A">
            <wp:extent cx="2743200" cy="2070100"/>
            <wp:effectExtent l="0" t="0" r="0" b="12700"/>
            <wp:docPr id="380" name="Picture 125" descr="Histogram_29psi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istogram_29psi_processedfinal"/>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noProof/>
        </w:rPr>
        <w:drawing>
          <wp:inline distT="0" distB="0" distL="0" distR="0" wp14:anchorId="6C5FF2A2" wp14:editId="37EC26A4">
            <wp:extent cx="2743200" cy="2070100"/>
            <wp:effectExtent l="0" t="0" r="0" b="12700"/>
            <wp:docPr id="381" name="Picture 126" descr="Histogram_50psi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istogram_50psi_processedfinal"/>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14:paraId="1BE73A51" w14:textId="77777777" w:rsidR="009A6BCD" w:rsidRPr="002433F7" w:rsidRDefault="009A6BCD" w:rsidP="009A6BCD">
      <w:pPr>
        <w:spacing w:line="240" w:lineRule="auto"/>
        <w:rPr>
          <w:b/>
        </w:rPr>
      </w:pPr>
    </w:p>
    <w:p w14:paraId="10B4EC6D" w14:textId="77777777" w:rsidR="009A6BCD" w:rsidRPr="002433F7" w:rsidRDefault="009A6BCD" w:rsidP="009A6BCD">
      <w:pPr>
        <w:spacing w:line="240" w:lineRule="auto"/>
      </w:pPr>
      <w:r w:rsidRPr="002433F7">
        <w:rPr>
          <w:b/>
        </w:rPr>
        <w:t>H.2 Variation in blast distance</w:t>
      </w:r>
    </w:p>
    <w:p w14:paraId="07DED184" w14:textId="77777777" w:rsidR="009A6BCD" w:rsidRPr="002433F7" w:rsidRDefault="009A6BCD" w:rsidP="009A6BCD">
      <w:pPr>
        <w:spacing w:line="240" w:lineRule="auto"/>
      </w:pPr>
      <w:r w:rsidRPr="002433F7">
        <w:t>Histograms of correlation coefficients for IH and OH node populations to brain nodes. Distances were 0.2</w:t>
      </w:r>
      <w:r w:rsidR="004C2C42">
        <w:t xml:space="preserve"> </w:t>
      </w:r>
      <w:r w:rsidRPr="002433F7">
        <w:t>m, 0.4</w:t>
      </w:r>
      <w:r w:rsidR="004C2C42">
        <w:t xml:space="preserve"> </w:t>
      </w:r>
      <w:r w:rsidRPr="002433F7">
        <w:t>m (top row), 0.6</w:t>
      </w:r>
      <w:r w:rsidR="004C2C42">
        <w:t xml:space="preserve"> </w:t>
      </w:r>
      <w:r w:rsidRPr="002433F7">
        <w:t>m, and 0.8</w:t>
      </w:r>
      <w:r w:rsidR="004C2C42">
        <w:t xml:space="preserve"> </w:t>
      </w:r>
      <w:r w:rsidRPr="002433F7">
        <w:t>m (bottom row).</w:t>
      </w:r>
    </w:p>
    <w:p w14:paraId="0A18661C" w14:textId="77777777" w:rsidR="009A6BCD" w:rsidRPr="002433F7" w:rsidRDefault="009A6BCD" w:rsidP="009A6BCD">
      <w:pPr>
        <w:spacing w:line="240" w:lineRule="auto"/>
        <w:rPr>
          <w:b/>
          <w:noProof/>
        </w:rPr>
      </w:pPr>
      <w:r w:rsidRPr="002433F7">
        <w:rPr>
          <w:b/>
          <w:noProof/>
        </w:rPr>
        <w:drawing>
          <wp:inline distT="0" distB="0" distL="0" distR="0" wp14:anchorId="799329BB" wp14:editId="1DB4E811">
            <wp:extent cx="2743200" cy="2070100"/>
            <wp:effectExtent l="0" t="0" r="0" b="12700"/>
            <wp:docPr id="382" name="Picture 130" descr="Histogram_0.2au5ms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istogram_0.2au5ms_processedfinal"/>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403794D7" wp14:editId="2F55CC94">
            <wp:extent cx="2743200" cy="2062480"/>
            <wp:effectExtent l="0" t="0" r="0" b="0"/>
            <wp:docPr id="383" name="Picture 383" descr="C:\Users\Jonathan\AppData\Local\Microsoft\Windows\INetCache\Content.Word\Histogram_0.4au5ms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than\AppData\Local\Microsoft\Windows\INetCache\Content.Word\Histogram_0.4au5ms_processedfinal.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743200" cy="2062480"/>
                    </a:xfrm>
                    <a:prstGeom prst="rect">
                      <a:avLst/>
                    </a:prstGeom>
                    <a:noFill/>
                    <a:ln>
                      <a:noFill/>
                    </a:ln>
                  </pic:spPr>
                </pic:pic>
              </a:graphicData>
            </a:graphic>
          </wp:inline>
        </w:drawing>
      </w:r>
    </w:p>
    <w:p w14:paraId="6511F9A4" w14:textId="77777777" w:rsidR="009A6BCD" w:rsidRPr="002433F7" w:rsidRDefault="009A6BCD" w:rsidP="009A6BCD">
      <w:pPr>
        <w:spacing w:line="240" w:lineRule="auto"/>
        <w:rPr>
          <w:b/>
        </w:rPr>
      </w:pPr>
      <w:r w:rsidRPr="002433F7">
        <w:rPr>
          <w:b/>
          <w:noProof/>
        </w:rPr>
        <w:lastRenderedPageBreak/>
        <w:drawing>
          <wp:inline distT="0" distB="0" distL="0" distR="0" wp14:anchorId="099626C1" wp14:editId="60597D8C">
            <wp:extent cx="2743200" cy="2062480"/>
            <wp:effectExtent l="0" t="0" r="0" b="0"/>
            <wp:docPr id="384" name="Picture 384" descr="C:\Users\Jonathan\AppData\Local\Microsoft\Windows\INetCache\Content.Word\Histogram_0.6au5ms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than\AppData\Local\Microsoft\Windows\INetCache\Content.Word\Histogram_0.6au5ms_processedfinal.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743200" cy="2062480"/>
                    </a:xfrm>
                    <a:prstGeom prst="rect">
                      <a:avLst/>
                    </a:prstGeom>
                    <a:noFill/>
                    <a:ln>
                      <a:noFill/>
                    </a:ln>
                  </pic:spPr>
                </pic:pic>
              </a:graphicData>
            </a:graphic>
          </wp:inline>
        </w:drawing>
      </w:r>
      <w:r w:rsidRPr="002433F7">
        <w:rPr>
          <w:b/>
          <w:noProof/>
        </w:rPr>
        <w:drawing>
          <wp:inline distT="0" distB="0" distL="0" distR="0" wp14:anchorId="64324FFB" wp14:editId="79332E24">
            <wp:extent cx="2743200" cy="2070100"/>
            <wp:effectExtent l="0" t="0" r="0" b="12700"/>
            <wp:docPr id="385" name="Picture 385" descr="Histogram_0.8au5ms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istogram_0.8au5ms_processedfinal"/>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14:paraId="7DA2EEA1" w14:textId="77777777" w:rsidR="009A6BCD" w:rsidRPr="002433F7" w:rsidRDefault="009A6BCD" w:rsidP="009A6BCD">
      <w:pPr>
        <w:spacing w:line="240" w:lineRule="auto"/>
        <w:rPr>
          <w:b/>
        </w:rPr>
      </w:pPr>
    </w:p>
    <w:p w14:paraId="6EA97F76" w14:textId="77777777" w:rsidR="009A6BCD" w:rsidRPr="002433F7" w:rsidRDefault="009A6BCD" w:rsidP="009A6BCD">
      <w:pPr>
        <w:spacing w:line="240" w:lineRule="auto"/>
      </w:pPr>
    </w:p>
    <w:p w14:paraId="778BBE23" w14:textId="77777777" w:rsidR="009A6BCD" w:rsidRPr="002433F7" w:rsidRDefault="009A6BCD" w:rsidP="009A6BCD">
      <w:pPr>
        <w:spacing w:line="240" w:lineRule="auto"/>
        <w:rPr>
          <w:b/>
        </w:rPr>
      </w:pPr>
      <w:r w:rsidRPr="002433F7">
        <w:rPr>
          <w:b/>
        </w:rPr>
        <w:t xml:space="preserve">H.3 Variation in blast angle of incidence </w:t>
      </w:r>
    </w:p>
    <w:p w14:paraId="470A30B0" w14:textId="77777777" w:rsidR="009A6BCD" w:rsidRPr="002433F7" w:rsidRDefault="009A6BCD" w:rsidP="009A6BCD">
      <w:pPr>
        <w:spacing w:line="240" w:lineRule="auto"/>
        <w:rPr>
          <w:b/>
        </w:rPr>
      </w:pPr>
      <w:r w:rsidRPr="002433F7">
        <w:t>Histograms of correlation coefficients for IH and OH node populations to brain nodes. Angles varied from -90 degrees (top left) to 90 degrees (bottom center), in increments of 15 degrees.</w:t>
      </w:r>
      <w:r w:rsidRPr="002433F7">
        <w:rPr>
          <w:b/>
        </w:rPr>
        <w:t xml:space="preserve"> </w:t>
      </w:r>
    </w:p>
    <w:p w14:paraId="6CFAA009" w14:textId="77777777" w:rsidR="009A6BCD" w:rsidRPr="002433F7" w:rsidRDefault="009A6BCD" w:rsidP="009A6BCD">
      <w:pPr>
        <w:spacing w:line="240" w:lineRule="auto"/>
        <w:jc w:val="center"/>
        <w:rPr>
          <w:b/>
        </w:rPr>
      </w:pPr>
      <w:r w:rsidRPr="002433F7">
        <w:rPr>
          <w:b/>
          <w:noProof/>
        </w:rPr>
        <w:drawing>
          <wp:inline distT="0" distB="0" distL="0" distR="0" wp14:anchorId="3B7E12BD" wp14:editId="6EA1B9A5">
            <wp:extent cx="2743200" cy="2062480"/>
            <wp:effectExtent l="0" t="0" r="0" b="0"/>
            <wp:docPr id="386" name="Picture 386" descr="C:\Users\Jonathan\AppData\Local\Microsoft\Windows\INetCache\Content.Word\Histogram_01_270deg_processed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Jonathan\AppData\Local\Microsoft\Windows\INetCache\Content.Word\Histogram_01_270deg_processedfinal.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743200" cy="2062480"/>
                    </a:xfrm>
                    <a:prstGeom prst="rect">
                      <a:avLst/>
                    </a:prstGeom>
                    <a:noFill/>
                    <a:ln>
                      <a:noFill/>
                    </a:ln>
                  </pic:spPr>
                </pic:pic>
              </a:graphicData>
            </a:graphic>
          </wp:inline>
        </w:drawing>
      </w:r>
      <w:r w:rsidRPr="002433F7">
        <w:rPr>
          <w:b/>
          <w:noProof/>
        </w:rPr>
        <w:drawing>
          <wp:inline distT="0" distB="0" distL="0" distR="0" wp14:anchorId="4D5BD8BD" wp14:editId="5796B6C8">
            <wp:extent cx="2743200" cy="2070100"/>
            <wp:effectExtent l="0" t="0" r="0" b="12700"/>
            <wp:docPr id="387" name="Picture 134" descr="Histogram_02_28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istogram_02_285deg_processedfinal"/>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4BEEF49E" wp14:editId="292B22B3">
            <wp:extent cx="2743200" cy="2070100"/>
            <wp:effectExtent l="0" t="0" r="0" b="12700"/>
            <wp:docPr id="388" name="Picture 135" descr="Histogram_03_30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istogram_03_300deg_processedfinal"/>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76DEE392" wp14:editId="5FCD613B">
            <wp:extent cx="2743200" cy="2070100"/>
            <wp:effectExtent l="0" t="0" r="0" b="12700"/>
            <wp:docPr id="389" name="Picture 136" descr="Histogram_04_31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istogram_04_315deg_processedfinal"/>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lastRenderedPageBreak/>
        <w:drawing>
          <wp:inline distT="0" distB="0" distL="0" distR="0" wp14:anchorId="651804C0" wp14:editId="657B1E4D">
            <wp:extent cx="2743200" cy="2070100"/>
            <wp:effectExtent l="0" t="0" r="0" b="12700"/>
            <wp:docPr id="390" name="Picture 137" descr="Histogram_05_33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istogram_05_330deg_processedfinal"/>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3F466709" wp14:editId="0AEB8FCD">
            <wp:extent cx="2743200" cy="2070100"/>
            <wp:effectExtent l="0" t="0" r="0" b="12700"/>
            <wp:docPr id="391" name="Picture 391" descr="Histogram_06_34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istogram_06_345deg_processedfinal"/>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09F8628C" wp14:editId="18E95BBF">
            <wp:extent cx="2743200" cy="2070100"/>
            <wp:effectExtent l="0" t="0" r="0" b="12700"/>
            <wp:docPr id="392" name="Picture 392" descr="Histogram_07_00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istogram_07_000deg_processedfinal"/>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4B715B6B" wp14:editId="56CCF814">
            <wp:extent cx="2743200" cy="2070100"/>
            <wp:effectExtent l="0" t="0" r="0" b="12700"/>
            <wp:docPr id="393" name="Picture 393" descr="Histogram_08_01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istogram_08_015deg_processedfinal"/>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1055F9CD" wp14:editId="4D5CDB7A">
            <wp:extent cx="2743200" cy="2070100"/>
            <wp:effectExtent l="0" t="0" r="0" b="12700"/>
            <wp:docPr id="394" name="Picture 141" descr="Histogram_09_03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istogram_09_030deg_processedfinal"/>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7E5CC563" wp14:editId="480D60A6">
            <wp:extent cx="2743200" cy="2070100"/>
            <wp:effectExtent l="0" t="0" r="0" b="12700"/>
            <wp:docPr id="395" name="Picture 142" descr="Histogram_10_04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istogram_10_045deg_processedfinal"/>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14:paraId="65DA59C6" w14:textId="77777777" w:rsidR="009A6BCD" w:rsidRPr="002433F7" w:rsidRDefault="009A6BCD" w:rsidP="009A6BCD">
      <w:pPr>
        <w:spacing w:line="240" w:lineRule="auto"/>
        <w:jc w:val="center"/>
        <w:rPr>
          <w:b/>
        </w:rPr>
      </w:pPr>
      <w:r w:rsidRPr="002433F7">
        <w:rPr>
          <w:b/>
          <w:noProof/>
        </w:rPr>
        <w:lastRenderedPageBreak/>
        <w:drawing>
          <wp:inline distT="0" distB="0" distL="0" distR="0" wp14:anchorId="4441998B" wp14:editId="23AC5026">
            <wp:extent cx="2743200" cy="2070100"/>
            <wp:effectExtent l="0" t="0" r="0" b="12700"/>
            <wp:docPr id="396" name="Picture 143" descr="Histogram_11_06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istogram_11_060deg_processedfinal"/>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r w:rsidRPr="002433F7">
        <w:rPr>
          <w:b/>
          <w:noProof/>
        </w:rPr>
        <w:drawing>
          <wp:inline distT="0" distB="0" distL="0" distR="0" wp14:anchorId="248B95CD" wp14:editId="19FEA4B4">
            <wp:extent cx="2743200" cy="2070100"/>
            <wp:effectExtent l="0" t="0" r="0" b="12700"/>
            <wp:docPr id="397" name="Picture 144" descr="Histogram_12_075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istogram_12_075deg_processedfinal"/>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14:paraId="04B2FF56" w14:textId="77777777" w:rsidR="009A6BCD" w:rsidRPr="002433F7" w:rsidRDefault="009A6BCD" w:rsidP="009A6BCD">
      <w:pPr>
        <w:spacing w:line="240" w:lineRule="auto"/>
        <w:jc w:val="center"/>
        <w:rPr>
          <w:b/>
        </w:rPr>
      </w:pPr>
      <w:r w:rsidRPr="002433F7">
        <w:rPr>
          <w:b/>
          <w:noProof/>
        </w:rPr>
        <w:drawing>
          <wp:inline distT="0" distB="0" distL="0" distR="0" wp14:anchorId="59014EF4" wp14:editId="223EBE02">
            <wp:extent cx="2743200" cy="2070100"/>
            <wp:effectExtent l="0" t="0" r="0" b="12700"/>
            <wp:docPr id="398" name="Picture 145" descr="Histogram_13_090deg_processed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istogram_13_090deg_processedfinal"/>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14:paraId="61FA4A20" w14:textId="77777777" w:rsidR="009A6BCD" w:rsidRPr="009A6BCD" w:rsidRDefault="009A6BCD" w:rsidP="009A6BCD">
      <w:pPr>
        <w:spacing w:line="240" w:lineRule="auto"/>
      </w:pPr>
    </w:p>
    <w:p w14:paraId="59FA9D31" w14:textId="77777777" w:rsidR="009A6BCD" w:rsidRDefault="009A6BCD" w:rsidP="009A6BCD">
      <w:pPr>
        <w:suppressAutoHyphens w:val="0"/>
        <w:overflowPunct/>
        <w:autoSpaceDE/>
        <w:autoSpaceDN/>
        <w:spacing w:line="240" w:lineRule="auto"/>
        <w:jc w:val="left"/>
        <w:textAlignment w:val="auto"/>
      </w:pPr>
      <w:r>
        <w:br w:type="page"/>
      </w:r>
    </w:p>
    <w:p w14:paraId="18077DEC" w14:textId="1343B546" w:rsidR="0098229D" w:rsidRDefault="00567424" w:rsidP="00567424">
      <w:pPr>
        <w:spacing w:line="240" w:lineRule="auto"/>
        <w:rPr>
          <w:b/>
        </w:rPr>
      </w:pPr>
      <w:r>
        <w:rPr>
          <w:b/>
        </w:rPr>
        <w:lastRenderedPageBreak/>
        <w:t>H.4</w:t>
      </w:r>
      <w:r w:rsidRPr="002433F7">
        <w:rPr>
          <w:b/>
        </w:rPr>
        <w:t xml:space="preserve"> </w:t>
      </w:r>
      <w:r w:rsidR="00063BB8">
        <w:rPr>
          <w:b/>
        </w:rPr>
        <w:t>Normalized Standard Deviation Analysis</w:t>
      </w:r>
    </w:p>
    <w:p w14:paraId="10005C6F" w14:textId="02B2EFD1" w:rsidR="00063BB8" w:rsidRPr="005537A1" w:rsidRDefault="00063BB8" w:rsidP="00567424">
      <w:pPr>
        <w:spacing w:line="240" w:lineRule="auto"/>
      </w:pPr>
      <w:r>
        <w:t>Data for analysis of normalized standard deviations of IH/OH node population correlation coefficients. Std1 refers to the standard deviations for the IH node population and std2 refers to standard deviations for the OH node population. Standard deviations were normalized by dividing by the range of the IH or OH correlation coefficient range (range or range2, respectively). A students t-test was used to compare distributions of normalized standard deviation populations and determined significant at p &lt;= 0.05. These values are highlighted in yellow.</w:t>
      </w:r>
    </w:p>
    <w:p w14:paraId="2E3DC88E" w14:textId="77777777" w:rsidR="00063BB8" w:rsidRDefault="00063BB8" w:rsidP="00567424">
      <w:pPr>
        <w:spacing w:line="240" w:lineRule="auto"/>
        <w:rPr>
          <w:b/>
        </w:rPr>
      </w:pPr>
    </w:p>
    <w:tbl>
      <w:tblPr>
        <w:tblW w:w="7170" w:type="dxa"/>
        <w:jc w:val="center"/>
        <w:tblLook w:val="04A0" w:firstRow="1" w:lastRow="0" w:firstColumn="1" w:lastColumn="0" w:noHBand="0" w:noVBand="1"/>
      </w:tblPr>
      <w:tblGrid>
        <w:gridCol w:w="1225"/>
        <w:gridCol w:w="1336"/>
        <w:gridCol w:w="1053"/>
        <w:gridCol w:w="1061"/>
        <w:gridCol w:w="2495"/>
      </w:tblGrid>
      <w:tr w:rsidR="00912BC6" w:rsidRPr="00912BC6" w14:paraId="2DD74A76" w14:textId="77777777" w:rsidTr="00912BC6">
        <w:trPr>
          <w:trHeight w:val="375"/>
          <w:jc w:val="center"/>
        </w:trPr>
        <w:tc>
          <w:tcPr>
            <w:tcW w:w="71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05706" w14:textId="77777777" w:rsidR="00912BC6" w:rsidRPr="00912BC6" w:rsidRDefault="00912BC6" w:rsidP="00912BC6">
            <w:pPr>
              <w:suppressAutoHyphens w:val="0"/>
              <w:overflowPunct/>
              <w:autoSpaceDE/>
              <w:autoSpaceDN/>
              <w:spacing w:line="240" w:lineRule="auto"/>
              <w:jc w:val="center"/>
              <w:textAlignment w:val="auto"/>
              <w:rPr>
                <w:rFonts w:ascii="Calibri" w:hAnsi="Calibri"/>
                <w:b/>
                <w:bCs/>
                <w:color w:val="000000"/>
                <w:kern w:val="0"/>
                <w:sz w:val="28"/>
                <w:szCs w:val="28"/>
                <w:lang w:eastAsia="ja-JP"/>
              </w:rPr>
            </w:pPr>
            <w:r w:rsidRPr="00912BC6">
              <w:rPr>
                <w:rFonts w:ascii="Calibri" w:hAnsi="Calibri"/>
                <w:b/>
                <w:bCs/>
                <w:color w:val="000000"/>
                <w:kern w:val="0"/>
                <w:sz w:val="28"/>
                <w:szCs w:val="28"/>
                <w:lang w:eastAsia="ja-JP"/>
              </w:rPr>
              <w:t>Blast Magnitude (20,29,50 psi)</w:t>
            </w:r>
          </w:p>
        </w:tc>
      </w:tr>
      <w:tr w:rsidR="00912BC6" w:rsidRPr="00912BC6" w14:paraId="247E199A"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auto" w:fill="auto"/>
            <w:noWrap/>
            <w:vAlign w:val="bottom"/>
            <w:hideMark/>
          </w:tcPr>
          <w:p w14:paraId="37505D12"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std1/range</w:t>
            </w:r>
          </w:p>
        </w:tc>
        <w:tc>
          <w:tcPr>
            <w:tcW w:w="1336" w:type="dxa"/>
            <w:tcBorders>
              <w:top w:val="nil"/>
              <w:left w:val="nil"/>
              <w:bottom w:val="single" w:sz="4" w:space="0" w:color="auto"/>
              <w:right w:val="single" w:sz="4" w:space="0" w:color="auto"/>
            </w:tcBorders>
            <w:shd w:val="clear" w:color="auto" w:fill="auto"/>
            <w:noWrap/>
            <w:vAlign w:val="bottom"/>
            <w:hideMark/>
          </w:tcPr>
          <w:p w14:paraId="210F4AF7"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std2/range2</w:t>
            </w:r>
          </w:p>
        </w:tc>
        <w:tc>
          <w:tcPr>
            <w:tcW w:w="1053" w:type="dxa"/>
            <w:tcBorders>
              <w:top w:val="nil"/>
              <w:left w:val="nil"/>
              <w:bottom w:val="single" w:sz="4" w:space="0" w:color="auto"/>
              <w:right w:val="single" w:sz="4" w:space="0" w:color="auto"/>
            </w:tcBorders>
            <w:shd w:val="clear" w:color="auto" w:fill="auto"/>
            <w:noWrap/>
            <w:vAlign w:val="bottom"/>
            <w:hideMark/>
          </w:tcPr>
          <w:p w14:paraId="62BBADE2"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diff (1-2)</w:t>
            </w:r>
          </w:p>
        </w:tc>
        <w:tc>
          <w:tcPr>
            <w:tcW w:w="1061" w:type="dxa"/>
            <w:tcBorders>
              <w:top w:val="nil"/>
              <w:left w:val="nil"/>
              <w:bottom w:val="single" w:sz="4" w:space="0" w:color="auto"/>
              <w:right w:val="single" w:sz="4" w:space="0" w:color="auto"/>
            </w:tcBorders>
            <w:shd w:val="clear" w:color="auto" w:fill="auto"/>
            <w:noWrap/>
            <w:vAlign w:val="bottom"/>
            <w:hideMark/>
          </w:tcPr>
          <w:p w14:paraId="550AB43B"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avg diff</w:t>
            </w:r>
          </w:p>
        </w:tc>
        <w:tc>
          <w:tcPr>
            <w:tcW w:w="2495" w:type="dxa"/>
            <w:tcBorders>
              <w:top w:val="nil"/>
              <w:left w:val="nil"/>
              <w:bottom w:val="single" w:sz="4" w:space="0" w:color="auto"/>
              <w:right w:val="single" w:sz="4" w:space="0" w:color="auto"/>
            </w:tcBorders>
            <w:shd w:val="clear" w:color="auto" w:fill="auto"/>
            <w:noWrap/>
            <w:vAlign w:val="bottom"/>
            <w:hideMark/>
          </w:tcPr>
          <w:p w14:paraId="16B12250"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ttest comparing std devs</w:t>
            </w:r>
          </w:p>
        </w:tc>
      </w:tr>
      <w:tr w:rsidR="00912BC6" w:rsidRPr="00912BC6" w14:paraId="39AF0EC5" w14:textId="77777777" w:rsidTr="00912BC6">
        <w:trPr>
          <w:trHeight w:val="7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14A8E7D0"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0.15264</w:t>
            </w:r>
          </w:p>
        </w:tc>
        <w:tc>
          <w:tcPr>
            <w:tcW w:w="1336" w:type="dxa"/>
            <w:tcBorders>
              <w:top w:val="nil"/>
              <w:left w:val="nil"/>
              <w:bottom w:val="single" w:sz="4" w:space="0" w:color="auto"/>
              <w:right w:val="single" w:sz="4" w:space="0" w:color="auto"/>
            </w:tcBorders>
            <w:shd w:val="clear" w:color="auto" w:fill="auto"/>
            <w:noWrap/>
            <w:vAlign w:val="bottom"/>
            <w:hideMark/>
          </w:tcPr>
          <w:p w14:paraId="2ED1D940"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0.16393</w:t>
            </w:r>
          </w:p>
        </w:tc>
        <w:tc>
          <w:tcPr>
            <w:tcW w:w="1053" w:type="dxa"/>
            <w:tcBorders>
              <w:top w:val="nil"/>
              <w:left w:val="nil"/>
              <w:bottom w:val="single" w:sz="4" w:space="0" w:color="auto"/>
              <w:right w:val="single" w:sz="4" w:space="0" w:color="auto"/>
            </w:tcBorders>
            <w:shd w:val="clear" w:color="000000" w:fill="F2F2F2"/>
            <w:noWrap/>
            <w:vAlign w:val="bottom"/>
            <w:hideMark/>
          </w:tcPr>
          <w:p w14:paraId="4388390D"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-0.01129</w:t>
            </w:r>
          </w:p>
        </w:tc>
        <w:tc>
          <w:tcPr>
            <w:tcW w:w="1061" w:type="dxa"/>
            <w:tcBorders>
              <w:top w:val="nil"/>
              <w:left w:val="nil"/>
              <w:bottom w:val="single" w:sz="4" w:space="0" w:color="auto"/>
              <w:right w:val="single" w:sz="4" w:space="0" w:color="auto"/>
            </w:tcBorders>
            <w:shd w:val="clear" w:color="auto" w:fill="auto"/>
            <w:noWrap/>
            <w:vAlign w:val="bottom"/>
            <w:hideMark/>
          </w:tcPr>
          <w:p w14:paraId="5C01888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-0.01129</w:t>
            </w:r>
          </w:p>
        </w:tc>
        <w:tc>
          <w:tcPr>
            <w:tcW w:w="2495" w:type="dxa"/>
            <w:tcBorders>
              <w:top w:val="nil"/>
              <w:left w:val="nil"/>
              <w:bottom w:val="single" w:sz="4" w:space="0" w:color="auto"/>
              <w:right w:val="single" w:sz="4" w:space="0" w:color="auto"/>
            </w:tcBorders>
            <w:shd w:val="clear" w:color="000000" w:fill="FFFF00"/>
            <w:noWrap/>
            <w:vAlign w:val="bottom"/>
            <w:hideMark/>
          </w:tcPr>
          <w:p w14:paraId="41DF96F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3.4827E-07</w:t>
            </w:r>
          </w:p>
        </w:tc>
      </w:tr>
      <w:tr w:rsidR="00912BC6" w:rsidRPr="00912BC6" w14:paraId="651E3B2F"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0BD6664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0.15264</w:t>
            </w:r>
          </w:p>
        </w:tc>
        <w:tc>
          <w:tcPr>
            <w:tcW w:w="1336" w:type="dxa"/>
            <w:tcBorders>
              <w:top w:val="nil"/>
              <w:left w:val="nil"/>
              <w:bottom w:val="single" w:sz="4" w:space="0" w:color="auto"/>
              <w:right w:val="single" w:sz="4" w:space="0" w:color="auto"/>
            </w:tcBorders>
            <w:shd w:val="clear" w:color="auto" w:fill="auto"/>
            <w:noWrap/>
            <w:vAlign w:val="bottom"/>
            <w:hideMark/>
          </w:tcPr>
          <w:p w14:paraId="3B1E4294"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0.16393</w:t>
            </w:r>
          </w:p>
        </w:tc>
        <w:tc>
          <w:tcPr>
            <w:tcW w:w="1053" w:type="dxa"/>
            <w:tcBorders>
              <w:top w:val="nil"/>
              <w:left w:val="nil"/>
              <w:bottom w:val="single" w:sz="4" w:space="0" w:color="auto"/>
              <w:right w:val="single" w:sz="4" w:space="0" w:color="auto"/>
            </w:tcBorders>
            <w:shd w:val="clear" w:color="000000" w:fill="F2F2F2"/>
            <w:noWrap/>
            <w:vAlign w:val="bottom"/>
            <w:hideMark/>
          </w:tcPr>
          <w:p w14:paraId="12ECF59F"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-0.01129</w:t>
            </w:r>
          </w:p>
        </w:tc>
        <w:tc>
          <w:tcPr>
            <w:tcW w:w="1061" w:type="dxa"/>
            <w:tcBorders>
              <w:top w:val="nil"/>
              <w:left w:val="nil"/>
              <w:bottom w:val="single" w:sz="4" w:space="0" w:color="auto"/>
              <w:right w:val="single" w:sz="4" w:space="0" w:color="auto"/>
            </w:tcBorders>
            <w:shd w:val="clear" w:color="auto" w:fill="auto"/>
            <w:noWrap/>
            <w:vAlign w:val="bottom"/>
            <w:hideMark/>
          </w:tcPr>
          <w:p w14:paraId="27977DAD"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79BD1010"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0455704D"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53D16033"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0.15262</w:t>
            </w:r>
          </w:p>
        </w:tc>
        <w:tc>
          <w:tcPr>
            <w:tcW w:w="1336" w:type="dxa"/>
            <w:tcBorders>
              <w:top w:val="nil"/>
              <w:left w:val="nil"/>
              <w:bottom w:val="single" w:sz="4" w:space="0" w:color="auto"/>
              <w:right w:val="single" w:sz="4" w:space="0" w:color="auto"/>
            </w:tcBorders>
            <w:shd w:val="clear" w:color="auto" w:fill="auto"/>
            <w:noWrap/>
            <w:vAlign w:val="bottom"/>
            <w:hideMark/>
          </w:tcPr>
          <w:p w14:paraId="2264747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0.16393</w:t>
            </w:r>
          </w:p>
        </w:tc>
        <w:tc>
          <w:tcPr>
            <w:tcW w:w="1053" w:type="dxa"/>
            <w:tcBorders>
              <w:top w:val="nil"/>
              <w:left w:val="nil"/>
              <w:bottom w:val="single" w:sz="4" w:space="0" w:color="auto"/>
              <w:right w:val="single" w:sz="4" w:space="0" w:color="auto"/>
            </w:tcBorders>
            <w:shd w:val="clear" w:color="000000" w:fill="F2F2F2"/>
            <w:noWrap/>
            <w:vAlign w:val="bottom"/>
            <w:hideMark/>
          </w:tcPr>
          <w:p w14:paraId="02D507AC"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-0.01131</w:t>
            </w:r>
          </w:p>
        </w:tc>
        <w:tc>
          <w:tcPr>
            <w:tcW w:w="1061" w:type="dxa"/>
            <w:tcBorders>
              <w:top w:val="nil"/>
              <w:left w:val="nil"/>
              <w:bottom w:val="single" w:sz="4" w:space="0" w:color="auto"/>
              <w:right w:val="single" w:sz="4" w:space="0" w:color="auto"/>
            </w:tcBorders>
            <w:shd w:val="clear" w:color="auto" w:fill="auto"/>
            <w:noWrap/>
            <w:vAlign w:val="bottom"/>
            <w:hideMark/>
          </w:tcPr>
          <w:p w14:paraId="4194106D"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6846EF41"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D3F399F"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auto" w:fill="auto"/>
            <w:noWrap/>
            <w:vAlign w:val="bottom"/>
            <w:hideMark/>
          </w:tcPr>
          <w:p w14:paraId="5CC1EBB9"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336" w:type="dxa"/>
            <w:tcBorders>
              <w:top w:val="nil"/>
              <w:left w:val="nil"/>
              <w:bottom w:val="single" w:sz="4" w:space="0" w:color="auto"/>
              <w:right w:val="single" w:sz="4" w:space="0" w:color="auto"/>
            </w:tcBorders>
            <w:shd w:val="clear" w:color="auto" w:fill="auto"/>
            <w:noWrap/>
            <w:vAlign w:val="bottom"/>
            <w:hideMark/>
          </w:tcPr>
          <w:p w14:paraId="167D096D"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053" w:type="dxa"/>
            <w:tcBorders>
              <w:top w:val="nil"/>
              <w:left w:val="nil"/>
              <w:bottom w:val="single" w:sz="4" w:space="0" w:color="auto"/>
              <w:right w:val="single" w:sz="4" w:space="0" w:color="auto"/>
            </w:tcBorders>
            <w:shd w:val="clear" w:color="auto" w:fill="auto"/>
            <w:noWrap/>
            <w:vAlign w:val="bottom"/>
            <w:hideMark/>
          </w:tcPr>
          <w:p w14:paraId="55DF5FAE"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061" w:type="dxa"/>
            <w:tcBorders>
              <w:top w:val="nil"/>
              <w:left w:val="nil"/>
              <w:bottom w:val="single" w:sz="4" w:space="0" w:color="auto"/>
              <w:right w:val="single" w:sz="4" w:space="0" w:color="auto"/>
            </w:tcBorders>
            <w:shd w:val="clear" w:color="auto" w:fill="auto"/>
            <w:noWrap/>
            <w:vAlign w:val="bottom"/>
            <w:hideMark/>
          </w:tcPr>
          <w:p w14:paraId="7566822E"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789D1518"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4397B7B" w14:textId="77777777" w:rsidTr="00912BC6">
        <w:trPr>
          <w:trHeight w:val="375"/>
          <w:jc w:val="center"/>
        </w:trPr>
        <w:tc>
          <w:tcPr>
            <w:tcW w:w="71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26500" w14:textId="77777777" w:rsidR="00912BC6" w:rsidRPr="00912BC6" w:rsidRDefault="00912BC6" w:rsidP="00912BC6">
            <w:pPr>
              <w:suppressAutoHyphens w:val="0"/>
              <w:overflowPunct/>
              <w:autoSpaceDE/>
              <w:autoSpaceDN/>
              <w:spacing w:line="240" w:lineRule="auto"/>
              <w:jc w:val="center"/>
              <w:textAlignment w:val="auto"/>
              <w:rPr>
                <w:rFonts w:ascii="Calibri" w:hAnsi="Calibri"/>
                <w:b/>
                <w:bCs/>
                <w:color w:val="000000"/>
                <w:kern w:val="0"/>
                <w:sz w:val="28"/>
                <w:szCs w:val="28"/>
                <w:lang w:eastAsia="ja-JP"/>
              </w:rPr>
            </w:pPr>
            <w:r w:rsidRPr="00912BC6">
              <w:rPr>
                <w:rFonts w:ascii="Calibri" w:hAnsi="Calibri"/>
                <w:b/>
                <w:bCs/>
                <w:color w:val="000000"/>
                <w:kern w:val="0"/>
                <w:sz w:val="28"/>
                <w:szCs w:val="28"/>
                <w:lang w:eastAsia="ja-JP"/>
              </w:rPr>
              <w:t>Blast Distance (0.2,0.4,0.6,0.8 meters)</w:t>
            </w:r>
          </w:p>
        </w:tc>
      </w:tr>
      <w:tr w:rsidR="00912BC6" w:rsidRPr="00912BC6" w14:paraId="6C556793"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auto" w:fill="auto"/>
            <w:noWrap/>
            <w:vAlign w:val="bottom"/>
            <w:hideMark/>
          </w:tcPr>
          <w:p w14:paraId="1C42E64B"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std1/range</w:t>
            </w:r>
          </w:p>
        </w:tc>
        <w:tc>
          <w:tcPr>
            <w:tcW w:w="1336" w:type="dxa"/>
            <w:tcBorders>
              <w:top w:val="nil"/>
              <w:left w:val="nil"/>
              <w:bottom w:val="single" w:sz="4" w:space="0" w:color="auto"/>
              <w:right w:val="single" w:sz="4" w:space="0" w:color="auto"/>
            </w:tcBorders>
            <w:shd w:val="clear" w:color="auto" w:fill="auto"/>
            <w:noWrap/>
            <w:vAlign w:val="bottom"/>
            <w:hideMark/>
          </w:tcPr>
          <w:p w14:paraId="4D897F19"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std2/range2</w:t>
            </w:r>
          </w:p>
        </w:tc>
        <w:tc>
          <w:tcPr>
            <w:tcW w:w="1053" w:type="dxa"/>
            <w:tcBorders>
              <w:top w:val="nil"/>
              <w:left w:val="nil"/>
              <w:bottom w:val="single" w:sz="4" w:space="0" w:color="auto"/>
              <w:right w:val="single" w:sz="4" w:space="0" w:color="auto"/>
            </w:tcBorders>
            <w:shd w:val="clear" w:color="auto" w:fill="auto"/>
            <w:noWrap/>
            <w:vAlign w:val="bottom"/>
            <w:hideMark/>
          </w:tcPr>
          <w:p w14:paraId="2EDDB03C"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diff (1-2)</w:t>
            </w:r>
          </w:p>
        </w:tc>
        <w:tc>
          <w:tcPr>
            <w:tcW w:w="1061" w:type="dxa"/>
            <w:tcBorders>
              <w:top w:val="nil"/>
              <w:left w:val="nil"/>
              <w:bottom w:val="single" w:sz="4" w:space="0" w:color="auto"/>
              <w:right w:val="single" w:sz="4" w:space="0" w:color="auto"/>
            </w:tcBorders>
            <w:shd w:val="clear" w:color="auto" w:fill="auto"/>
            <w:noWrap/>
            <w:vAlign w:val="bottom"/>
            <w:hideMark/>
          </w:tcPr>
          <w:p w14:paraId="09BEB296"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avg diff</w:t>
            </w:r>
          </w:p>
        </w:tc>
        <w:tc>
          <w:tcPr>
            <w:tcW w:w="2495" w:type="dxa"/>
            <w:tcBorders>
              <w:top w:val="nil"/>
              <w:left w:val="nil"/>
              <w:bottom w:val="single" w:sz="4" w:space="0" w:color="auto"/>
              <w:right w:val="single" w:sz="4" w:space="0" w:color="auto"/>
            </w:tcBorders>
            <w:shd w:val="clear" w:color="auto" w:fill="auto"/>
            <w:noWrap/>
            <w:vAlign w:val="bottom"/>
            <w:hideMark/>
          </w:tcPr>
          <w:p w14:paraId="73D5CE39"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ttest comparing std devs</w:t>
            </w:r>
          </w:p>
        </w:tc>
      </w:tr>
      <w:tr w:rsidR="00912BC6" w:rsidRPr="00912BC6" w14:paraId="74CB741D"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237370CF"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0.14908</w:t>
            </w:r>
          </w:p>
        </w:tc>
        <w:tc>
          <w:tcPr>
            <w:tcW w:w="1336" w:type="dxa"/>
            <w:tcBorders>
              <w:top w:val="nil"/>
              <w:left w:val="nil"/>
              <w:bottom w:val="single" w:sz="4" w:space="0" w:color="auto"/>
              <w:right w:val="single" w:sz="4" w:space="0" w:color="auto"/>
            </w:tcBorders>
            <w:shd w:val="clear" w:color="auto" w:fill="auto"/>
            <w:noWrap/>
            <w:vAlign w:val="bottom"/>
            <w:hideMark/>
          </w:tcPr>
          <w:p w14:paraId="1EBB792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0.15802</w:t>
            </w:r>
          </w:p>
        </w:tc>
        <w:tc>
          <w:tcPr>
            <w:tcW w:w="1053" w:type="dxa"/>
            <w:tcBorders>
              <w:top w:val="nil"/>
              <w:left w:val="nil"/>
              <w:bottom w:val="single" w:sz="4" w:space="0" w:color="auto"/>
              <w:right w:val="single" w:sz="4" w:space="0" w:color="auto"/>
            </w:tcBorders>
            <w:shd w:val="clear" w:color="000000" w:fill="F2F2F2"/>
            <w:noWrap/>
            <w:vAlign w:val="bottom"/>
            <w:hideMark/>
          </w:tcPr>
          <w:p w14:paraId="1923EA12"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-0.00894</w:t>
            </w:r>
          </w:p>
        </w:tc>
        <w:tc>
          <w:tcPr>
            <w:tcW w:w="1061" w:type="dxa"/>
            <w:tcBorders>
              <w:top w:val="nil"/>
              <w:left w:val="nil"/>
              <w:bottom w:val="single" w:sz="4" w:space="0" w:color="auto"/>
              <w:right w:val="single" w:sz="4" w:space="0" w:color="auto"/>
            </w:tcBorders>
            <w:shd w:val="clear" w:color="auto" w:fill="auto"/>
            <w:noWrap/>
            <w:vAlign w:val="bottom"/>
            <w:hideMark/>
          </w:tcPr>
          <w:p w14:paraId="11D775A8"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-0.02502</w:t>
            </w:r>
          </w:p>
        </w:tc>
        <w:tc>
          <w:tcPr>
            <w:tcW w:w="2495" w:type="dxa"/>
            <w:tcBorders>
              <w:top w:val="nil"/>
              <w:left w:val="nil"/>
              <w:bottom w:val="single" w:sz="4" w:space="0" w:color="auto"/>
              <w:right w:val="single" w:sz="4" w:space="0" w:color="auto"/>
            </w:tcBorders>
            <w:shd w:val="clear" w:color="000000" w:fill="FFFF00"/>
            <w:noWrap/>
            <w:vAlign w:val="bottom"/>
            <w:hideMark/>
          </w:tcPr>
          <w:p w14:paraId="11C95B9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0.002007403</w:t>
            </w:r>
          </w:p>
        </w:tc>
      </w:tr>
      <w:tr w:rsidR="00912BC6" w:rsidRPr="00912BC6" w14:paraId="478470AA"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3C32689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0.14639</w:t>
            </w:r>
          </w:p>
        </w:tc>
        <w:tc>
          <w:tcPr>
            <w:tcW w:w="1336" w:type="dxa"/>
            <w:tcBorders>
              <w:top w:val="nil"/>
              <w:left w:val="nil"/>
              <w:bottom w:val="single" w:sz="4" w:space="0" w:color="auto"/>
              <w:right w:val="single" w:sz="4" w:space="0" w:color="auto"/>
            </w:tcBorders>
            <w:shd w:val="clear" w:color="auto" w:fill="auto"/>
            <w:noWrap/>
            <w:vAlign w:val="bottom"/>
            <w:hideMark/>
          </w:tcPr>
          <w:p w14:paraId="74E2F34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0.17032</w:t>
            </w:r>
          </w:p>
        </w:tc>
        <w:tc>
          <w:tcPr>
            <w:tcW w:w="1053" w:type="dxa"/>
            <w:tcBorders>
              <w:top w:val="nil"/>
              <w:left w:val="nil"/>
              <w:bottom w:val="single" w:sz="4" w:space="0" w:color="auto"/>
              <w:right w:val="single" w:sz="4" w:space="0" w:color="auto"/>
            </w:tcBorders>
            <w:shd w:val="clear" w:color="000000" w:fill="F2F2F2"/>
            <w:noWrap/>
            <w:vAlign w:val="bottom"/>
            <w:hideMark/>
          </w:tcPr>
          <w:p w14:paraId="419B816C"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-0.02392</w:t>
            </w:r>
          </w:p>
        </w:tc>
        <w:tc>
          <w:tcPr>
            <w:tcW w:w="1061" w:type="dxa"/>
            <w:tcBorders>
              <w:top w:val="nil"/>
              <w:left w:val="nil"/>
              <w:bottom w:val="single" w:sz="4" w:space="0" w:color="auto"/>
              <w:right w:val="single" w:sz="4" w:space="0" w:color="auto"/>
            </w:tcBorders>
            <w:shd w:val="clear" w:color="auto" w:fill="auto"/>
            <w:noWrap/>
            <w:vAlign w:val="bottom"/>
            <w:hideMark/>
          </w:tcPr>
          <w:p w14:paraId="05C0E0AF"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537841E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DF5DCEE"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3EE3035F"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0.13712</w:t>
            </w:r>
          </w:p>
        </w:tc>
        <w:tc>
          <w:tcPr>
            <w:tcW w:w="1336" w:type="dxa"/>
            <w:tcBorders>
              <w:top w:val="nil"/>
              <w:left w:val="nil"/>
              <w:bottom w:val="single" w:sz="4" w:space="0" w:color="auto"/>
              <w:right w:val="single" w:sz="4" w:space="0" w:color="auto"/>
            </w:tcBorders>
            <w:shd w:val="clear" w:color="auto" w:fill="auto"/>
            <w:noWrap/>
            <w:vAlign w:val="bottom"/>
            <w:hideMark/>
          </w:tcPr>
          <w:p w14:paraId="260536A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0.1674</w:t>
            </w:r>
          </w:p>
        </w:tc>
        <w:tc>
          <w:tcPr>
            <w:tcW w:w="1053" w:type="dxa"/>
            <w:tcBorders>
              <w:top w:val="nil"/>
              <w:left w:val="nil"/>
              <w:bottom w:val="single" w:sz="4" w:space="0" w:color="auto"/>
              <w:right w:val="single" w:sz="4" w:space="0" w:color="auto"/>
            </w:tcBorders>
            <w:shd w:val="clear" w:color="000000" w:fill="F2F2F2"/>
            <w:noWrap/>
            <w:vAlign w:val="bottom"/>
            <w:hideMark/>
          </w:tcPr>
          <w:p w14:paraId="310E175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-0.03028</w:t>
            </w:r>
          </w:p>
        </w:tc>
        <w:tc>
          <w:tcPr>
            <w:tcW w:w="1061" w:type="dxa"/>
            <w:tcBorders>
              <w:top w:val="nil"/>
              <w:left w:val="nil"/>
              <w:bottom w:val="single" w:sz="4" w:space="0" w:color="auto"/>
              <w:right w:val="single" w:sz="4" w:space="0" w:color="auto"/>
            </w:tcBorders>
            <w:shd w:val="clear" w:color="auto" w:fill="auto"/>
            <w:noWrap/>
            <w:vAlign w:val="bottom"/>
            <w:hideMark/>
          </w:tcPr>
          <w:p w14:paraId="04A1E4FC"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51DA4780"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1F1E6F84"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1C2971BA"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0.13388</w:t>
            </w:r>
          </w:p>
        </w:tc>
        <w:tc>
          <w:tcPr>
            <w:tcW w:w="1336" w:type="dxa"/>
            <w:tcBorders>
              <w:top w:val="nil"/>
              <w:left w:val="nil"/>
              <w:bottom w:val="single" w:sz="4" w:space="0" w:color="auto"/>
              <w:right w:val="single" w:sz="4" w:space="0" w:color="auto"/>
            </w:tcBorders>
            <w:shd w:val="clear" w:color="auto" w:fill="auto"/>
            <w:noWrap/>
            <w:vAlign w:val="bottom"/>
            <w:hideMark/>
          </w:tcPr>
          <w:p w14:paraId="7CFCA92F"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0.17083</w:t>
            </w:r>
          </w:p>
        </w:tc>
        <w:tc>
          <w:tcPr>
            <w:tcW w:w="1053" w:type="dxa"/>
            <w:tcBorders>
              <w:top w:val="nil"/>
              <w:left w:val="nil"/>
              <w:bottom w:val="single" w:sz="4" w:space="0" w:color="auto"/>
              <w:right w:val="single" w:sz="4" w:space="0" w:color="auto"/>
            </w:tcBorders>
            <w:shd w:val="clear" w:color="000000" w:fill="F2F2F2"/>
            <w:noWrap/>
            <w:vAlign w:val="bottom"/>
            <w:hideMark/>
          </w:tcPr>
          <w:p w14:paraId="03F36E42"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-0.03696</w:t>
            </w:r>
          </w:p>
        </w:tc>
        <w:tc>
          <w:tcPr>
            <w:tcW w:w="1061" w:type="dxa"/>
            <w:tcBorders>
              <w:top w:val="nil"/>
              <w:left w:val="nil"/>
              <w:bottom w:val="single" w:sz="4" w:space="0" w:color="auto"/>
              <w:right w:val="single" w:sz="4" w:space="0" w:color="auto"/>
            </w:tcBorders>
            <w:shd w:val="clear" w:color="auto" w:fill="auto"/>
            <w:noWrap/>
            <w:vAlign w:val="bottom"/>
            <w:hideMark/>
          </w:tcPr>
          <w:p w14:paraId="2CD988F5"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3067F49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AC8DAED"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auto" w:fill="auto"/>
            <w:noWrap/>
            <w:vAlign w:val="bottom"/>
            <w:hideMark/>
          </w:tcPr>
          <w:p w14:paraId="6DA8D2B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336" w:type="dxa"/>
            <w:tcBorders>
              <w:top w:val="nil"/>
              <w:left w:val="nil"/>
              <w:bottom w:val="single" w:sz="4" w:space="0" w:color="auto"/>
              <w:right w:val="single" w:sz="4" w:space="0" w:color="auto"/>
            </w:tcBorders>
            <w:shd w:val="clear" w:color="auto" w:fill="auto"/>
            <w:noWrap/>
            <w:vAlign w:val="bottom"/>
            <w:hideMark/>
          </w:tcPr>
          <w:p w14:paraId="00A7FC4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053" w:type="dxa"/>
            <w:tcBorders>
              <w:top w:val="nil"/>
              <w:left w:val="nil"/>
              <w:bottom w:val="single" w:sz="4" w:space="0" w:color="auto"/>
              <w:right w:val="single" w:sz="4" w:space="0" w:color="auto"/>
            </w:tcBorders>
            <w:shd w:val="clear" w:color="auto" w:fill="auto"/>
            <w:noWrap/>
            <w:vAlign w:val="bottom"/>
            <w:hideMark/>
          </w:tcPr>
          <w:p w14:paraId="47856B15"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1061" w:type="dxa"/>
            <w:tcBorders>
              <w:top w:val="nil"/>
              <w:left w:val="nil"/>
              <w:bottom w:val="single" w:sz="4" w:space="0" w:color="auto"/>
              <w:right w:val="single" w:sz="4" w:space="0" w:color="auto"/>
            </w:tcBorders>
            <w:shd w:val="clear" w:color="auto" w:fill="auto"/>
            <w:noWrap/>
            <w:vAlign w:val="bottom"/>
            <w:hideMark/>
          </w:tcPr>
          <w:p w14:paraId="6469EF2D"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4F0981E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CFCC0FA" w14:textId="77777777" w:rsidTr="00912BC6">
        <w:trPr>
          <w:trHeight w:val="375"/>
          <w:jc w:val="center"/>
        </w:trPr>
        <w:tc>
          <w:tcPr>
            <w:tcW w:w="717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6837A6F" w14:textId="77777777" w:rsidR="00912BC6" w:rsidRPr="00912BC6" w:rsidRDefault="00912BC6" w:rsidP="00912BC6">
            <w:pPr>
              <w:suppressAutoHyphens w:val="0"/>
              <w:overflowPunct/>
              <w:autoSpaceDE/>
              <w:autoSpaceDN/>
              <w:spacing w:line="240" w:lineRule="auto"/>
              <w:jc w:val="center"/>
              <w:textAlignment w:val="auto"/>
              <w:rPr>
                <w:rFonts w:ascii="Calibri" w:hAnsi="Calibri"/>
                <w:b/>
                <w:bCs/>
                <w:color w:val="000000"/>
                <w:kern w:val="0"/>
                <w:sz w:val="28"/>
                <w:szCs w:val="28"/>
                <w:lang w:eastAsia="ja-JP"/>
              </w:rPr>
            </w:pPr>
            <w:r w:rsidRPr="00912BC6">
              <w:rPr>
                <w:rFonts w:ascii="Calibri" w:hAnsi="Calibri"/>
                <w:b/>
                <w:bCs/>
                <w:color w:val="000000"/>
                <w:kern w:val="0"/>
                <w:sz w:val="28"/>
                <w:szCs w:val="28"/>
                <w:lang w:eastAsia="ja-JP"/>
              </w:rPr>
              <w:t>Blast Angle (-90:15:90 deg)</w:t>
            </w:r>
          </w:p>
        </w:tc>
      </w:tr>
      <w:tr w:rsidR="00912BC6" w:rsidRPr="00912BC6" w14:paraId="7D932F29"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auto" w:fill="auto"/>
            <w:noWrap/>
            <w:vAlign w:val="bottom"/>
            <w:hideMark/>
          </w:tcPr>
          <w:p w14:paraId="478409B1"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std1/range</w:t>
            </w:r>
          </w:p>
        </w:tc>
        <w:tc>
          <w:tcPr>
            <w:tcW w:w="1336" w:type="dxa"/>
            <w:tcBorders>
              <w:top w:val="nil"/>
              <w:left w:val="nil"/>
              <w:bottom w:val="single" w:sz="4" w:space="0" w:color="auto"/>
              <w:right w:val="single" w:sz="4" w:space="0" w:color="auto"/>
            </w:tcBorders>
            <w:shd w:val="clear" w:color="auto" w:fill="auto"/>
            <w:noWrap/>
            <w:vAlign w:val="bottom"/>
            <w:hideMark/>
          </w:tcPr>
          <w:p w14:paraId="2F74A118"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std2/range2</w:t>
            </w:r>
          </w:p>
        </w:tc>
        <w:tc>
          <w:tcPr>
            <w:tcW w:w="1053" w:type="dxa"/>
            <w:tcBorders>
              <w:top w:val="nil"/>
              <w:left w:val="nil"/>
              <w:bottom w:val="single" w:sz="4" w:space="0" w:color="auto"/>
              <w:right w:val="single" w:sz="4" w:space="0" w:color="auto"/>
            </w:tcBorders>
            <w:shd w:val="clear" w:color="auto" w:fill="auto"/>
            <w:noWrap/>
            <w:vAlign w:val="bottom"/>
            <w:hideMark/>
          </w:tcPr>
          <w:p w14:paraId="2854EEBC"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diff (1-2)</w:t>
            </w:r>
          </w:p>
        </w:tc>
        <w:tc>
          <w:tcPr>
            <w:tcW w:w="1061" w:type="dxa"/>
            <w:tcBorders>
              <w:top w:val="nil"/>
              <w:left w:val="nil"/>
              <w:bottom w:val="single" w:sz="4" w:space="0" w:color="auto"/>
              <w:right w:val="single" w:sz="4" w:space="0" w:color="auto"/>
            </w:tcBorders>
            <w:shd w:val="clear" w:color="auto" w:fill="auto"/>
            <w:noWrap/>
            <w:vAlign w:val="bottom"/>
            <w:hideMark/>
          </w:tcPr>
          <w:p w14:paraId="5D57740B"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avg diff</w:t>
            </w:r>
          </w:p>
        </w:tc>
        <w:tc>
          <w:tcPr>
            <w:tcW w:w="2495" w:type="dxa"/>
            <w:tcBorders>
              <w:top w:val="nil"/>
              <w:left w:val="nil"/>
              <w:bottom w:val="single" w:sz="4" w:space="0" w:color="auto"/>
              <w:right w:val="single" w:sz="4" w:space="0" w:color="auto"/>
            </w:tcBorders>
            <w:shd w:val="clear" w:color="auto" w:fill="auto"/>
            <w:noWrap/>
            <w:vAlign w:val="bottom"/>
            <w:hideMark/>
          </w:tcPr>
          <w:p w14:paraId="7F0BAA5A" w14:textId="77777777" w:rsidR="00912BC6" w:rsidRPr="00912BC6" w:rsidRDefault="00912BC6" w:rsidP="00912BC6">
            <w:pPr>
              <w:suppressAutoHyphens w:val="0"/>
              <w:overflowPunct/>
              <w:autoSpaceDE/>
              <w:autoSpaceDN/>
              <w:spacing w:line="240" w:lineRule="auto"/>
              <w:jc w:val="left"/>
              <w:textAlignment w:val="auto"/>
              <w:rPr>
                <w:rFonts w:ascii="Calibri" w:hAnsi="Calibri"/>
                <w:b/>
                <w:bCs/>
                <w:color w:val="000000"/>
                <w:kern w:val="0"/>
                <w:sz w:val="22"/>
                <w:szCs w:val="22"/>
                <w:lang w:eastAsia="ja-JP"/>
              </w:rPr>
            </w:pPr>
            <w:r w:rsidRPr="00912BC6">
              <w:rPr>
                <w:rFonts w:ascii="Calibri" w:hAnsi="Calibri"/>
                <w:b/>
                <w:bCs/>
                <w:color w:val="000000"/>
                <w:kern w:val="0"/>
                <w:sz w:val="22"/>
                <w:szCs w:val="22"/>
                <w:lang w:eastAsia="ja-JP"/>
              </w:rPr>
              <w:t>ttest comparing std devs</w:t>
            </w:r>
          </w:p>
        </w:tc>
      </w:tr>
      <w:tr w:rsidR="00912BC6" w:rsidRPr="00912BC6" w14:paraId="5FCE868B"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12852A7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0.14661</w:t>
            </w:r>
          </w:p>
        </w:tc>
        <w:tc>
          <w:tcPr>
            <w:tcW w:w="1336" w:type="dxa"/>
            <w:tcBorders>
              <w:top w:val="nil"/>
              <w:left w:val="nil"/>
              <w:bottom w:val="single" w:sz="4" w:space="0" w:color="auto"/>
              <w:right w:val="single" w:sz="4" w:space="0" w:color="auto"/>
            </w:tcBorders>
            <w:shd w:val="clear" w:color="auto" w:fill="auto"/>
            <w:noWrap/>
            <w:vAlign w:val="bottom"/>
            <w:hideMark/>
          </w:tcPr>
          <w:p w14:paraId="19BAC05E"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0.18486</w:t>
            </w:r>
          </w:p>
        </w:tc>
        <w:tc>
          <w:tcPr>
            <w:tcW w:w="1053" w:type="dxa"/>
            <w:tcBorders>
              <w:top w:val="nil"/>
              <w:left w:val="nil"/>
              <w:bottom w:val="single" w:sz="4" w:space="0" w:color="auto"/>
              <w:right w:val="single" w:sz="4" w:space="0" w:color="auto"/>
            </w:tcBorders>
            <w:shd w:val="clear" w:color="000000" w:fill="F2F2F2"/>
            <w:noWrap/>
            <w:vAlign w:val="bottom"/>
            <w:hideMark/>
          </w:tcPr>
          <w:p w14:paraId="2C72A54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-0.03825</w:t>
            </w:r>
          </w:p>
        </w:tc>
        <w:tc>
          <w:tcPr>
            <w:tcW w:w="1061" w:type="dxa"/>
            <w:tcBorders>
              <w:top w:val="nil"/>
              <w:left w:val="nil"/>
              <w:bottom w:val="single" w:sz="4" w:space="0" w:color="auto"/>
              <w:right w:val="single" w:sz="4" w:space="0" w:color="auto"/>
            </w:tcBorders>
            <w:shd w:val="clear" w:color="auto" w:fill="auto"/>
            <w:noWrap/>
            <w:vAlign w:val="bottom"/>
            <w:hideMark/>
          </w:tcPr>
          <w:p w14:paraId="453B4113"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-0.01916</w:t>
            </w:r>
          </w:p>
        </w:tc>
        <w:tc>
          <w:tcPr>
            <w:tcW w:w="2495" w:type="dxa"/>
            <w:tcBorders>
              <w:top w:val="nil"/>
              <w:left w:val="nil"/>
              <w:bottom w:val="single" w:sz="4" w:space="0" w:color="auto"/>
              <w:right w:val="single" w:sz="4" w:space="0" w:color="auto"/>
            </w:tcBorders>
            <w:shd w:val="clear" w:color="000000" w:fill="FFFF00"/>
            <w:noWrap/>
            <w:vAlign w:val="bottom"/>
            <w:hideMark/>
          </w:tcPr>
          <w:p w14:paraId="0D3C5D28"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0.049721115</w:t>
            </w:r>
          </w:p>
        </w:tc>
      </w:tr>
      <w:tr w:rsidR="00912BC6" w:rsidRPr="00912BC6" w14:paraId="5577232C"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110C797C"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0.14312</w:t>
            </w:r>
          </w:p>
        </w:tc>
        <w:tc>
          <w:tcPr>
            <w:tcW w:w="1336" w:type="dxa"/>
            <w:tcBorders>
              <w:top w:val="nil"/>
              <w:left w:val="nil"/>
              <w:bottom w:val="single" w:sz="4" w:space="0" w:color="auto"/>
              <w:right w:val="single" w:sz="4" w:space="0" w:color="auto"/>
            </w:tcBorders>
            <w:shd w:val="clear" w:color="auto" w:fill="auto"/>
            <w:noWrap/>
            <w:vAlign w:val="bottom"/>
            <w:hideMark/>
          </w:tcPr>
          <w:p w14:paraId="269D4E9C"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0.17479</w:t>
            </w:r>
          </w:p>
        </w:tc>
        <w:tc>
          <w:tcPr>
            <w:tcW w:w="1053" w:type="dxa"/>
            <w:tcBorders>
              <w:top w:val="nil"/>
              <w:left w:val="nil"/>
              <w:bottom w:val="single" w:sz="4" w:space="0" w:color="auto"/>
              <w:right w:val="single" w:sz="4" w:space="0" w:color="auto"/>
            </w:tcBorders>
            <w:shd w:val="clear" w:color="000000" w:fill="F2F2F2"/>
            <w:noWrap/>
            <w:vAlign w:val="bottom"/>
            <w:hideMark/>
          </w:tcPr>
          <w:p w14:paraId="7BDD71DD"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-0.03167</w:t>
            </w:r>
          </w:p>
        </w:tc>
        <w:tc>
          <w:tcPr>
            <w:tcW w:w="1061" w:type="dxa"/>
            <w:tcBorders>
              <w:top w:val="nil"/>
              <w:left w:val="nil"/>
              <w:bottom w:val="single" w:sz="4" w:space="0" w:color="auto"/>
              <w:right w:val="single" w:sz="4" w:space="0" w:color="auto"/>
            </w:tcBorders>
            <w:shd w:val="clear" w:color="auto" w:fill="auto"/>
            <w:noWrap/>
            <w:vAlign w:val="bottom"/>
            <w:hideMark/>
          </w:tcPr>
          <w:p w14:paraId="79661827"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5CB98D86" w14:textId="72ED4145" w:rsidR="00912BC6" w:rsidRPr="00912BC6" w:rsidRDefault="00912BC6" w:rsidP="00912BC6">
            <w:pPr>
              <w:suppressAutoHyphens w:val="0"/>
              <w:overflowPunct/>
              <w:autoSpaceDE/>
              <w:autoSpaceDN/>
              <w:spacing w:line="240" w:lineRule="auto"/>
              <w:jc w:val="left"/>
              <w:textAlignment w:val="auto"/>
              <w:rPr>
                <w:rFonts w:ascii="Calibri" w:hAnsi="Calibri"/>
                <w:b/>
                <w:color w:val="000000"/>
                <w:kern w:val="0"/>
                <w:sz w:val="22"/>
                <w:szCs w:val="22"/>
                <w:lang w:eastAsia="ja-JP"/>
              </w:rPr>
            </w:pPr>
            <w:r w:rsidRPr="00912BC6">
              <w:rPr>
                <w:rFonts w:ascii="Calibri" w:hAnsi="Calibri"/>
                <w:color w:val="000000"/>
                <w:kern w:val="0"/>
                <w:sz w:val="22"/>
                <w:szCs w:val="22"/>
                <w:lang w:eastAsia="ja-JP"/>
              </w:rPr>
              <w:t> </w:t>
            </w:r>
            <w:r w:rsidR="00A41677">
              <w:rPr>
                <w:rFonts w:ascii="Calibri" w:hAnsi="Calibri"/>
                <w:b/>
                <w:color w:val="000000"/>
                <w:kern w:val="0"/>
                <w:sz w:val="22"/>
                <w:szCs w:val="22"/>
                <w:lang w:eastAsia="ja-JP"/>
              </w:rPr>
              <w:t>ttest on angles &lt; 60 deg</w:t>
            </w:r>
          </w:p>
        </w:tc>
      </w:tr>
      <w:tr w:rsidR="00912BC6" w:rsidRPr="00912BC6" w14:paraId="7969E392" w14:textId="77777777" w:rsidTr="00A41677">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568D327D"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0.1415</w:t>
            </w:r>
          </w:p>
        </w:tc>
        <w:tc>
          <w:tcPr>
            <w:tcW w:w="1336" w:type="dxa"/>
            <w:tcBorders>
              <w:top w:val="nil"/>
              <w:left w:val="nil"/>
              <w:bottom w:val="single" w:sz="4" w:space="0" w:color="auto"/>
              <w:right w:val="single" w:sz="4" w:space="0" w:color="auto"/>
            </w:tcBorders>
            <w:shd w:val="clear" w:color="auto" w:fill="auto"/>
            <w:noWrap/>
            <w:vAlign w:val="bottom"/>
            <w:hideMark/>
          </w:tcPr>
          <w:p w14:paraId="01D6C7A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0.18156</w:t>
            </w:r>
          </w:p>
        </w:tc>
        <w:tc>
          <w:tcPr>
            <w:tcW w:w="1053" w:type="dxa"/>
            <w:tcBorders>
              <w:top w:val="nil"/>
              <w:left w:val="nil"/>
              <w:bottom w:val="single" w:sz="4" w:space="0" w:color="auto"/>
              <w:right w:val="single" w:sz="4" w:space="0" w:color="auto"/>
            </w:tcBorders>
            <w:shd w:val="clear" w:color="000000" w:fill="F2F2F2"/>
            <w:noWrap/>
            <w:vAlign w:val="bottom"/>
            <w:hideMark/>
          </w:tcPr>
          <w:p w14:paraId="27B5BD70"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-0.04006</w:t>
            </w:r>
          </w:p>
        </w:tc>
        <w:tc>
          <w:tcPr>
            <w:tcW w:w="1061" w:type="dxa"/>
            <w:tcBorders>
              <w:top w:val="nil"/>
              <w:left w:val="nil"/>
              <w:bottom w:val="single" w:sz="4" w:space="0" w:color="auto"/>
              <w:right w:val="single" w:sz="4" w:space="0" w:color="auto"/>
            </w:tcBorders>
            <w:shd w:val="clear" w:color="auto" w:fill="auto"/>
            <w:noWrap/>
            <w:vAlign w:val="bottom"/>
            <w:hideMark/>
          </w:tcPr>
          <w:p w14:paraId="023149E2"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FFFF00"/>
            <w:noWrap/>
            <w:vAlign w:val="bottom"/>
            <w:hideMark/>
          </w:tcPr>
          <w:p w14:paraId="37EC2590" w14:textId="5D855D11" w:rsidR="00912BC6" w:rsidRPr="00912BC6" w:rsidRDefault="00912BC6" w:rsidP="00A41677">
            <w:pPr>
              <w:suppressAutoHyphens w:val="0"/>
              <w:overflowPunct/>
              <w:autoSpaceDE/>
              <w:autoSpaceDN/>
              <w:spacing w:line="240" w:lineRule="auto"/>
              <w:jc w:val="right"/>
              <w:textAlignment w:val="auto"/>
              <w:rPr>
                <w:rFonts w:ascii="Calibri" w:hAnsi="Calibri"/>
                <w:color w:val="000000"/>
                <w:kern w:val="0"/>
                <w:sz w:val="22"/>
                <w:szCs w:val="22"/>
              </w:rPr>
            </w:pPr>
            <w:r w:rsidRPr="00912BC6">
              <w:rPr>
                <w:rFonts w:ascii="Calibri" w:hAnsi="Calibri"/>
                <w:color w:val="000000"/>
                <w:kern w:val="0"/>
                <w:sz w:val="22"/>
                <w:szCs w:val="22"/>
                <w:lang w:eastAsia="ja-JP"/>
              </w:rPr>
              <w:t> </w:t>
            </w:r>
            <w:r w:rsidR="00A41677">
              <w:rPr>
                <w:rFonts w:ascii="Calibri" w:hAnsi="Calibri"/>
                <w:color w:val="000000"/>
                <w:sz w:val="22"/>
                <w:szCs w:val="22"/>
              </w:rPr>
              <w:t>7.55882E-08</w:t>
            </w:r>
          </w:p>
        </w:tc>
      </w:tr>
      <w:tr w:rsidR="00912BC6" w:rsidRPr="00912BC6" w14:paraId="46E5D0F2"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6E4C5C3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0.15508</w:t>
            </w:r>
          </w:p>
        </w:tc>
        <w:tc>
          <w:tcPr>
            <w:tcW w:w="1336" w:type="dxa"/>
            <w:tcBorders>
              <w:top w:val="nil"/>
              <w:left w:val="nil"/>
              <w:bottom w:val="single" w:sz="4" w:space="0" w:color="auto"/>
              <w:right w:val="single" w:sz="4" w:space="0" w:color="auto"/>
            </w:tcBorders>
            <w:shd w:val="clear" w:color="auto" w:fill="auto"/>
            <w:noWrap/>
            <w:vAlign w:val="bottom"/>
            <w:hideMark/>
          </w:tcPr>
          <w:p w14:paraId="027A6D58"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0.18881</w:t>
            </w:r>
          </w:p>
        </w:tc>
        <w:tc>
          <w:tcPr>
            <w:tcW w:w="1053" w:type="dxa"/>
            <w:tcBorders>
              <w:top w:val="nil"/>
              <w:left w:val="nil"/>
              <w:bottom w:val="single" w:sz="4" w:space="0" w:color="auto"/>
              <w:right w:val="single" w:sz="4" w:space="0" w:color="auto"/>
            </w:tcBorders>
            <w:shd w:val="clear" w:color="000000" w:fill="F2F2F2"/>
            <w:noWrap/>
            <w:vAlign w:val="bottom"/>
            <w:hideMark/>
          </w:tcPr>
          <w:p w14:paraId="2DC187D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-0.03373</w:t>
            </w:r>
          </w:p>
        </w:tc>
        <w:tc>
          <w:tcPr>
            <w:tcW w:w="1061" w:type="dxa"/>
            <w:tcBorders>
              <w:top w:val="nil"/>
              <w:left w:val="nil"/>
              <w:bottom w:val="single" w:sz="4" w:space="0" w:color="auto"/>
              <w:right w:val="single" w:sz="4" w:space="0" w:color="auto"/>
            </w:tcBorders>
            <w:shd w:val="clear" w:color="auto" w:fill="auto"/>
            <w:noWrap/>
            <w:vAlign w:val="bottom"/>
            <w:hideMark/>
          </w:tcPr>
          <w:p w14:paraId="7484DF6E"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287C62C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497BE033"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798DA24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0.16192</w:t>
            </w:r>
          </w:p>
        </w:tc>
        <w:tc>
          <w:tcPr>
            <w:tcW w:w="1336" w:type="dxa"/>
            <w:tcBorders>
              <w:top w:val="nil"/>
              <w:left w:val="nil"/>
              <w:bottom w:val="single" w:sz="4" w:space="0" w:color="auto"/>
              <w:right w:val="single" w:sz="4" w:space="0" w:color="auto"/>
            </w:tcBorders>
            <w:shd w:val="clear" w:color="auto" w:fill="auto"/>
            <w:noWrap/>
            <w:vAlign w:val="bottom"/>
            <w:hideMark/>
          </w:tcPr>
          <w:p w14:paraId="4997CA92"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0.18594</w:t>
            </w:r>
          </w:p>
        </w:tc>
        <w:tc>
          <w:tcPr>
            <w:tcW w:w="1053" w:type="dxa"/>
            <w:tcBorders>
              <w:top w:val="nil"/>
              <w:left w:val="nil"/>
              <w:bottom w:val="single" w:sz="4" w:space="0" w:color="auto"/>
              <w:right w:val="single" w:sz="4" w:space="0" w:color="auto"/>
            </w:tcBorders>
            <w:shd w:val="clear" w:color="000000" w:fill="F2F2F2"/>
            <w:noWrap/>
            <w:vAlign w:val="bottom"/>
            <w:hideMark/>
          </w:tcPr>
          <w:p w14:paraId="5F432D3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-0.02402</w:t>
            </w:r>
          </w:p>
        </w:tc>
        <w:tc>
          <w:tcPr>
            <w:tcW w:w="1061" w:type="dxa"/>
            <w:tcBorders>
              <w:top w:val="nil"/>
              <w:left w:val="nil"/>
              <w:bottom w:val="single" w:sz="4" w:space="0" w:color="auto"/>
              <w:right w:val="single" w:sz="4" w:space="0" w:color="auto"/>
            </w:tcBorders>
            <w:shd w:val="clear" w:color="auto" w:fill="auto"/>
            <w:noWrap/>
            <w:vAlign w:val="bottom"/>
            <w:hideMark/>
          </w:tcPr>
          <w:p w14:paraId="2F2A5938"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06AD82B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13A0262E"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3054CFD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0.15493</w:t>
            </w:r>
          </w:p>
        </w:tc>
        <w:tc>
          <w:tcPr>
            <w:tcW w:w="1336" w:type="dxa"/>
            <w:tcBorders>
              <w:top w:val="nil"/>
              <w:left w:val="nil"/>
              <w:bottom w:val="single" w:sz="4" w:space="0" w:color="auto"/>
              <w:right w:val="single" w:sz="4" w:space="0" w:color="auto"/>
            </w:tcBorders>
            <w:shd w:val="clear" w:color="auto" w:fill="auto"/>
            <w:noWrap/>
            <w:vAlign w:val="bottom"/>
            <w:hideMark/>
          </w:tcPr>
          <w:p w14:paraId="40B5E6E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0.16783</w:t>
            </w:r>
          </w:p>
        </w:tc>
        <w:tc>
          <w:tcPr>
            <w:tcW w:w="1053" w:type="dxa"/>
            <w:tcBorders>
              <w:top w:val="nil"/>
              <w:left w:val="nil"/>
              <w:bottom w:val="single" w:sz="4" w:space="0" w:color="auto"/>
              <w:right w:val="single" w:sz="4" w:space="0" w:color="auto"/>
            </w:tcBorders>
            <w:shd w:val="clear" w:color="000000" w:fill="F2F2F2"/>
            <w:noWrap/>
            <w:vAlign w:val="bottom"/>
            <w:hideMark/>
          </w:tcPr>
          <w:p w14:paraId="1D684BE4"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-0.0129</w:t>
            </w:r>
          </w:p>
        </w:tc>
        <w:tc>
          <w:tcPr>
            <w:tcW w:w="1061" w:type="dxa"/>
            <w:tcBorders>
              <w:top w:val="nil"/>
              <w:left w:val="nil"/>
              <w:bottom w:val="single" w:sz="4" w:space="0" w:color="auto"/>
              <w:right w:val="single" w:sz="4" w:space="0" w:color="auto"/>
            </w:tcBorders>
            <w:shd w:val="clear" w:color="auto" w:fill="auto"/>
            <w:noWrap/>
            <w:vAlign w:val="bottom"/>
            <w:hideMark/>
          </w:tcPr>
          <w:p w14:paraId="45343C19"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7FF275DA"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6A3EEDD1"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01E5817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0.15264</w:t>
            </w:r>
          </w:p>
        </w:tc>
        <w:tc>
          <w:tcPr>
            <w:tcW w:w="1336" w:type="dxa"/>
            <w:tcBorders>
              <w:top w:val="nil"/>
              <w:left w:val="nil"/>
              <w:bottom w:val="single" w:sz="4" w:space="0" w:color="auto"/>
              <w:right w:val="single" w:sz="4" w:space="0" w:color="auto"/>
            </w:tcBorders>
            <w:shd w:val="clear" w:color="auto" w:fill="auto"/>
            <w:noWrap/>
            <w:vAlign w:val="bottom"/>
            <w:hideMark/>
          </w:tcPr>
          <w:p w14:paraId="5CA4620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0.16393</w:t>
            </w:r>
          </w:p>
        </w:tc>
        <w:tc>
          <w:tcPr>
            <w:tcW w:w="1053" w:type="dxa"/>
            <w:tcBorders>
              <w:top w:val="nil"/>
              <w:left w:val="nil"/>
              <w:bottom w:val="single" w:sz="4" w:space="0" w:color="auto"/>
              <w:right w:val="single" w:sz="4" w:space="0" w:color="auto"/>
            </w:tcBorders>
            <w:shd w:val="clear" w:color="000000" w:fill="F2F2F2"/>
            <w:noWrap/>
            <w:vAlign w:val="bottom"/>
            <w:hideMark/>
          </w:tcPr>
          <w:p w14:paraId="2951C8C4"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-0.01129</w:t>
            </w:r>
          </w:p>
        </w:tc>
        <w:tc>
          <w:tcPr>
            <w:tcW w:w="1061" w:type="dxa"/>
            <w:tcBorders>
              <w:top w:val="nil"/>
              <w:left w:val="nil"/>
              <w:bottom w:val="single" w:sz="4" w:space="0" w:color="auto"/>
              <w:right w:val="single" w:sz="4" w:space="0" w:color="auto"/>
            </w:tcBorders>
            <w:shd w:val="clear" w:color="auto" w:fill="auto"/>
            <w:noWrap/>
            <w:vAlign w:val="bottom"/>
            <w:hideMark/>
          </w:tcPr>
          <w:p w14:paraId="418FDB59"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46DEBE7F"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65AA3B93"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0B366969"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0.15391</w:t>
            </w:r>
          </w:p>
        </w:tc>
        <w:tc>
          <w:tcPr>
            <w:tcW w:w="1336" w:type="dxa"/>
            <w:tcBorders>
              <w:top w:val="nil"/>
              <w:left w:val="nil"/>
              <w:bottom w:val="single" w:sz="4" w:space="0" w:color="auto"/>
              <w:right w:val="single" w:sz="4" w:space="0" w:color="auto"/>
            </w:tcBorders>
            <w:shd w:val="clear" w:color="auto" w:fill="auto"/>
            <w:noWrap/>
            <w:vAlign w:val="bottom"/>
            <w:hideMark/>
          </w:tcPr>
          <w:p w14:paraId="417685A3"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0.18232</w:t>
            </w:r>
          </w:p>
        </w:tc>
        <w:tc>
          <w:tcPr>
            <w:tcW w:w="1053" w:type="dxa"/>
            <w:tcBorders>
              <w:top w:val="nil"/>
              <w:left w:val="nil"/>
              <w:bottom w:val="single" w:sz="4" w:space="0" w:color="auto"/>
              <w:right w:val="single" w:sz="4" w:space="0" w:color="auto"/>
            </w:tcBorders>
            <w:shd w:val="clear" w:color="000000" w:fill="F2F2F2"/>
            <w:noWrap/>
            <w:vAlign w:val="bottom"/>
            <w:hideMark/>
          </w:tcPr>
          <w:p w14:paraId="7AF1834C"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-0.02841</w:t>
            </w:r>
          </w:p>
        </w:tc>
        <w:tc>
          <w:tcPr>
            <w:tcW w:w="1061" w:type="dxa"/>
            <w:tcBorders>
              <w:top w:val="nil"/>
              <w:left w:val="nil"/>
              <w:bottom w:val="single" w:sz="4" w:space="0" w:color="auto"/>
              <w:right w:val="single" w:sz="4" w:space="0" w:color="auto"/>
            </w:tcBorders>
            <w:shd w:val="clear" w:color="auto" w:fill="auto"/>
            <w:noWrap/>
            <w:vAlign w:val="bottom"/>
            <w:hideMark/>
          </w:tcPr>
          <w:p w14:paraId="1E46E695"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2108B23B"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57B350BF"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4EBC74CE"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0.1448</w:t>
            </w:r>
          </w:p>
        </w:tc>
        <w:tc>
          <w:tcPr>
            <w:tcW w:w="1336" w:type="dxa"/>
            <w:tcBorders>
              <w:top w:val="nil"/>
              <w:left w:val="nil"/>
              <w:bottom w:val="single" w:sz="4" w:space="0" w:color="auto"/>
              <w:right w:val="single" w:sz="4" w:space="0" w:color="auto"/>
            </w:tcBorders>
            <w:shd w:val="clear" w:color="auto" w:fill="auto"/>
            <w:noWrap/>
            <w:vAlign w:val="bottom"/>
            <w:hideMark/>
          </w:tcPr>
          <w:p w14:paraId="2ED9ED16"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0.17936</w:t>
            </w:r>
          </w:p>
        </w:tc>
        <w:tc>
          <w:tcPr>
            <w:tcW w:w="1053" w:type="dxa"/>
            <w:tcBorders>
              <w:top w:val="nil"/>
              <w:left w:val="nil"/>
              <w:bottom w:val="single" w:sz="4" w:space="0" w:color="auto"/>
              <w:right w:val="single" w:sz="4" w:space="0" w:color="auto"/>
            </w:tcBorders>
            <w:shd w:val="clear" w:color="000000" w:fill="F2F2F2"/>
            <w:noWrap/>
            <w:vAlign w:val="bottom"/>
            <w:hideMark/>
          </w:tcPr>
          <w:p w14:paraId="79692E32"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-0.03456</w:t>
            </w:r>
          </w:p>
        </w:tc>
        <w:tc>
          <w:tcPr>
            <w:tcW w:w="1061" w:type="dxa"/>
            <w:tcBorders>
              <w:top w:val="nil"/>
              <w:left w:val="nil"/>
              <w:bottom w:val="single" w:sz="4" w:space="0" w:color="auto"/>
              <w:right w:val="single" w:sz="4" w:space="0" w:color="auto"/>
            </w:tcBorders>
            <w:shd w:val="clear" w:color="auto" w:fill="auto"/>
            <w:noWrap/>
            <w:vAlign w:val="bottom"/>
            <w:hideMark/>
          </w:tcPr>
          <w:p w14:paraId="531E1FC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45B54F6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1B1C2924"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152D89AE"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0.14234</w:t>
            </w:r>
          </w:p>
        </w:tc>
        <w:tc>
          <w:tcPr>
            <w:tcW w:w="1336" w:type="dxa"/>
            <w:tcBorders>
              <w:top w:val="nil"/>
              <w:left w:val="nil"/>
              <w:bottom w:val="single" w:sz="4" w:space="0" w:color="auto"/>
              <w:right w:val="single" w:sz="4" w:space="0" w:color="auto"/>
            </w:tcBorders>
            <w:shd w:val="clear" w:color="auto" w:fill="auto"/>
            <w:noWrap/>
            <w:vAlign w:val="bottom"/>
            <w:hideMark/>
          </w:tcPr>
          <w:p w14:paraId="0F0786F8"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0.18275</w:t>
            </w:r>
          </w:p>
        </w:tc>
        <w:tc>
          <w:tcPr>
            <w:tcW w:w="1053" w:type="dxa"/>
            <w:tcBorders>
              <w:top w:val="nil"/>
              <w:left w:val="nil"/>
              <w:bottom w:val="single" w:sz="4" w:space="0" w:color="auto"/>
              <w:right w:val="single" w:sz="4" w:space="0" w:color="auto"/>
            </w:tcBorders>
            <w:shd w:val="clear" w:color="000000" w:fill="F2F2F2"/>
            <w:noWrap/>
            <w:vAlign w:val="bottom"/>
            <w:hideMark/>
          </w:tcPr>
          <w:p w14:paraId="2ED198C2"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-0.04041</w:t>
            </w:r>
          </w:p>
        </w:tc>
        <w:tc>
          <w:tcPr>
            <w:tcW w:w="1061" w:type="dxa"/>
            <w:tcBorders>
              <w:top w:val="nil"/>
              <w:left w:val="nil"/>
              <w:bottom w:val="single" w:sz="4" w:space="0" w:color="auto"/>
              <w:right w:val="single" w:sz="4" w:space="0" w:color="auto"/>
            </w:tcBorders>
            <w:shd w:val="clear" w:color="auto" w:fill="auto"/>
            <w:noWrap/>
            <w:vAlign w:val="bottom"/>
            <w:hideMark/>
          </w:tcPr>
          <w:p w14:paraId="39DE1AF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18BCB94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4B30BEA3"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22630FD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0.16689</w:t>
            </w:r>
          </w:p>
        </w:tc>
        <w:tc>
          <w:tcPr>
            <w:tcW w:w="1336" w:type="dxa"/>
            <w:tcBorders>
              <w:top w:val="nil"/>
              <w:left w:val="nil"/>
              <w:bottom w:val="single" w:sz="4" w:space="0" w:color="auto"/>
              <w:right w:val="single" w:sz="4" w:space="0" w:color="auto"/>
            </w:tcBorders>
            <w:shd w:val="clear" w:color="auto" w:fill="auto"/>
            <w:noWrap/>
            <w:vAlign w:val="bottom"/>
            <w:hideMark/>
          </w:tcPr>
          <w:p w14:paraId="4D6362B4"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0.18225</w:t>
            </w:r>
          </w:p>
        </w:tc>
        <w:tc>
          <w:tcPr>
            <w:tcW w:w="1053" w:type="dxa"/>
            <w:tcBorders>
              <w:top w:val="nil"/>
              <w:left w:val="nil"/>
              <w:bottom w:val="single" w:sz="4" w:space="0" w:color="auto"/>
              <w:right w:val="single" w:sz="4" w:space="0" w:color="auto"/>
            </w:tcBorders>
            <w:shd w:val="clear" w:color="000000" w:fill="F2F2F2"/>
            <w:noWrap/>
            <w:vAlign w:val="bottom"/>
            <w:hideMark/>
          </w:tcPr>
          <w:p w14:paraId="78CE64AF"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-0.01536</w:t>
            </w:r>
          </w:p>
        </w:tc>
        <w:tc>
          <w:tcPr>
            <w:tcW w:w="1061" w:type="dxa"/>
            <w:tcBorders>
              <w:top w:val="nil"/>
              <w:left w:val="nil"/>
              <w:bottom w:val="single" w:sz="4" w:space="0" w:color="auto"/>
              <w:right w:val="single" w:sz="4" w:space="0" w:color="auto"/>
            </w:tcBorders>
            <w:shd w:val="clear" w:color="auto" w:fill="auto"/>
            <w:noWrap/>
            <w:vAlign w:val="bottom"/>
            <w:hideMark/>
          </w:tcPr>
          <w:p w14:paraId="20F990DA"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2136B7AA"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04ACA44B"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280E50CD"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0.21218</w:t>
            </w:r>
          </w:p>
        </w:tc>
        <w:tc>
          <w:tcPr>
            <w:tcW w:w="1336" w:type="dxa"/>
            <w:tcBorders>
              <w:top w:val="nil"/>
              <w:left w:val="nil"/>
              <w:bottom w:val="single" w:sz="4" w:space="0" w:color="auto"/>
              <w:right w:val="single" w:sz="4" w:space="0" w:color="auto"/>
            </w:tcBorders>
            <w:shd w:val="clear" w:color="auto" w:fill="auto"/>
            <w:noWrap/>
            <w:vAlign w:val="bottom"/>
            <w:hideMark/>
          </w:tcPr>
          <w:p w14:paraId="483E9D4B"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0.19468</w:t>
            </w:r>
          </w:p>
        </w:tc>
        <w:tc>
          <w:tcPr>
            <w:tcW w:w="1053" w:type="dxa"/>
            <w:tcBorders>
              <w:top w:val="nil"/>
              <w:left w:val="nil"/>
              <w:bottom w:val="single" w:sz="4" w:space="0" w:color="auto"/>
              <w:right w:val="single" w:sz="4" w:space="0" w:color="auto"/>
            </w:tcBorders>
            <w:shd w:val="clear" w:color="000000" w:fill="F2F2F2"/>
            <w:noWrap/>
            <w:vAlign w:val="bottom"/>
            <w:hideMark/>
          </w:tcPr>
          <w:p w14:paraId="25251167"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0.017495</w:t>
            </w:r>
          </w:p>
        </w:tc>
        <w:tc>
          <w:tcPr>
            <w:tcW w:w="1061" w:type="dxa"/>
            <w:tcBorders>
              <w:top w:val="nil"/>
              <w:left w:val="nil"/>
              <w:bottom w:val="single" w:sz="4" w:space="0" w:color="auto"/>
              <w:right w:val="single" w:sz="4" w:space="0" w:color="auto"/>
            </w:tcBorders>
            <w:shd w:val="clear" w:color="auto" w:fill="auto"/>
            <w:noWrap/>
            <w:vAlign w:val="bottom"/>
            <w:hideMark/>
          </w:tcPr>
          <w:p w14:paraId="1A195704"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592BE993"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r w:rsidR="00912BC6" w:rsidRPr="00912BC6" w14:paraId="34576C7B" w14:textId="77777777" w:rsidTr="00912BC6">
        <w:trPr>
          <w:trHeight w:val="300"/>
          <w:jc w:val="center"/>
        </w:trPr>
        <w:tc>
          <w:tcPr>
            <w:tcW w:w="1225" w:type="dxa"/>
            <w:tcBorders>
              <w:top w:val="nil"/>
              <w:left w:val="single" w:sz="4" w:space="0" w:color="auto"/>
              <w:bottom w:val="single" w:sz="4" w:space="0" w:color="auto"/>
              <w:right w:val="single" w:sz="4" w:space="0" w:color="auto"/>
            </w:tcBorders>
            <w:shd w:val="clear" w:color="000000" w:fill="F2F2F2"/>
            <w:noWrap/>
            <w:vAlign w:val="bottom"/>
            <w:hideMark/>
          </w:tcPr>
          <w:p w14:paraId="6E27765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0.24478</w:t>
            </w:r>
          </w:p>
        </w:tc>
        <w:tc>
          <w:tcPr>
            <w:tcW w:w="1336" w:type="dxa"/>
            <w:tcBorders>
              <w:top w:val="nil"/>
              <w:left w:val="nil"/>
              <w:bottom w:val="single" w:sz="4" w:space="0" w:color="auto"/>
              <w:right w:val="single" w:sz="4" w:space="0" w:color="auto"/>
            </w:tcBorders>
            <w:shd w:val="clear" w:color="auto" w:fill="auto"/>
            <w:noWrap/>
            <w:vAlign w:val="bottom"/>
            <w:hideMark/>
          </w:tcPr>
          <w:p w14:paraId="7AF397B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0.20076</w:t>
            </w:r>
          </w:p>
        </w:tc>
        <w:tc>
          <w:tcPr>
            <w:tcW w:w="1053" w:type="dxa"/>
            <w:tcBorders>
              <w:top w:val="nil"/>
              <w:left w:val="nil"/>
              <w:bottom w:val="single" w:sz="4" w:space="0" w:color="auto"/>
              <w:right w:val="single" w:sz="4" w:space="0" w:color="auto"/>
            </w:tcBorders>
            <w:shd w:val="clear" w:color="000000" w:fill="F2F2F2"/>
            <w:noWrap/>
            <w:vAlign w:val="bottom"/>
            <w:hideMark/>
          </w:tcPr>
          <w:p w14:paraId="6E0FEC45" w14:textId="77777777" w:rsidR="00912BC6" w:rsidRPr="00912BC6" w:rsidRDefault="00912BC6" w:rsidP="00912BC6">
            <w:pPr>
              <w:suppressAutoHyphens w:val="0"/>
              <w:overflowPunct/>
              <w:autoSpaceDE/>
              <w:autoSpaceDN/>
              <w:spacing w:line="240" w:lineRule="auto"/>
              <w:jc w:val="righ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0.044017</w:t>
            </w:r>
          </w:p>
        </w:tc>
        <w:tc>
          <w:tcPr>
            <w:tcW w:w="1061" w:type="dxa"/>
            <w:tcBorders>
              <w:top w:val="nil"/>
              <w:left w:val="nil"/>
              <w:bottom w:val="single" w:sz="4" w:space="0" w:color="auto"/>
              <w:right w:val="single" w:sz="4" w:space="0" w:color="auto"/>
            </w:tcBorders>
            <w:shd w:val="clear" w:color="auto" w:fill="auto"/>
            <w:noWrap/>
            <w:vAlign w:val="bottom"/>
            <w:hideMark/>
          </w:tcPr>
          <w:p w14:paraId="73E7F419"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c>
          <w:tcPr>
            <w:tcW w:w="2495" w:type="dxa"/>
            <w:tcBorders>
              <w:top w:val="nil"/>
              <w:left w:val="nil"/>
              <w:bottom w:val="single" w:sz="4" w:space="0" w:color="auto"/>
              <w:right w:val="single" w:sz="4" w:space="0" w:color="auto"/>
            </w:tcBorders>
            <w:shd w:val="clear" w:color="auto" w:fill="auto"/>
            <w:noWrap/>
            <w:vAlign w:val="bottom"/>
            <w:hideMark/>
          </w:tcPr>
          <w:p w14:paraId="248C459D" w14:textId="77777777" w:rsidR="00912BC6" w:rsidRPr="00912BC6" w:rsidRDefault="00912BC6" w:rsidP="00912BC6">
            <w:pPr>
              <w:suppressAutoHyphens w:val="0"/>
              <w:overflowPunct/>
              <w:autoSpaceDE/>
              <w:autoSpaceDN/>
              <w:spacing w:line="240" w:lineRule="auto"/>
              <w:jc w:val="left"/>
              <w:textAlignment w:val="auto"/>
              <w:rPr>
                <w:rFonts w:ascii="Calibri" w:hAnsi="Calibri"/>
                <w:color w:val="000000"/>
                <w:kern w:val="0"/>
                <w:sz w:val="22"/>
                <w:szCs w:val="22"/>
                <w:lang w:eastAsia="ja-JP"/>
              </w:rPr>
            </w:pPr>
            <w:r w:rsidRPr="00912BC6">
              <w:rPr>
                <w:rFonts w:ascii="Calibri" w:hAnsi="Calibri"/>
                <w:color w:val="000000"/>
                <w:kern w:val="0"/>
                <w:sz w:val="22"/>
                <w:szCs w:val="22"/>
                <w:lang w:eastAsia="ja-JP"/>
              </w:rPr>
              <w:t> </w:t>
            </w:r>
          </w:p>
        </w:tc>
      </w:tr>
    </w:tbl>
    <w:p w14:paraId="55840C2F" w14:textId="4AE1C5A2" w:rsidR="00063BB8" w:rsidRDefault="00063BB8" w:rsidP="00567424">
      <w:pPr>
        <w:spacing w:line="240" w:lineRule="auto"/>
        <w:rPr>
          <w:b/>
        </w:rPr>
      </w:pPr>
    </w:p>
    <w:p w14:paraId="278DEF0F" w14:textId="77777777" w:rsidR="00063BB8" w:rsidRDefault="00063BB8" w:rsidP="00567424">
      <w:pPr>
        <w:spacing w:line="240" w:lineRule="auto"/>
        <w:rPr>
          <w:b/>
        </w:rPr>
      </w:pPr>
    </w:p>
    <w:p w14:paraId="5CF561FA" w14:textId="495A5756" w:rsidR="00567424" w:rsidRPr="002433F7" w:rsidRDefault="0098229D" w:rsidP="00567424">
      <w:pPr>
        <w:spacing w:line="240" w:lineRule="auto"/>
        <w:rPr>
          <w:b/>
        </w:rPr>
      </w:pPr>
      <w:r>
        <w:rPr>
          <w:b/>
        </w:rPr>
        <w:t xml:space="preserve">H.5 </w:t>
      </w:r>
      <w:r w:rsidR="00567424">
        <w:rPr>
          <w:b/>
        </w:rPr>
        <w:t>Population Statistics Data</w:t>
      </w:r>
      <w:r w:rsidR="00567424" w:rsidRPr="002433F7">
        <w:rPr>
          <w:b/>
        </w:rPr>
        <w:t xml:space="preserve"> </w:t>
      </w:r>
    </w:p>
    <w:p w14:paraId="4CBCAE97" w14:textId="0D2AF38B" w:rsidR="00567424" w:rsidRPr="00567424" w:rsidRDefault="00567424" w:rsidP="00567424">
      <w:pPr>
        <w:spacing w:line="240" w:lineRule="auto"/>
      </w:pPr>
      <w:r>
        <w:t>Data for all population analysis</w:t>
      </w:r>
      <w:r w:rsidRPr="002433F7">
        <w:t>.</w:t>
      </w:r>
      <w:r>
        <w:rPr>
          <w:b/>
        </w:rPr>
        <w:t xml:space="preserve"> </w:t>
      </w:r>
      <w:r>
        <w:t xml:space="preserve">Data </w:t>
      </w:r>
      <w:r w:rsidR="004F4364">
        <w:t xml:space="preserve">are </w:t>
      </w:r>
      <w:r>
        <w:t xml:space="preserve">separated by parameter under investigation: distance, magnitude, and angle. P value, n, averages and standard deviations are listed for </w:t>
      </w:r>
      <w:r>
        <w:lastRenderedPageBreak/>
        <w:t>each trial with varying distance, magnitude, or angle. Additionally, the difference between average values (IH-OH), normalized difference (difference between averages/IH average), and average for all normalized differences are listed below as well.</w:t>
      </w:r>
    </w:p>
    <w:p w14:paraId="313C9101" w14:textId="77777777" w:rsidR="00567424" w:rsidRPr="00567424" w:rsidRDefault="00567424" w:rsidP="00567424">
      <w:pPr>
        <w:shd w:val="clear" w:color="auto" w:fill="9CC2E5"/>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Distances: 0.2, 0.4, 0.6, 0.8 meters</w:t>
      </w:r>
    </w:p>
    <w:p w14:paraId="7B9390A7" w14:textId="71C72D22" w:rsidR="00567424" w:rsidRPr="00567424" w:rsidRDefault="00567424" w:rsidP="00567424">
      <w:pPr>
        <w:shd w:val="clear" w:color="auto" w:fill="F2F2F2"/>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P value</w:t>
      </w:r>
      <w:r w:rsidRPr="00567424">
        <w:rPr>
          <w:rFonts w:ascii="Calibri" w:eastAsia="MS Mincho" w:hAnsi="Calibri"/>
          <w:b/>
          <w:kern w:val="0"/>
          <w:sz w:val="22"/>
          <w:szCs w:val="22"/>
          <w:lang w:eastAsia="ja-JP"/>
        </w:rPr>
        <w:tab/>
        <w:t xml:space="preserve">      n</w:t>
      </w:r>
      <w:r w:rsidRPr="00567424">
        <w:rPr>
          <w:rFonts w:ascii="Calibri" w:eastAsia="MS Mincho" w:hAnsi="Calibri"/>
          <w:b/>
          <w:kern w:val="0"/>
          <w:sz w:val="22"/>
          <w:szCs w:val="22"/>
          <w:lang w:eastAsia="ja-JP"/>
        </w:rPr>
        <w:tab/>
        <w:t xml:space="preserve">             average (IH)</w:t>
      </w:r>
      <w:r w:rsidRPr="00567424">
        <w:rPr>
          <w:rFonts w:ascii="Calibri" w:eastAsia="MS Mincho" w:hAnsi="Calibri"/>
          <w:b/>
          <w:kern w:val="0"/>
          <w:sz w:val="22"/>
          <w:szCs w:val="22"/>
          <w:lang w:eastAsia="ja-JP"/>
        </w:rPr>
        <w:tab/>
        <w:t xml:space="preserve">average </w:t>
      </w:r>
      <w:r>
        <w:rPr>
          <w:rFonts w:ascii="Calibri" w:eastAsia="MS Mincho" w:hAnsi="Calibri"/>
          <w:b/>
          <w:kern w:val="0"/>
          <w:sz w:val="22"/>
          <w:szCs w:val="22"/>
          <w:lang w:eastAsia="ja-JP"/>
        </w:rPr>
        <w:t>(OH)</w:t>
      </w:r>
      <w:r>
        <w:rPr>
          <w:rFonts w:ascii="Calibri" w:eastAsia="MS Mincho" w:hAnsi="Calibri"/>
          <w:b/>
          <w:kern w:val="0"/>
          <w:sz w:val="22"/>
          <w:szCs w:val="22"/>
          <w:lang w:eastAsia="ja-JP"/>
        </w:rPr>
        <w:tab/>
        <w:t xml:space="preserve"> Standard Dev (IH)   </w:t>
      </w:r>
      <w:r w:rsidRPr="00567424">
        <w:rPr>
          <w:rFonts w:ascii="Calibri" w:eastAsia="MS Mincho" w:hAnsi="Calibri"/>
          <w:b/>
          <w:kern w:val="0"/>
          <w:sz w:val="22"/>
          <w:szCs w:val="22"/>
          <w:lang w:eastAsia="ja-JP"/>
        </w:rPr>
        <w:t xml:space="preserve"> Standard Dev (OH)</w:t>
      </w:r>
    </w:p>
    <w:p w14:paraId="02A75670" w14:textId="317D8E75"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0           43306060     0.582457240279     0.551468170782    0.</w:t>
      </w:r>
      <w:r>
        <w:rPr>
          <w:rFonts w:ascii="Calibri" w:eastAsia="MS Mincho" w:hAnsi="Calibri"/>
          <w:kern w:val="0"/>
          <w:sz w:val="22"/>
          <w:szCs w:val="22"/>
          <w:lang w:eastAsia="ja-JP"/>
        </w:rPr>
        <w:t>0996520036247    0.099331835276</w:t>
      </w:r>
    </w:p>
    <w:p w14:paraId="1FFA8475" w14:textId="7396621E"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0           43306060     0.591909365923     0.576295515163    0.</w:t>
      </w:r>
      <w:r>
        <w:rPr>
          <w:rFonts w:ascii="Calibri" w:eastAsia="MS Mincho" w:hAnsi="Calibri"/>
          <w:kern w:val="0"/>
          <w:sz w:val="22"/>
          <w:szCs w:val="22"/>
          <w:lang w:eastAsia="ja-JP"/>
        </w:rPr>
        <w:t>0790085761507    0.089725887768</w:t>
      </w:r>
    </w:p>
    <w:p w14:paraId="022E8725" w14:textId="6C76C5DA"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0           43306060     0.604445043412     0.598822227426     0.073444107596    0.0870908956844</w:t>
      </w:r>
    </w:p>
    <w:p w14:paraId="4E03524F" w14:textId="7777777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0           43306060      0.63035772922     0.634290934777    0.0679466090541    0.0852130180523</w:t>
      </w:r>
    </w:p>
    <w:tbl>
      <w:tblPr>
        <w:tblStyle w:val="TableGrid2"/>
        <w:tblW w:w="8640" w:type="dxa"/>
        <w:jc w:val="center"/>
        <w:tblLook w:val="04A0" w:firstRow="1" w:lastRow="0" w:firstColumn="1" w:lastColumn="0" w:noHBand="0" w:noVBand="1"/>
      </w:tblPr>
      <w:tblGrid>
        <w:gridCol w:w="3034"/>
        <w:gridCol w:w="3726"/>
        <w:gridCol w:w="2096"/>
      </w:tblGrid>
      <w:tr w:rsidR="00567424" w:rsidRPr="00567424" w14:paraId="0AAB79B9" w14:textId="77777777" w:rsidTr="007F1203">
        <w:trPr>
          <w:trHeight w:val="257"/>
          <w:jc w:val="center"/>
        </w:trPr>
        <w:tc>
          <w:tcPr>
            <w:tcW w:w="3132" w:type="dxa"/>
            <w:noWrap/>
            <w:hideMark/>
          </w:tcPr>
          <w:p w14:paraId="70797F8F"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Difference between avg. correlations (IH-OH)</w:t>
            </w:r>
          </w:p>
        </w:tc>
        <w:tc>
          <w:tcPr>
            <w:tcW w:w="3847" w:type="dxa"/>
            <w:noWrap/>
            <w:hideMark/>
          </w:tcPr>
          <w:p w14:paraId="001F8026"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Normalized difference</w:t>
            </w:r>
          </w:p>
          <w:p w14:paraId="5383D432"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(avg diff/avg corr)</w:t>
            </w:r>
          </w:p>
        </w:tc>
        <w:tc>
          <w:tcPr>
            <w:tcW w:w="2161" w:type="dxa"/>
            <w:noWrap/>
            <w:hideMark/>
          </w:tcPr>
          <w:p w14:paraId="03706A52"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Average normalized difference</w:t>
            </w:r>
          </w:p>
        </w:tc>
      </w:tr>
      <w:tr w:rsidR="00567424" w:rsidRPr="00567424" w14:paraId="56902FC7" w14:textId="77777777" w:rsidTr="007F1203">
        <w:trPr>
          <w:trHeight w:val="257"/>
          <w:jc w:val="center"/>
        </w:trPr>
        <w:tc>
          <w:tcPr>
            <w:tcW w:w="3132" w:type="dxa"/>
            <w:noWrap/>
            <w:hideMark/>
          </w:tcPr>
          <w:p w14:paraId="6F696EF1"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0.03105</w:t>
            </w:r>
          </w:p>
        </w:tc>
        <w:tc>
          <w:tcPr>
            <w:tcW w:w="3847" w:type="dxa"/>
            <w:noWrap/>
            <w:hideMark/>
          </w:tcPr>
          <w:p w14:paraId="3AD2115B"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0.053308656</w:t>
            </w:r>
          </w:p>
        </w:tc>
        <w:tc>
          <w:tcPr>
            <w:tcW w:w="2161" w:type="dxa"/>
            <w:noWrap/>
            <w:hideMark/>
          </w:tcPr>
          <w:p w14:paraId="27F0A900"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0.016552</w:t>
            </w:r>
          </w:p>
        </w:tc>
      </w:tr>
      <w:tr w:rsidR="00567424" w:rsidRPr="00567424" w14:paraId="0F77040F" w14:textId="77777777" w:rsidTr="007F1203">
        <w:trPr>
          <w:trHeight w:val="257"/>
          <w:jc w:val="center"/>
        </w:trPr>
        <w:tc>
          <w:tcPr>
            <w:tcW w:w="3132" w:type="dxa"/>
            <w:noWrap/>
            <w:hideMark/>
          </w:tcPr>
          <w:p w14:paraId="7485C9C5"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0.01561</w:t>
            </w:r>
          </w:p>
        </w:tc>
        <w:tc>
          <w:tcPr>
            <w:tcW w:w="3847" w:type="dxa"/>
            <w:noWrap/>
            <w:hideMark/>
          </w:tcPr>
          <w:p w14:paraId="4B9A7AA9"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0.026372698</w:t>
            </w:r>
          </w:p>
        </w:tc>
        <w:tc>
          <w:tcPr>
            <w:tcW w:w="2161" w:type="dxa"/>
            <w:noWrap/>
            <w:hideMark/>
          </w:tcPr>
          <w:p w14:paraId="0060750C"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p>
        </w:tc>
      </w:tr>
      <w:tr w:rsidR="00567424" w:rsidRPr="00567424" w14:paraId="6DD4CCC7" w14:textId="77777777" w:rsidTr="007F1203">
        <w:trPr>
          <w:trHeight w:val="257"/>
          <w:jc w:val="center"/>
        </w:trPr>
        <w:tc>
          <w:tcPr>
            <w:tcW w:w="3132" w:type="dxa"/>
            <w:noWrap/>
            <w:hideMark/>
          </w:tcPr>
          <w:p w14:paraId="63E37DDA"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0.0056</w:t>
            </w:r>
          </w:p>
        </w:tc>
        <w:tc>
          <w:tcPr>
            <w:tcW w:w="3847" w:type="dxa"/>
            <w:noWrap/>
            <w:hideMark/>
          </w:tcPr>
          <w:p w14:paraId="29600A91"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0.009265387</w:t>
            </w:r>
          </w:p>
        </w:tc>
        <w:tc>
          <w:tcPr>
            <w:tcW w:w="2161" w:type="dxa"/>
            <w:noWrap/>
            <w:hideMark/>
          </w:tcPr>
          <w:p w14:paraId="648217B8"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p>
        </w:tc>
      </w:tr>
      <w:tr w:rsidR="00567424" w:rsidRPr="00567424" w14:paraId="3C08C671" w14:textId="77777777" w:rsidTr="007F1203">
        <w:trPr>
          <w:trHeight w:val="257"/>
          <w:jc w:val="center"/>
        </w:trPr>
        <w:tc>
          <w:tcPr>
            <w:tcW w:w="3132" w:type="dxa"/>
            <w:noWrap/>
            <w:hideMark/>
          </w:tcPr>
          <w:p w14:paraId="17C0CD74"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-0.0039</w:t>
            </w:r>
          </w:p>
        </w:tc>
        <w:tc>
          <w:tcPr>
            <w:tcW w:w="3847" w:type="dxa"/>
            <w:noWrap/>
            <w:hideMark/>
          </w:tcPr>
          <w:p w14:paraId="5A96A8FD"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r w:rsidRPr="00567424">
              <w:rPr>
                <w:rFonts w:ascii="Calibri" w:hAnsi="Calibri"/>
                <w:color w:val="000000"/>
                <w:kern w:val="0"/>
                <w:szCs w:val="22"/>
              </w:rPr>
              <w:t>-0.00618753</w:t>
            </w:r>
          </w:p>
        </w:tc>
        <w:tc>
          <w:tcPr>
            <w:tcW w:w="2161" w:type="dxa"/>
            <w:noWrap/>
            <w:hideMark/>
          </w:tcPr>
          <w:p w14:paraId="60DDE78C" w14:textId="77777777" w:rsidR="00567424" w:rsidRPr="00567424" w:rsidRDefault="00567424" w:rsidP="00567424">
            <w:pPr>
              <w:suppressAutoHyphens w:val="0"/>
              <w:overflowPunct/>
              <w:autoSpaceDE/>
              <w:autoSpaceDN/>
              <w:spacing w:line="240" w:lineRule="auto"/>
              <w:jc w:val="center"/>
              <w:textAlignment w:val="auto"/>
              <w:rPr>
                <w:rFonts w:ascii="Calibri" w:hAnsi="Calibri"/>
                <w:color w:val="000000"/>
                <w:kern w:val="0"/>
                <w:szCs w:val="22"/>
              </w:rPr>
            </w:pPr>
          </w:p>
        </w:tc>
      </w:tr>
    </w:tbl>
    <w:p w14:paraId="37B1BC10" w14:textId="7777777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p>
    <w:p w14:paraId="38887194" w14:textId="77777777" w:rsidR="00567424" w:rsidRPr="00567424" w:rsidRDefault="00567424" w:rsidP="00567424">
      <w:pPr>
        <w:shd w:val="clear" w:color="auto" w:fill="9CC2E5"/>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Blast Magnitude: 20psi, 29psi, 50psi</w:t>
      </w:r>
    </w:p>
    <w:p w14:paraId="657A0458" w14:textId="4EA1DBA1" w:rsidR="00567424" w:rsidRPr="00567424" w:rsidRDefault="00567424" w:rsidP="00567424">
      <w:pPr>
        <w:shd w:val="clear" w:color="auto" w:fill="F2F2F2"/>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P value</w:t>
      </w:r>
      <w:r w:rsidRPr="00567424">
        <w:rPr>
          <w:rFonts w:ascii="Calibri" w:eastAsia="MS Mincho" w:hAnsi="Calibri"/>
          <w:b/>
          <w:kern w:val="0"/>
          <w:sz w:val="22"/>
          <w:szCs w:val="22"/>
          <w:lang w:eastAsia="ja-JP"/>
        </w:rPr>
        <w:tab/>
        <w:t xml:space="preserve">      n</w:t>
      </w:r>
      <w:r w:rsidRPr="00567424">
        <w:rPr>
          <w:rFonts w:ascii="Calibri" w:eastAsia="MS Mincho" w:hAnsi="Calibri"/>
          <w:b/>
          <w:kern w:val="0"/>
          <w:sz w:val="22"/>
          <w:szCs w:val="22"/>
          <w:lang w:eastAsia="ja-JP"/>
        </w:rPr>
        <w:tab/>
        <w:t xml:space="preserve">             average (IH)</w:t>
      </w:r>
      <w:r w:rsidRPr="00567424">
        <w:rPr>
          <w:rFonts w:ascii="Calibri" w:eastAsia="MS Mincho" w:hAnsi="Calibri"/>
          <w:b/>
          <w:kern w:val="0"/>
          <w:sz w:val="22"/>
          <w:szCs w:val="22"/>
          <w:lang w:eastAsia="ja-JP"/>
        </w:rPr>
        <w:tab/>
        <w:t xml:space="preserve">average </w:t>
      </w:r>
      <w:r>
        <w:rPr>
          <w:rFonts w:ascii="Calibri" w:eastAsia="MS Mincho" w:hAnsi="Calibri"/>
          <w:b/>
          <w:kern w:val="0"/>
          <w:sz w:val="22"/>
          <w:szCs w:val="22"/>
          <w:lang w:eastAsia="ja-JP"/>
        </w:rPr>
        <w:t>(OH)</w:t>
      </w:r>
      <w:r>
        <w:rPr>
          <w:rFonts w:ascii="Calibri" w:eastAsia="MS Mincho" w:hAnsi="Calibri"/>
          <w:b/>
          <w:kern w:val="0"/>
          <w:sz w:val="22"/>
          <w:szCs w:val="22"/>
          <w:lang w:eastAsia="ja-JP"/>
        </w:rPr>
        <w:tab/>
        <w:t xml:space="preserve"> Standard Dev (IH)   </w:t>
      </w:r>
      <w:r w:rsidRPr="00567424">
        <w:rPr>
          <w:rFonts w:ascii="Calibri" w:eastAsia="MS Mincho" w:hAnsi="Calibri"/>
          <w:b/>
          <w:kern w:val="0"/>
          <w:sz w:val="22"/>
          <w:szCs w:val="22"/>
          <w:lang w:eastAsia="ja-JP"/>
        </w:rPr>
        <w:t xml:space="preserve"> Standard Dev (OH)</w:t>
      </w:r>
    </w:p>
    <w:p w14:paraId="10DA674D" w14:textId="50F601C9"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0           43306060     0.729473905604     0.711589213257    0.</w:t>
      </w:r>
      <w:r>
        <w:rPr>
          <w:rFonts w:ascii="Calibri" w:eastAsia="MS Mincho" w:hAnsi="Calibri"/>
          <w:kern w:val="0"/>
          <w:sz w:val="22"/>
          <w:szCs w:val="22"/>
          <w:lang w:eastAsia="ja-JP"/>
        </w:rPr>
        <w:t>0860458632208    0.086249042506</w:t>
      </w:r>
    </w:p>
    <w:p w14:paraId="61D2EF2B" w14:textId="1E07D10C"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0           43306060     0.729492561802     0.711602014837    0.</w:t>
      </w:r>
      <w:r>
        <w:rPr>
          <w:rFonts w:ascii="Calibri" w:eastAsia="MS Mincho" w:hAnsi="Calibri"/>
          <w:kern w:val="0"/>
          <w:sz w:val="22"/>
          <w:szCs w:val="22"/>
          <w:lang w:eastAsia="ja-JP"/>
        </w:rPr>
        <w:t>0860369840546    0.086247663678</w:t>
      </w:r>
    </w:p>
    <w:p w14:paraId="742E25CD" w14:textId="7777777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0           43306060      0.72953604019     0.711631801826    0.0860162519035    0.0862444395619</w:t>
      </w:r>
    </w:p>
    <w:tbl>
      <w:tblPr>
        <w:tblStyle w:val="TableGrid2"/>
        <w:tblW w:w="8640" w:type="dxa"/>
        <w:jc w:val="center"/>
        <w:tblLook w:val="04A0" w:firstRow="1" w:lastRow="0" w:firstColumn="1" w:lastColumn="0" w:noHBand="0" w:noVBand="1"/>
      </w:tblPr>
      <w:tblGrid>
        <w:gridCol w:w="2975"/>
        <w:gridCol w:w="3655"/>
        <w:gridCol w:w="2010"/>
      </w:tblGrid>
      <w:tr w:rsidR="00567424" w:rsidRPr="00567424" w14:paraId="2BC66D14" w14:textId="77777777" w:rsidTr="007F1203">
        <w:trPr>
          <w:trHeight w:val="300"/>
          <w:jc w:val="center"/>
        </w:trPr>
        <w:tc>
          <w:tcPr>
            <w:tcW w:w="1840" w:type="dxa"/>
            <w:noWrap/>
            <w:hideMark/>
          </w:tcPr>
          <w:p w14:paraId="296D19DE"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hAnsi="Calibri"/>
                <w:b/>
                <w:bCs/>
                <w:color w:val="000000"/>
                <w:kern w:val="0"/>
                <w:szCs w:val="22"/>
              </w:rPr>
              <w:t>Difference between avg. correlations (IH-OH)</w:t>
            </w:r>
          </w:p>
        </w:tc>
        <w:tc>
          <w:tcPr>
            <w:tcW w:w="2260" w:type="dxa"/>
            <w:noWrap/>
            <w:hideMark/>
          </w:tcPr>
          <w:p w14:paraId="59861ECE"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Normalized difference</w:t>
            </w:r>
          </w:p>
          <w:p w14:paraId="0958B7C8"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hAnsi="Calibri"/>
                <w:b/>
                <w:bCs/>
                <w:color w:val="000000"/>
                <w:kern w:val="0"/>
                <w:szCs w:val="22"/>
              </w:rPr>
              <w:t>(avg diff/avg corr)</w:t>
            </w:r>
          </w:p>
        </w:tc>
        <w:tc>
          <w:tcPr>
            <w:tcW w:w="983" w:type="dxa"/>
            <w:noWrap/>
            <w:hideMark/>
          </w:tcPr>
          <w:p w14:paraId="2B8F193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eastAsia="MS Mincho" w:hAnsi="Calibri"/>
                <w:b/>
                <w:bCs/>
                <w:kern w:val="0"/>
                <w:szCs w:val="22"/>
              </w:rPr>
              <w:t>A</w:t>
            </w:r>
            <w:r w:rsidRPr="00567424">
              <w:rPr>
                <w:rFonts w:ascii="Calibri" w:hAnsi="Calibri"/>
                <w:b/>
                <w:bCs/>
                <w:color w:val="000000"/>
                <w:kern w:val="0"/>
                <w:szCs w:val="22"/>
              </w:rPr>
              <w:t>verage normalized difference</w:t>
            </w:r>
          </w:p>
        </w:tc>
      </w:tr>
      <w:tr w:rsidR="00567424" w:rsidRPr="00567424" w14:paraId="72754AB2" w14:textId="77777777" w:rsidTr="007F1203">
        <w:trPr>
          <w:trHeight w:val="300"/>
          <w:jc w:val="center"/>
        </w:trPr>
        <w:tc>
          <w:tcPr>
            <w:tcW w:w="1840" w:type="dxa"/>
            <w:noWrap/>
            <w:hideMark/>
          </w:tcPr>
          <w:p w14:paraId="765370E7"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0.01788</w:t>
            </w:r>
          </w:p>
        </w:tc>
        <w:tc>
          <w:tcPr>
            <w:tcW w:w="2260" w:type="dxa"/>
            <w:noWrap/>
            <w:hideMark/>
          </w:tcPr>
          <w:p w14:paraId="7A1F498C"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0.024510946</w:t>
            </w:r>
          </w:p>
        </w:tc>
        <w:tc>
          <w:tcPr>
            <w:tcW w:w="983" w:type="dxa"/>
            <w:noWrap/>
            <w:hideMark/>
          </w:tcPr>
          <w:p w14:paraId="1D5574FA"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0.024529</w:t>
            </w:r>
          </w:p>
        </w:tc>
      </w:tr>
      <w:tr w:rsidR="00567424" w:rsidRPr="00567424" w14:paraId="727E40D0" w14:textId="77777777" w:rsidTr="007F1203">
        <w:trPr>
          <w:trHeight w:val="300"/>
          <w:jc w:val="center"/>
        </w:trPr>
        <w:tc>
          <w:tcPr>
            <w:tcW w:w="1840" w:type="dxa"/>
            <w:noWrap/>
            <w:hideMark/>
          </w:tcPr>
          <w:p w14:paraId="18BF917E"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0.0179</w:t>
            </w:r>
          </w:p>
        </w:tc>
        <w:tc>
          <w:tcPr>
            <w:tcW w:w="2260" w:type="dxa"/>
            <w:noWrap/>
            <w:hideMark/>
          </w:tcPr>
          <w:p w14:paraId="083D47F3"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0.024537354</w:t>
            </w:r>
          </w:p>
        </w:tc>
        <w:tc>
          <w:tcPr>
            <w:tcW w:w="983" w:type="dxa"/>
            <w:noWrap/>
            <w:hideMark/>
          </w:tcPr>
          <w:p w14:paraId="31FDD918"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350E6C1B" w14:textId="77777777" w:rsidTr="007F1203">
        <w:trPr>
          <w:trHeight w:val="300"/>
          <w:jc w:val="center"/>
        </w:trPr>
        <w:tc>
          <w:tcPr>
            <w:tcW w:w="1840" w:type="dxa"/>
            <w:noWrap/>
            <w:hideMark/>
          </w:tcPr>
          <w:p w14:paraId="7089564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0.0179</w:t>
            </w:r>
          </w:p>
        </w:tc>
        <w:tc>
          <w:tcPr>
            <w:tcW w:w="2260" w:type="dxa"/>
            <w:noWrap/>
            <w:hideMark/>
          </w:tcPr>
          <w:p w14:paraId="5FBF14FD"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0.024537354</w:t>
            </w:r>
          </w:p>
        </w:tc>
        <w:tc>
          <w:tcPr>
            <w:tcW w:w="983" w:type="dxa"/>
            <w:noWrap/>
            <w:hideMark/>
          </w:tcPr>
          <w:p w14:paraId="40952738"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bl>
    <w:p w14:paraId="05561CB5" w14:textId="7777777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p>
    <w:p w14:paraId="5397F783" w14:textId="495BBA27" w:rsidR="00567424" w:rsidRPr="00567424" w:rsidRDefault="00567424" w:rsidP="00567424">
      <w:pPr>
        <w:shd w:val="clear" w:color="auto" w:fill="9CC2E5"/>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 xml:space="preserve">Angle: </w:t>
      </w:r>
      <w:r w:rsidR="009E1B90">
        <w:rPr>
          <w:rFonts w:ascii="Calibri" w:eastAsia="MS Mincho" w:hAnsi="Calibri"/>
          <w:b/>
          <w:kern w:val="0"/>
          <w:sz w:val="22"/>
          <w:szCs w:val="22"/>
          <w:lang w:eastAsia="ja-JP"/>
        </w:rPr>
        <w:t>-90, -75, -60, -45, -30, -15,</w:t>
      </w:r>
      <w:r w:rsidRPr="00567424">
        <w:rPr>
          <w:rFonts w:ascii="Calibri" w:eastAsia="MS Mincho" w:hAnsi="Calibri"/>
          <w:b/>
          <w:kern w:val="0"/>
          <w:sz w:val="22"/>
          <w:szCs w:val="22"/>
          <w:lang w:eastAsia="ja-JP"/>
        </w:rPr>
        <w:t xml:space="preserve"> 0, 15, 30, 45, 60, 75, 90 degrees</w:t>
      </w:r>
    </w:p>
    <w:p w14:paraId="07FF396E" w14:textId="4827F9CF" w:rsidR="00567424" w:rsidRPr="00567424" w:rsidRDefault="00567424" w:rsidP="00567424">
      <w:pPr>
        <w:shd w:val="clear" w:color="auto" w:fill="F2F2F2"/>
        <w:suppressAutoHyphens w:val="0"/>
        <w:overflowPunct/>
        <w:autoSpaceDE/>
        <w:autoSpaceDN/>
        <w:spacing w:after="160" w:line="259" w:lineRule="auto"/>
        <w:jc w:val="left"/>
        <w:textAlignment w:val="auto"/>
        <w:rPr>
          <w:rFonts w:ascii="Calibri" w:eastAsia="MS Mincho" w:hAnsi="Calibri"/>
          <w:b/>
          <w:kern w:val="0"/>
          <w:sz w:val="22"/>
          <w:szCs w:val="22"/>
          <w:lang w:eastAsia="ja-JP"/>
        </w:rPr>
      </w:pPr>
      <w:r w:rsidRPr="00567424">
        <w:rPr>
          <w:rFonts w:ascii="Calibri" w:eastAsia="MS Mincho" w:hAnsi="Calibri"/>
          <w:b/>
          <w:kern w:val="0"/>
          <w:sz w:val="22"/>
          <w:szCs w:val="22"/>
          <w:lang w:eastAsia="ja-JP"/>
        </w:rPr>
        <w:t>P value</w:t>
      </w:r>
      <w:r w:rsidRPr="00567424">
        <w:rPr>
          <w:rFonts w:ascii="Calibri" w:eastAsia="MS Mincho" w:hAnsi="Calibri"/>
          <w:b/>
          <w:kern w:val="0"/>
          <w:sz w:val="22"/>
          <w:szCs w:val="22"/>
          <w:lang w:eastAsia="ja-JP"/>
        </w:rPr>
        <w:tab/>
        <w:t xml:space="preserve">      n</w:t>
      </w:r>
      <w:r w:rsidRPr="00567424">
        <w:rPr>
          <w:rFonts w:ascii="Calibri" w:eastAsia="MS Mincho" w:hAnsi="Calibri"/>
          <w:b/>
          <w:kern w:val="0"/>
          <w:sz w:val="22"/>
          <w:szCs w:val="22"/>
          <w:lang w:eastAsia="ja-JP"/>
        </w:rPr>
        <w:tab/>
        <w:t xml:space="preserve">             average (IH)</w:t>
      </w:r>
      <w:r w:rsidRPr="00567424">
        <w:rPr>
          <w:rFonts w:ascii="Calibri" w:eastAsia="MS Mincho" w:hAnsi="Calibri"/>
          <w:b/>
          <w:kern w:val="0"/>
          <w:sz w:val="22"/>
          <w:szCs w:val="22"/>
          <w:lang w:eastAsia="ja-JP"/>
        </w:rPr>
        <w:tab/>
        <w:t>average</w:t>
      </w:r>
      <w:r>
        <w:rPr>
          <w:rFonts w:ascii="Calibri" w:eastAsia="MS Mincho" w:hAnsi="Calibri"/>
          <w:b/>
          <w:kern w:val="0"/>
          <w:sz w:val="22"/>
          <w:szCs w:val="22"/>
          <w:lang w:eastAsia="ja-JP"/>
        </w:rPr>
        <w:t xml:space="preserve"> (OH)</w:t>
      </w:r>
      <w:r>
        <w:rPr>
          <w:rFonts w:ascii="Calibri" w:eastAsia="MS Mincho" w:hAnsi="Calibri"/>
          <w:b/>
          <w:kern w:val="0"/>
          <w:sz w:val="22"/>
          <w:szCs w:val="22"/>
          <w:lang w:eastAsia="ja-JP"/>
        </w:rPr>
        <w:tab/>
        <w:t xml:space="preserve">  Standard Dev (IH)   </w:t>
      </w:r>
      <w:r w:rsidRPr="00567424">
        <w:rPr>
          <w:rFonts w:ascii="Calibri" w:eastAsia="MS Mincho" w:hAnsi="Calibri"/>
          <w:b/>
          <w:kern w:val="0"/>
          <w:sz w:val="22"/>
          <w:szCs w:val="22"/>
          <w:lang w:eastAsia="ja-JP"/>
        </w:rPr>
        <w:t>Standard Dev (OH)</w:t>
      </w:r>
    </w:p>
    <w:p w14:paraId="05780ADF" w14:textId="615BC126"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0           43306060     0.624648884712     0.577348903454    0.0776386688549     0.100648591265</w:t>
      </w:r>
    </w:p>
    <w:p w14:paraId="3477A743" w14:textId="63F0DB3A"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0           43306060     0.623058664743     0.597830681082    0.0778063598529     0.104117476134</w:t>
      </w:r>
    </w:p>
    <w:p w14:paraId="7A5CBF2A" w14:textId="6D904BF1"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 xml:space="preserve">0           43306060       0.6282266888     </w:t>
      </w:r>
      <w:r>
        <w:rPr>
          <w:rFonts w:ascii="Calibri" w:eastAsia="MS Mincho" w:hAnsi="Calibri"/>
          <w:kern w:val="0"/>
          <w:sz w:val="22"/>
          <w:szCs w:val="22"/>
          <w:lang w:eastAsia="ja-JP"/>
        </w:rPr>
        <w:t xml:space="preserve">  </w:t>
      </w:r>
      <w:r w:rsidRPr="00567424">
        <w:rPr>
          <w:rFonts w:ascii="Calibri" w:eastAsia="MS Mincho" w:hAnsi="Calibri"/>
          <w:kern w:val="0"/>
          <w:sz w:val="22"/>
          <w:szCs w:val="22"/>
          <w:lang w:eastAsia="ja-JP"/>
        </w:rPr>
        <w:t>0.608933352069    0.0833914041414     0.106788894486</w:t>
      </w:r>
    </w:p>
    <w:p w14:paraId="583D9776" w14:textId="7D2A34F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0           43306060     0.627116765779      0.61173206079    0.0888680106189      0.10772722894</w:t>
      </w:r>
    </w:p>
    <w:p w14:paraId="69E3AA4A" w14:textId="2052303C"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lastRenderedPageBreak/>
        <w:t>0           43306060     0.627391966852     0.616148456016    0.0941112720325     0.105321167024</w:t>
      </w:r>
    </w:p>
    <w:p w14:paraId="14409562" w14:textId="07F9EED2"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 xml:space="preserve">0           43306060     0.662739662854     0.648242381853    0.0932300679688    </w:t>
      </w:r>
      <w:r>
        <w:rPr>
          <w:rFonts w:ascii="Calibri" w:eastAsia="MS Mincho" w:hAnsi="Calibri"/>
          <w:kern w:val="0"/>
          <w:sz w:val="22"/>
          <w:szCs w:val="22"/>
          <w:lang w:eastAsia="ja-JP"/>
        </w:rPr>
        <w:t>0.097302876250</w:t>
      </w:r>
    </w:p>
    <w:p w14:paraId="45D214C6" w14:textId="63F0FDB5"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0           43306060     0.729473905604     0.711589213257    0.</w:t>
      </w:r>
      <w:r>
        <w:rPr>
          <w:rFonts w:ascii="Calibri" w:eastAsia="MS Mincho" w:hAnsi="Calibri"/>
          <w:kern w:val="0"/>
          <w:sz w:val="22"/>
          <w:szCs w:val="22"/>
          <w:lang w:eastAsia="ja-JP"/>
        </w:rPr>
        <w:t>0860458632208    0.086249042506</w:t>
      </w:r>
    </w:p>
    <w:p w14:paraId="1D899957" w14:textId="10D7ADC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0           43306060     0.798580342745     0.778737799166    0.</w:t>
      </w:r>
      <w:r>
        <w:rPr>
          <w:rFonts w:ascii="Calibri" w:eastAsia="MS Mincho" w:hAnsi="Calibri"/>
          <w:kern w:val="0"/>
          <w:sz w:val="22"/>
          <w:szCs w:val="22"/>
          <w:lang w:eastAsia="ja-JP"/>
        </w:rPr>
        <w:t>0799691432709    0.078751123852</w:t>
      </w:r>
    </w:p>
    <w:p w14:paraId="345E96D4" w14:textId="515352C3"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0           43306060     0.837897724719     0.814435474126    0.</w:t>
      </w:r>
      <w:r>
        <w:rPr>
          <w:rFonts w:ascii="Calibri" w:eastAsia="MS Mincho" w:hAnsi="Calibri"/>
          <w:kern w:val="0"/>
          <w:sz w:val="22"/>
          <w:szCs w:val="22"/>
          <w:lang w:eastAsia="ja-JP"/>
        </w:rPr>
        <w:t>0726218335578    0.075122147387</w:t>
      </w:r>
    </w:p>
    <w:p w14:paraId="72BF9E6E" w14:textId="45B75DDF"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0           43306060     0.849441657787     0.821145140406     0.066304487845    0.0770416237652</w:t>
      </w:r>
    </w:p>
    <w:p w14:paraId="486C89DE" w14:textId="59D788CE"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0           43306060     0.850034956975     0.821824101168    0.</w:t>
      </w:r>
      <w:r>
        <w:rPr>
          <w:rFonts w:ascii="Calibri" w:eastAsia="MS Mincho" w:hAnsi="Calibri"/>
          <w:kern w:val="0"/>
          <w:sz w:val="22"/>
          <w:szCs w:val="22"/>
          <w:lang w:eastAsia="ja-JP"/>
        </w:rPr>
        <w:t>0703985120142    0.072424785045</w:t>
      </w:r>
    </w:p>
    <w:p w14:paraId="097D1AE7" w14:textId="19C67557"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0           43306060     0.853179833749     0.816939135977    0.</w:t>
      </w:r>
      <w:r>
        <w:rPr>
          <w:rFonts w:ascii="Calibri" w:eastAsia="MS Mincho" w:hAnsi="Calibri"/>
          <w:kern w:val="0"/>
          <w:sz w:val="22"/>
          <w:szCs w:val="22"/>
          <w:lang w:eastAsia="ja-JP"/>
        </w:rPr>
        <w:t>0810714414156    0.078944919393</w:t>
      </w:r>
    </w:p>
    <w:p w14:paraId="5B120DF2" w14:textId="27A510E6" w:rsidR="00567424" w:rsidRPr="00567424" w:rsidRDefault="00567424" w:rsidP="00567424">
      <w:pPr>
        <w:suppressAutoHyphens w:val="0"/>
        <w:overflowPunct/>
        <w:autoSpaceDE/>
        <w:autoSpaceDN/>
        <w:spacing w:after="160" w:line="259" w:lineRule="auto"/>
        <w:jc w:val="left"/>
        <w:textAlignment w:val="auto"/>
        <w:rPr>
          <w:rFonts w:ascii="Calibri" w:eastAsia="MS Mincho" w:hAnsi="Calibri"/>
          <w:kern w:val="0"/>
          <w:sz w:val="22"/>
          <w:szCs w:val="22"/>
          <w:lang w:eastAsia="ja-JP"/>
        </w:rPr>
      </w:pPr>
      <w:r w:rsidRPr="00567424">
        <w:rPr>
          <w:rFonts w:ascii="Calibri" w:eastAsia="MS Mincho" w:hAnsi="Calibri"/>
          <w:kern w:val="0"/>
          <w:sz w:val="22"/>
          <w:szCs w:val="22"/>
          <w:lang w:eastAsia="ja-JP"/>
        </w:rPr>
        <w:t>0           43306060     0.878462619193     0.862651347342    0.</w:t>
      </w:r>
      <w:r>
        <w:rPr>
          <w:rFonts w:ascii="Calibri" w:eastAsia="MS Mincho" w:hAnsi="Calibri"/>
          <w:kern w:val="0"/>
          <w:sz w:val="22"/>
          <w:szCs w:val="22"/>
          <w:lang w:eastAsia="ja-JP"/>
        </w:rPr>
        <w:t>0825207348366    0.067422022580</w:t>
      </w:r>
    </w:p>
    <w:tbl>
      <w:tblPr>
        <w:tblStyle w:val="TableGrid2"/>
        <w:tblW w:w="8640" w:type="dxa"/>
        <w:jc w:val="center"/>
        <w:tblLook w:val="04A0" w:firstRow="1" w:lastRow="0" w:firstColumn="1" w:lastColumn="0" w:noHBand="0" w:noVBand="1"/>
      </w:tblPr>
      <w:tblGrid>
        <w:gridCol w:w="3017"/>
        <w:gridCol w:w="3706"/>
        <w:gridCol w:w="1917"/>
      </w:tblGrid>
      <w:tr w:rsidR="00567424" w:rsidRPr="00567424" w14:paraId="5C615677" w14:textId="77777777" w:rsidTr="007F1203">
        <w:trPr>
          <w:trHeight w:val="300"/>
          <w:jc w:val="center"/>
        </w:trPr>
        <w:tc>
          <w:tcPr>
            <w:tcW w:w="3017" w:type="dxa"/>
            <w:noWrap/>
            <w:hideMark/>
          </w:tcPr>
          <w:p w14:paraId="5EADEA15"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hAnsi="Calibri"/>
                <w:b/>
                <w:bCs/>
                <w:color w:val="000000"/>
                <w:kern w:val="0"/>
                <w:szCs w:val="22"/>
              </w:rPr>
              <w:t>Difference between avg. correlations (IH-OH)</w:t>
            </w:r>
          </w:p>
        </w:tc>
        <w:tc>
          <w:tcPr>
            <w:tcW w:w="3706" w:type="dxa"/>
            <w:noWrap/>
            <w:hideMark/>
          </w:tcPr>
          <w:p w14:paraId="50FA1A6B" w14:textId="77777777" w:rsidR="00567424" w:rsidRPr="00567424" w:rsidRDefault="00567424" w:rsidP="00567424">
            <w:pPr>
              <w:suppressAutoHyphens w:val="0"/>
              <w:overflowPunct/>
              <w:autoSpaceDE/>
              <w:autoSpaceDN/>
              <w:spacing w:line="240" w:lineRule="auto"/>
              <w:jc w:val="center"/>
              <w:textAlignment w:val="auto"/>
              <w:rPr>
                <w:rFonts w:ascii="Calibri" w:hAnsi="Calibri"/>
                <w:b/>
                <w:bCs/>
                <w:color w:val="000000"/>
                <w:kern w:val="0"/>
                <w:szCs w:val="22"/>
              </w:rPr>
            </w:pPr>
            <w:r w:rsidRPr="00567424">
              <w:rPr>
                <w:rFonts w:ascii="Calibri" w:hAnsi="Calibri"/>
                <w:b/>
                <w:bCs/>
                <w:color w:val="000000"/>
                <w:kern w:val="0"/>
                <w:szCs w:val="22"/>
              </w:rPr>
              <w:t>Normalized difference</w:t>
            </w:r>
          </w:p>
          <w:p w14:paraId="25D45F3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hAnsi="Calibri"/>
                <w:b/>
                <w:bCs/>
                <w:color w:val="000000"/>
                <w:kern w:val="0"/>
                <w:szCs w:val="22"/>
              </w:rPr>
              <w:t>(avg diff/avg corr)</w:t>
            </w:r>
          </w:p>
        </w:tc>
        <w:tc>
          <w:tcPr>
            <w:tcW w:w="1917" w:type="dxa"/>
            <w:noWrap/>
            <w:hideMark/>
          </w:tcPr>
          <w:p w14:paraId="5F5509AF"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b/>
                <w:bCs/>
                <w:kern w:val="0"/>
                <w:szCs w:val="22"/>
              </w:rPr>
            </w:pPr>
            <w:r w:rsidRPr="00567424">
              <w:rPr>
                <w:rFonts w:ascii="Calibri" w:eastAsia="MS Mincho" w:hAnsi="Calibri"/>
                <w:b/>
                <w:bCs/>
                <w:kern w:val="0"/>
                <w:szCs w:val="22"/>
              </w:rPr>
              <w:t>A</w:t>
            </w:r>
            <w:r w:rsidRPr="00567424">
              <w:rPr>
                <w:rFonts w:ascii="Calibri" w:hAnsi="Calibri"/>
                <w:b/>
                <w:bCs/>
                <w:color w:val="000000"/>
                <w:kern w:val="0"/>
                <w:szCs w:val="22"/>
              </w:rPr>
              <w:t>verage normalized difference</w:t>
            </w:r>
          </w:p>
        </w:tc>
      </w:tr>
      <w:tr w:rsidR="00567424" w:rsidRPr="00567424" w14:paraId="3C4A43A5" w14:textId="77777777" w:rsidTr="007F1203">
        <w:trPr>
          <w:trHeight w:val="300"/>
          <w:jc w:val="center"/>
        </w:trPr>
        <w:tc>
          <w:tcPr>
            <w:tcW w:w="3017" w:type="dxa"/>
            <w:noWrap/>
            <w:hideMark/>
          </w:tcPr>
          <w:p w14:paraId="1D3EEF8B"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0.0473</w:t>
            </w:r>
          </w:p>
        </w:tc>
        <w:tc>
          <w:tcPr>
            <w:tcW w:w="3706" w:type="dxa"/>
            <w:noWrap/>
            <w:hideMark/>
          </w:tcPr>
          <w:p w14:paraId="127878F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0.075728466</w:t>
            </w:r>
          </w:p>
        </w:tc>
        <w:tc>
          <w:tcPr>
            <w:tcW w:w="1917" w:type="dxa"/>
            <w:noWrap/>
            <w:hideMark/>
          </w:tcPr>
          <w:p w14:paraId="32C4A066"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0.028349</w:t>
            </w:r>
          </w:p>
        </w:tc>
      </w:tr>
      <w:tr w:rsidR="00567424" w:rsidRPr="00567424" w14:paraId="43477858" w14:textId="77777777" w:rsidTr="007F1203">
        <w:trPr>
          <w:trHeight w:val="300"/>
          <w:jc w:val="center"/>
        </w:trPr>
        <w:tc>
          <w:tcPr>
            <w:tcW w:w="3017" w:type="dxa"/>
            <w:noWrap/>
            <w:hideMark/>
          </w:tcPr>
          <w:p w14:paraId="0811DB93"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0.0253</w:t>
            </w:r>
          </w:p>
        </w:tc>
        <w:tc>
          <w:tcPr>
            <w:tcW w:w="3706" w:type="dxa"/>
            <w:noWrap/>
            <w:hideMark/>
          </w:tcPr>
          <w:p w14:paraId="30214695"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0.040603434</w:t>
            </w:r>
          </w:p>
        </w:tc>
        <w:tc>
          <w:tcPr>
            <w:tcW w:w="1917" w:type="dxa"/>
            <w:noWrap/>
            <w:hideMark/>
          </w:tcPr>
          <w:p w14:paraId="079D941B"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716E0892" w14:textId="77777777" w:rsidTr="007F1203">
        <w:trPr>
          <w:trHeight w:val="300"/>
          <w:jc w:val="center"/>
        </w:trPr>
        <w:tc>
          <w:tcPr>
            <w:tcW w:w="3017" w:type="dxa"/>
            <w:noWrap/>
            <w:hideMark/>
          </w:tcPr>
          <w:p w14:paraId="27E0AC13"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0.0193</w:t>
            </w:r>
          </w:p>
        </w:tc>
        <w:tc>
          <w:tcPr>
            <w:tcW w:w="3706" w:type="dxa"/>
            <w:noWrap/>
            <w:hideMark/>
          </w:tcPr>
          <w:p w14:paraId="71362227"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0.0307227</w:t>
            </w:r>
          </w:p>
        </w:tc>
        <w:tc>
          <w:tcPr>
            <w:tcW w:w="1917" w:type="dxa"/>
            <w:noWrap/>
            <w:hideMark/>
          </w:tcPr>
          <w:p w14:paraId="44C9166C"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14FE6160" w14:textId="77777777" w:rsidTr="007F1203">
        <w:trPr>
          <w:trHeight w:val="300"/>
          <w:jc w:val="center"/>
        </w:trPr>
        <w:tc>
          <w:tcPr>
            <w:tcW w:w="3017" w:type="dxa"/>
            <w:noWrap/>
            <w:hideMark/>
          </w:tcPr>
          <w:p w14:paraId="254BB2FD"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0.0154</w:t>
            </w:r>
          </w:p>
        </w:tc>
        <w:tc>
          <w:tcPr>
            <w:tcW w:w="3706" w:type="dxa"/>
            <w:noWrap/>
            <w:hideMark/>
          </w:tcPr>
          <w:p w14:paraId="641E67C1"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0.024557487</w:t>
            </w:r>
          </w:p>
        </w:tc>
        <w:tc>
          <w:tcPr>
            <w:tcW w:w="1917" w:type="dxa"/>
            <w:noWrap/>
            <w:hideMark/>
          </w:tcPr>
          <w:p w14:paraId="7D7F3AC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3D8803D8" w14:textId="77777777" w:rsidTr="007F1203">
        <w:trPr>
          <w:trHeight w:val="300"/>
          <w:jc w:val="center"/>
        </w:trPr>
        <w:tc>
          <w:tcPr>
            <w:tcW w:w="3017" w:type="dxa"/>
            <w:noWrap/>
            <w:hideMark/>
          </w:tcPr>
          <w:p w14:paraId="7DEA5033"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0.0113</w:t>
            </w:r>
          </w:p>
        </w:tc>
        <w:tc>
          <w:tcPr>
            <w:tcW w:w="3706" w:type="dxa"/>
            <w:noWrap/>
            <w:hideMark/>
          </w:tcPr>
          <w:p w14:paraId="2113BACD"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0.018010838</w:t>
            </w:r>
          </w:p>
        </w:tc>
        <w:tc>
          <w:tcPr>
            <w:tcW w:w="1917" w:type="dxa"/>
            <w:noWrap/>
            <w:hideMark/>
          </w:tcPr>
          <w:p w14:paraId="0CF2112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444F6B05" w14:textId="77777777" w:rsidTr="007F1203">
        <w:trPr>
          <w:trHeight w:val="300"/>
          <w:jc w:val="center"/>
        </w:trPr>
        <w:tc>
          <w:tcPr>
            <w:tcW w:w="3017" w:type="dxa"/>
            <w:noWrap/>
            <w:hideMark/>
          </w:tcPr>
          <w:p w14:paraId="26083BAE"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0.0145</w:t>
            </w:r>
          </w:p>
        </w:tc>
        <w:tc>
          <w:tcPr>
            <w:tcW w:w="3706" w:type="dxa"/>
            <w:noWrap/>
            <w:hideMark/>
          </w:tcPr>
          <w:p w14:paraId="24E63D4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0.021880187</w:t>
            </w:r>
          </w:p>
        </w:tc>
        <w:tc>
          <w:tcPr>
            <w:tcW w:w="1917" w:type="dxa"/>
            <w:noWrap/>
            <w:hideMark/>
          </w:tcPr>
          <w:p w14:paraId="2FC8C58C"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058D160A" w14:textId="77777777" w:rsidTr="007F1203">
        <w:trPr>
          <w:trHeight w:val="300"/>
          <w:jc w:val="center"/>
        </w:trPr>
        <w:tc>
          <w:tcPr>
            <w:tcW w:w="3017" w:type="dxa"/>
            <w:noWrap/>
            <w:hideMark/>
          </w:tcPr>
          <w:p w14:paraId="35C96C85"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0.0179</w:t>
            </w:r>
          </w:p>
        </w:tc>
        <w:tc>
          <w:tcPr>
            <w:tcW w:w="3706" w:type="dxa"/>
            <w:noWrap/>
            <w:hideMark/>
          </w:tcPr>
          <w:p w14:paraId="0B54EBA8"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0.024537354</w:t>
            </w:r>
          </w:p>
        </w:tc>
        <w:tc>
          <w:tcPr>
            <w:tcW w:w="1917" w:type="dxa"/>
            <w:noWrap/>
            <w:hideMark/>
          </w:tcPr>
          <w:p w14:paraId="53E14E7E"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2BC77DB9" w14:textId="77777777" w:rsidTr="007F1203">
        <w:trPr>
          <w:trHeight w:val="300"/>
          <w:jc w:val="center"/>
        </w:trPr>
        <w:tc>
          <w:tcPr>
            <w:tcW w:w="3017" w:type="dxa"/>
            <w:noWrap/>
            <w:hideMark/>
          </w:tcPr>
          <w:p w14:paraId="10931E1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0.0199</w:t>
            </w:r>
          </w:p>
        </w:tc>
        <w:tc>
          <w:tcPr>
            <w:tcW w:w="3706" w:type="dxa"/>
            <w:noWrap/>
            <w:hideMark/>
          </w:tcPr>
          <w:p w14:paraId="76F5B1B1"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0.024921728</w:t>
            </w:r>
          </w:p>
        </w:tc>
        <w:tc>
          <w:tcPr>
            <w:tcW w:w="1917" w:type="dxa"/>
            <w:noWrap/>
            <w:hideMark/>
          </w:tcPr>
          <w:p w14:paraId="4AAEB7A1"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393E1D9B" w14:textId="77777777" w:rsidTr="007F1203">
        <w:trPr>
          <w:trHeight w:val="300"/>
          <w:jc w:val="center"/>
        </w:trPr>
        <w:tc>
          <w:tcPr>
            <w:tcW w:w="3017" w:type="dxa"/>
            <w:noWrap/>
            <w:hideMark/>
          </w:tcPr>
          <w:p w14:paraId="1F2EDAB5"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0.0235</w:t>
            </w:r>
          </w:p>
        </w:tc>
        <w:tc>
          <w:tcPr>
            <w:tcW w:w="3706" w:type="dxa"/>
            <w:noWrap/>
            <w:hideMark/>
          </w:tcPr>
          <w:p w14:paraId="6389039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0.028046306</w:t>
            </w:r>
          </w:p>
        </w:tc>
        <w:tc>
          <w:tcPr>
            <w:tcW w:w="1917" w:type="dxa"/>
            <w:noWrap/>
            <w:hideMark/>
          </w:tcPr>
          <w:p w14:paraId="1A5B3CF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6052F79C" w14:textId="77777777" w:rsidTr="007F1203">
        <w:trPr>
          <w:trHeight w:val="300"/>
          <w:jc w:val="center"/>
        </w:trPr>
        <w:tc>
          <w:tcPr>
            <w:tcW w:w="3017" w:type="dxa"/>
            <w:noWrap/>
            <w:hideMark/>
          </w:tcPr>
          <w:p w14:paraId="1F02894B"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0.0283</w:t>
            </w:r>
          </w:p>
        </w:tc>
        <w:tc>
          <w:tcPr>
            <w:tcW w:w="3706" w:type="dxa"/>
            <w:noWrap/>
            <w:hideMark/>
          </w:tcPr>
          <w:p w14:paraId="3F59CEC0"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0.033317636</w:t>
            </w:r>
          </w:p>
        </w:tc>
        <w:tc>
          <w:tcPr>
            <w:tcW w:w="1917" w:type="dxa"/>
            <w:noWrap/>
            <w:hideMark/>
          </w:tcPr>
          <w:p w14:paraId="735D60AE"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2CB81B1B" w14:textId="77777777" w:rsidTr="007F1203">
        <w:trPr>
          <w:trHeight w:val="300"/>
          <w:jc w:val="center"/>
        </w:trPr>
        <w:tc>
          <w:tcPr>
            <w:tcW w:w="3017" w:type="dxa"/>
            <w:noWrap/>
            <w:hideMark/>
          </w:tcPr>
          <w:p w14:paraId="69F1F403"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0.0282</w:t>
            </w:r>
          </w:p>
        </w:tc>
        <w:tc>
          <w:tcPr>
            <w:tcW w:w="3706" w:type="dxa"/>
            <w:noWrap/>
            <w:hideMark/>
          </w:tcPr>
          <w:p w14:paraId="022AF6DA"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0.033176471</w:t>
            </w:r>
          </w:p>
        </w:tc>
        <w:tc>
          <w:tcPr>
            <w:tcW w:w="1917" w:type="dxa"/>
            <w:noWrap/>
            <w:hideMark/>
          </w:tcPr>
          <w:p w14:paraId="454CC1EB"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095769F1" w14:textId="77777777" w:rsidTr="007F1203">
        <w:trPr>
          <w:trHeight w:val="300"/>
          <w:jc w:val="center"/>
        </w:trPr>
        <w:tc>
          <w:tcPr>
            <w:tcW w:w="3017" w:type="dxa"/>
            <w:noWrap/>
            <w:hideMark/>
          </w:tcPr>
          <w:p w14:paraId="2DF4B746"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0.0362</w:t>
            </w:r>
          </w:p>
        </w:tc>
        <w:tc>
          <w:tcPr>
            <w:tcW w:w="3706" w:type="dxa"/>
            <w:noWrap/>
            <w:hideMark/>
          </w:tcPr>
          <w:p w14:paraId="2027B174"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0.042428504</w:t>
            </w:r>
          </w:p>
        </w:tc>
        <w:tc>
          <w:tcPr>
            <w:tcW w:w="1917" w:type="dxa"/>
            <w:noWrap/>
            <w:hideMark/>
          </w:tcPr>
          <w:p w14:paraId="2DCF6B6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r w:rsidR="00567424" w:rsidRPr="00567424" w14:paraId="4EE9BD47" w14:textId="77777777" w:rsidTr="007F1203">
        <w:trPr>
          <w:trHeight w:val="300"/>
          <w:jc w:val="center"/>
        </w:trPr>
        <w:tc>
          <w:tcPr>
            <w:tcW w:w="3017" w:type="dxa"/>
            <w:noWrap/>
            <w:hideMark/>
          </w:tcPr>
          <w:p w14:paraId="79880622"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0.0158</w:t>
            </w:r>
          </w:p>
        </w:tc>
        <w:tc>
          <w:tcPr>
            <w:tcW w:w="3706" w:type="dxa"/>
            <w:noWrap/>
            <w:hideMark/>
          </w:tcPr>
          <w:p w14:paraId="72604068"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r w:rsidRPr="00567424">
              <w:rPr>
                <w:rFonts w:ascii="Calibri" w:eastAsia="MS Mincho" w:hAnsi="Calibri"/>
                <w:kern w:val="0"/>
                <w:szCs w:val="22"/>
              </w:rPr>
              <w:t>0.017985202</w:t>
            </w:r>
          </w:p>
        </w:tc>
        <w:tc>
          <w:tcPr>
            <w:tcW w:w="1917" w:type="dxa"/>
            <w:noWrap/>
            <w:hideMark/>
          </w:tcPr>
          <w:p w14:paraId="7193D1EF" w14:textId="77777777" w:rsidR="00567424" w:rsidRPr="00567424" w:rsidRDefault="00567424" w:rsidP="00567424">
            <w:pPr>
              <w:suppressAutoHyphens w:val="0"/>
              <w:overflowPunct/>
              <w:autoSpaceDE/>
              <w:autoSpaceDN/>
              <w:spacing w:line="240" w:lineRule="auto"/>
              <w:jc w:val="center"/>
              <w:textAlignment w:val="auto"/>
              <w:rPr>
                <w:rFonts w:ascii="Calibri" w:eastAsia="MS Mincho" w:hAnsi="Calibri"/>
                <w:kern w:val="0"/>
                <w:szCs w:val="22"/>
              </w:rPr>
            </w:pPr>
          </w:p>
        </w:tc>
      </w:tr>
    </w:tbl>
    <w:p w14:paraId="593DAC05" w14:textId="77777777" w:rsidR="00567424" w:rsidRDefault="00567424" w:rsidP="009A6BCD">
      <w:pPr>
        <w:suppressAutoHyphens w:val="0"/>
        <w:overflowPunct/>
        <w:autoSpaceDE/>
        <w:autoSpaceDN/>
        <w:spacing w:line="240" w:lineRule="auto"/>
        <w:jc w:val="left"/>
        <w:textAlignment w:val="auto"/>
        <w:rPr>
          <w:rFonts w:eastAsiaTheme="majorEastAsia" w:cstheme="majorBidi"/>
          <w:b/>
          <w:bCs/>
          <w:szCs w:val="26"/>
        </w:rPr>
      </w:pPr>
    </w:p>
    <w:p w14:paraId="4D3DFD4D" w14:textId="77777777" w:rsidR="00021C44" w:rsidRDefault="00021C44" w:rsidP="009A6BCD">
      <w:pPr>
        <w:pStyle w:val="Heading2"/>
        <w:numPr>
          <w:ilvl w:val="0"/>
          <w:numId w:val="0"/>
        </w:numPr>
        <w:spacing w:line="240" w:lineRule="auto"/>
      </w:pPr>
    </w:p>
    <w:p w14:paraId="5E2B58A6" w14:textId="77777777" w:rsidR="00021C44" w:rsidRDefault="00021C44" w:rsidP="00021C44"/>
    <w:p w14:paraId="3FF4C4CD" w14:textId="77777777" w:rsidR="00021C44" w:rsidRDefault="00021C44" w:rsidP="00021C44"/>
    <w:p w14:paraId="2C2EC6EA" w14:textId="77777777" w:rsidR="00021C44" w:rsidRDefault="00021C44" w:rsidP="00021C44"/>
    <w:p w14:paraId="28E94ADD" w14:textId="77777777" w:rsidR="004F4364" w:rsidRDefault="004F4364" w:rsidP="00021C44"/>
    <w:p w14:paraId="18E9CB5E" w14:textId="77777777" w:rsidR="004F4364" w:rsidRDefault="004F4364" w:rsidP="00021C44"/>
    <w:p w14:paraId="5C2B88C6" w14:textId="77777777" w:rsidR="004F4364" w:rsidRPr="00021C44" w:rsidRDefault="004F4364" w:rsidP="00021C44"/>
    <w:p w14:paraId="7E6D4C65" w14:textId="77777777" w:rsidR="005336EE" w:rsidRDefault="004832C7" w:rsidP="009A6BCD">
      <w:pPr>
        <w:pStyle w:val="Heading2"/>
        <w:numPr>
          <w:ilvl w:val="0"/>
          <w:numId w:val="0"/>
        </w:numPr>
        <w:spacing w:line="240" w:lineRule="auto"/>
      </w:pPr>
      <w:bookmarkStart w:id="449" w:name="_Toc261011271"/>
      <w:r>
        <w:lastRenderedPageBreak/>
        <w:t xml:space="preserve">Appendix I </w:t>
      </w:r>
      <w:r w:rsidR="005336EE">
        <w:t>– Sensor Placement</w:t>
      </w:r>
      <w:r w:rsidR="00723DDC">
        <w:t xml:space="preserve"> Data and Graphs</w:t>
      </w:r>
      <w:bookmarkEnd w:id="449"/>
    </w:p>
    <w:p w14:paraId="4218B89A" w14:textId="77777777" w:rsidR="009A6BCD" w:rsidRPr="002433F7" w:rsidRDefault="009A6BCD" w:rsidP="009A6BCD">
      <w:pPr>
        <w:spacing w:line="240" w:lineRule="auto"/>
        <w:rPr>
          <w:b/>
        </w:rPr>
      </w:pPr>
      <w:r w:rsidRPr="002433F7">
        <w:rPr>
          <w:b/>
        </w:rPr>
        <w:t>I. Appendix I – Sensor placement data and graphs</w:t>
      </w:r>
    </w:p>
    <w:p w14:paraId="496EB3CD" w14:textId="77777777" w:rsidR="009A6BCD" w:rsidRPr="002433F7" w:rsidRDefault="009A6BCD" w:rsidP="009A6BCD">
      <w:pPr>
        <w:spacing w:line="240" w:lineRule="auto"/>
        <w:rPr>
          <w:b/>
        </w:rPr>
      </w:pPr>
      <w:r w:rsidRPr="002433F7">
        <w:rPr>
          <w:b/>
        </w:rPr>
        <w:t>I.1 Greedy Algorithm: Threshold vs. Number of Nodes</w:t>
      </w:r>
    </w:p>
    <w:tbl>
      <w:tblPr>
        <w:tblStyle w:val="TableGrid"/>
        <w:tblW w:w="0" w:type="auto"/>
        <w:tblInd w:w="108" w:type="dxa"/>
        <w:tblLook w:val="04A0" w:firstRow="1" w:lastRow="0" w:firstColumn="1" w:lastColumn="0" w:noHBand="0" w:noVBand="1"/>
      </w:tblPr>
      <w:tblGrid>
        <w:gridCol w:w="1368"/>
        <w:gridCol w:w="2340"/>
        <w:gridCol w:w="1710"/>
      </w:tblGrid>
      <w:tr w:rsidR="009A6BCD" w:rsidRPr="002433F7" w14:paraId="642DBE3C" w14:textId="77777777">
        <w:tc>
          <w:tcPr>
            <w:tcW w:w="1368" w:type="dxa"/>
          </w:tcPr>
          <w:p w14:paraId="36F4A0BB" w14:textId="77777777" w:rsidR="009A6BCD" w:rsidRPr="002433F7" w:rsidRDefault="009A6BCD" w:rsidP="009A6BCD">
            <w:pPr>
              <w:spacing w:after="200" w:line="240" w:lineRule="auto"/>
            </w:pPr>
            <w:r w:rsidRPr="002433F7">
              <w:t>Angle (degrees)</w:t>
            </w:r>
          </w:p>
        </w:tc>
        <w:tc>
          <w:tcPr>
            <w:tcW w:w="2340" w:type="dxa"/>
          </w:tcPr>
          <w:p w14:paraId="61C6F6EE" w14:textId="77777777" w:rsidR="009A6BCD" w:rsidRPr="002433F7" w:rsidRDefault="009A6BCD" w:rsidP="009A6BCD">
            <w:pPr>
              <w:spacing w:after="200" w:line="240" w:lineRule="auto"/>
            </w:pPr>
            <w:r w:rsidRPr="002433F7">
              <w:t>Maximum correlation coefficient</w:t>
            </w:r>
          </w:p>
        </w:tc>
        <w:tc>
          <w:tcPr>
            <w:tcW w:w="1710" w:type="dxa"/>
          </w:tcPr>
          <w:p w14:paraId="28FBEFDD" w14:textId="77777777" w:rsidR="009A6BCD" w:rsidRPr="002433F7" w:rsidRDefault="009A6BCD" w:rsidP="009A6BCD">
            <w:pPr>
              <w:spacing w:after="200" w:line="240" w:lineRule="auto"/>
            </w:pPr>
            <w:r w:rsidRPr="002433F7">
              <w:t>Nodes for full coverage</w:t>
            </w:r>
          </w:p>
        </w:tc>
      </w:tr>
      <w:tr w:rsidR="009A6BCD" w:rsidRPr="002433F7" w14:paraId="5660505B" w14:textId="77777777">
        <w:tc>
          <w:tcPr>
            <w:tcW w:w="1368" w:type="dxa"/>
          </w:tcPr>
          <w:p w14:paraId="49E7F28A" w14:textId="77777777" w:rsidR="009A6BCD" w:rsidRPr="002433F7" w:rsidRDefault="009A6BCD" w:rsidP="009A6BCD">
            <w:pPr>
              <w:spacing w:after="200" w:line="240" w:lineRule="auto"/>
            </w:pPr>
            <w:r w:rsidRPr="002433F7">
              <w:t>0</w:t>
            </w:r>
          </w:p>
        </w:tc>
        <w:tc>
          <w:tcPr>
            <w:tcW w:w="2340" w:type="dxa"/>
          </w:tcPr>
          <w:p w14:paraId="625083CE" w14:textId="77777777" w:rsidR="009A6BCD" w:rsidRPr="002433F7" w:rsidRDefault="009A6BCD" w:rsidP="009A6BCD">
            <w:pPr>
              <w:spacing w:after="200" w:line="240" w:lineRule="auto"/>
            </w:pPr>
            <w:r w:rsidRPr="002433F7">
              <w:t>0.8757</w:t>
            </w:r>
          </w:p>
        </w:tc>
        <w:tc>
          <w:tcPr>
            <w:tcW w:w="1710" w:type="dxa"/>
          </w:tcPr>
          <w:p w14:paraId="45DD5059" w14:textId="77777777" w:rsidR="009A6BCD" w:rsidRPr="002433F7" w:rsidRDefault="009A6BCD" w:rsidP="009A6BCD">
            <w:pPr>
              <w:spacing w:after="200" w:line="240" w:lineRule="auto"/>
            </w:pPr>
            <w:r w:rsidRPr="002433F7">
              <w:t>6</w:t>
            </w:r>
          </w:p>
        </w:tc>
      </w:tr>
      <w:tr w:rsidR="009A6BCD" w:rsidRPr="002433F7" w14:paraId="31F01E53" w14:textId="77777777">
        <w:tc>
          <w:tcPr>
            <w:tcW w:w="1368" w:type="dxa"/>
          </w:tcPr>
          <w:p w14:paraId="47F78DB9" w14:textId="77777777" w:rsidR="009A6BCD" w:rsidRPr="002433F7" w:rsidRDefault="009A6BCD" w:rsidP="009A6BCD">
            <w:pPr>
              <w:spacing w:after="200" w:line="240" w:lineRule="auto"/>
            </w:pPr>
            <w:r w:rsidRPr="002433F7">
              <w:t>15</w:t>
            </w:r>
          </w:p>
        </w:tc>
        <w:tc>
          <w:tcPr>
            <w:tcW w:w="2340" w:type="dxa"/>
          </w:tcPr>
          <w:p w14:paraId="7F04C3CD" w14:textId="77777777" w:rsidR="009A6BCD" w:rsidRPr="002433F7" w:rsidRDefault="009A6BCD" w:rsidP="009A6BCD">
            <w:pPr>
              <w:spacing w:after="200" w:line="240" w:lineRule="auto"/>
            </w:pPr>
            <w:r w:rsidRPr="002433F7">
              <w:t>0.9163</w:t>
            </w:r>
          </w:p>
        </w:tc>
        <w:tc>
          <w:tcPr>
            <w:tcW w:w="1710" w:type="dxa"/>
          </w:tcPr>
          <w:p w14:paraId="74D88841" w14:textId="77777777" w:rsidR="009A6BCD" w:rsidRPr="002433F7" w:rsidRDefault="009A6BCD" w:rsidP="009A6BCD">
            <w:pPr>
              <w:spacing w:after="200" w:line="240" w:lineRule="auto"/>
            </w:pPr>
            <w:r w:rsidRPr="002433F7">
              <w:t>12</w:t>
            </w:r>
          </w:p>
        </w:tc>
      </w:tr>
      <w:tr w:rsidR="009A6BCD" w:rsidRPr="002433F7" w14:paraId="2BB274A2" w14:textId="77777777">
        <w:tc>
          <w:tcPr>
            <w:tcW w:w="1368" w:type="dxa"/>
          </w:tcPr>
          <w:p w14:paraId="63C8219A" w14:textId="77777777" w:rsidR="009A6BCD" w:rsidRPr="002433F7" w:rsidRDefault="009A6BCD" w:rsidP="009A6BCD">
            <w:pPr>
              <w:spacing w:after="200" w:line="240" w:lineRule="auto"/>
            </w:pPr>
            <w:r w:rsidRPr="002433F7">
              <w:t>30</w:t>
            </w:r>
          </w:p>
        </w:tc>
        <w:tc>
          <w:tcPr>
            <w:tcW w:w="2340" w:type="dxa"/>
          </w:tcPr>
          <w:p w14:paraId="0FBE0DC7" w14:textId="77777777" w:rsidR="009A6BCD" w:rsidRPr="002433F7" w:rsidRDefault="009A6BCD" w:rsidP="009A6BCD">
            <w:pPr>
              <w:spacing w:after="200" w:line="240" w:lineRule="auto"/>
            </w:pPr>
            <w:r w:rsidRPr="002433F7">
              <w:t>0.9358</w:t>
            </w:r>
          </w:p>
        </w:tc>
        <w:tc>
          <w:tcPr>
            <w:tcW w:w="1710" w:type="dxa"/>
          </w:tcPr>
          <w:p w14:paraId="0923564D" w14:textId="77777777" w:rsidR="009A6BCD" w:rsidRPr="002433F7" w:rsidRDefault="009A6BCD" w:rsidP="009A6BCD">
            <w:pPr>
              <w:spacing w:after="200" w:line="240" w:lineRule="auto"/>
            </w:pPr>
            <w:r w:rsidRPr="002433F7">
              <w:t>12</w:t>
            </w:r>
          </w:p>
        </w:tc>
      </w:tr>
      <w:tr w:rsidR="009A6BCD" w:rsidRPr="002433F7" w14:paraId="316F8DC0" w14:textId="77777777">
        <w:tc>
          <w:tcPr>
            <w:tcW w:w="1368" w:type="dxa"/>
          </w:tcPr>
          <w:p w14:paraId="78312837" w14:textId="77777777" w:rsidR="009A6BCD" w:rsidRPr="002433F7" w:rsidRDefault="009A6BCD" w:rsidP="009A6BCD">
            <w:pPr>
              <w:spacing w:after="200" w:line="240" w:lineRule="auto"/>
            </w:pPr>
            <w:r w:rsidRPr="002433F7">
              <w:t>45</w:t>
            </w:r>
          </w:p>
        </w:tc>
        <w:tc>
          <w:tcPr>
            <w:tcW w:w="2340" w:type="dxa"/>
          </w:tcPr>
          <w:p w14:paraId="10E0BD1F" w14:textId="77777777" w:rsidR="009A6BCD" w:rsidRPr="002433F7" w:rsidRDefault="009A6BCD" w:rsidP="009A6BCD">
            <w:pPr>
              <w:spacing w:after="200" w:line="240" w:lineRule="auto"/>
            </w:pPr>
            <w:r w:rsidRPr="002433F7">
              <w:t>0.9483</w:t>
            </w:r>
          </w:p>
        </w:tc>
        <w:tc>
          <w:tcPr>
            <w:tcW w:w="1710" w:type="dxa"/>
          </w:tcPr>
          <w:p w14:paraId="18C3FA8C" w14:textId="77777777" w:rsidR="009A6BCD" w:rsidRPr="002433F7" w:rsidRDefault="009A6BCD" w:rsidP="009A6BCD">
            <w:pPr>
              <w:spacing w:after="200" w:line="240" w:lineRule="auto"/>
            </w:pPr>
            <w:r w:rsidRPr="002433F7">
              <w:t>18</w:t>
            </w:r>
          </w:p>
        </w:tc>
      </w:tr>
      <w:tr w:rsidR="009A6BCD" w:rsidRPr="002433F7" w14:paraId="413545F6" w14:textId="77777777">
        <w:tc>
          <w:tcPr>
            <w:tcW w:w="1368" w:type="dxa"/>
          </w:tcPr>
          <w:p w14:paraId="1F9DBDC4" w14:textId="77777777" w:rsidR="009A6BCD" w:rsidRPr="002433F7" w:rsidRDefault="009A6BCD" w:rsidP="009A6BCD">
            <w:pPr>
              <w:spacing w:after="200" w:line="240" w:lineRule="auto"/>
            </w:pPr>
            <w:r w:rsidRPr="002433F7">
              <w:t>60</w:t>
            </w:r>
          </w:p>
        </w:tc>
        <w:tc>
          <w:tcPr>
            <w:tcW w:w="2340" w:type="dxa"/>
          </w:tcPr>
          <w:p w14:paraId="0185D8D5" w14:textId="77777777" w:rsidR="009A6BCD" w:rsidRPr="002433F7" w:rsidRDefault="009A6BCD" w:rsidP="009A6BCD">
            <w:pPr>
              <w:spacing w:after="200" w:line="240" w:lineRule="auto"/>
            </w:pPr>
            <w:r w:rsidRPr="002433F7">
              <w:t>0.9651</w:t>
            </w:r>
          </w:p>
        </w:tc>
        <w:tc>
          <w:tcPr>
            <w:tcW w:w="1710" w:type="dxa"/>
          </w:tcPr>
          <w:p w14:paraId="06DC0194" w14:textId="77777777" w:rsidR="009A6BCD" w:rsidRPr="002433F7" w:rsidRDefault="009A6BCD" w:rsidP="009A6BCD">
            <w:pPr>
              <w:spacing w:after="200" w:line="240" w:lineRule="auto"/>
            </w:pPr>
            <w:r w:rsidRPr="002433F7">
              <w:t>14</w:t>
            </w:r>
          </w:p>
        </w:tc>
      </w:tr>
      <w:tr w:rsidR="009A6BCD" w:rsidRPr="002433F7" w14:paraId="1BB30465" w14:textId="77777777">
        <w:tc>
          <w:tcPr>
            <w:tcW w:w="1368" w:type="dxa"/>
          </w:tcPr>
          <w:p w14:paraId="33C9C061" w14:textId="77777777" w:rsidR="009A6BCD" w:rsidRPr="002433F7" w:rsidRDefault="009A6BCD" w:rsidP="009A6BCD">
            <w:pPr>
              <w:spacing w:after="200" w:line="240" w:lineRule="auto"/>
            </w:pPr>
            <w:r w:rsidRPr="002433F7">
              <w:t>75</w:t>
            </w:r>
          </w:p>
        </w:tc>
        <w:tc>
          <w:tcPr>
            <w:tcW w:w="2340" w:type="dxa"/>
          </w:tcPr>
          <w:p w14:paraId="5DE6087A" w14:textId="77777777" w:rsidR="009A6BCD" w:rsidRPr="002433F7" w:rsidRDefault="009A6BCD" w:rsidP="009A6BCD">
            <w:pPr>
              <w:spacing w:after="200" w:line="240" w:lineRule="auto"/>
            </w:pPr>
            <w:r w:rsidRPr="002433F7">
              <w:t>0.9770</w:t>
            </w:r>
          </w:p>
        </w:tc>
        <w:tc>
          <w:tcPr>
            <w:tcW w:w="1710" w:type="dxa"/>
          </w:tcPr>
          <w:p w14:paraId="5CE015D9" w14:textId="77777777" w:rsidR="009A6BCD" w:rsidRPr="002433F7" w:rsidRDefault="009A6BCD" w:rsidP="009A6BCD">
            <w:pPr>
              <w:spacing w:after="200" w:line="240" w:lineRule="auto"/>
            </w:pPr>
            <w:r w:rsidRPr="002433F7">
              <w:t>17</w:t>
            </w:r>
          </w:p>
        </w:tc>
      </w:tr>
      <w:tr w:rsidR="009A6BCD" w:rsidRPr="002433F7" w14:paraId="4F6A3E71" w14:textId="77777777">
        <w:tc>
          <w:tcPr>
            <w:tcW w:w="1368" w:type="dxa"/>
          </w:tcPr>
          <w:p w14:paraId="3DBC5302" w14:textId="77777777" w:rsidR="009A6BCD" w:rsidRPr="002433F7" w:rsidRDefault="009A6BCD" w:rsidP="009A6BCD">
            <w:pPr>
              <w:spacing w:after="200" w:line="240" w:lineRule="auto"/>
            </w:pPr>
            <w:r w:rsidRPr="002433F7">
              <w:t>90</w:t>
            </w:r>
          </w:p>
        </w:tc>
        <w:tc>
          <w:tcPr>
            <w:tcW w:w="2340" w:type="dxa"/>
          </w:tcPr>
          <w:p w14:paraId="7CC95607" w14:textId="77777777" w:rsidR="009A6BCD" w:rsidRPr="002433F7" w:rsidRDefault="009A6BCD" w:rsidP="009A6BCD">
            <w:pPr>
              <w:spacing w:after="200" w:line="240" w:lineRule="auto"/>
            </w:pPr>
            <w:r w:rsidRPr="002433F7">
              <w:t>0.9909</w:t>
            </w:r>
          </w:p>
        </w:tc>
        <w:tc>
          <w:tcPr>
            <w:tcW w:w="1710" w:type="dxa"/>
          </w:tcPr>
          <w:p w14:paraId="52F656BC" w14:textId="77777777" w:rsidR="009A6BCD" w:rsidRPr="002433F7" w:rsidRDefault="009A6BCD" w:rsidP="009A6BCD">
            <w:pPr>
              <w:spacing w:after="200" w:line="240" w:lineRule="auto"/>
            </w:pPr>
            <w:r w:rsidRPr="002433F7">
              <w:t>30</w:t>
            </w:r>
          </w:p>
        </w:tc>
      </w:tr>
      <w:tr w:rsidR="009A6BCD" w:rsidRPr="002433F7" w14:paraId="1DA0143B" w14:textId="77777777">
        <w:tc>
          <w:tcPr>
            <w:tcW w:w="1368" w:type="dxa"/>
          </w:tcPr>
          <w:p w14:paraId="39EA4E37" w14:textId="77777777" w:rsidR="009A6BCD" w:rsidRPr="002433F7" w:rsidRDefault="009A6BCD" w:rsidP="009A6BCD">
            <w:pPr>
              <w:spacing w:after="200" w:line="240" w:lineRule="auto"/>
            </w:pPr>
            <w:r>
              <w:t>-9</w:t>
            </w:r>
            <w:r w:rsidRPr="002433F7">
              <w:t>0</w:t>
            </w:r>
          </w:p>
        </w:tc>
        <w:tc>
          <w:tcPr>
            <w:tcW w:w="2340" w:type="dxa"/>
          </w:tcPr>
          <w:p w14:paraId="6CC773A9" w14:textId="77777777" w:rsidR="009A6BCD" w:rsidRPr="002433F7" w:rsidRDefault="009A6BCD" w:rsidP="009A6BCD">
            <w:pPr>
              <w:spacing w:after="200" w:line="240" w:lineRule="auto"/>
            </w:pPr>
            <w:r w:rsidRPr="002433F7">
              <w:t>0.7947</w:t>
            </w:r>
          </w:p>
        </w:tc>
        <w:tc>
          <w:tcPr>
            <w:tcW w:w="1710" w:type="dxa"/>
          </w:tcPr>
          <w:p w14:paraId="3AAD18E0" w14:textId="77777777" w:rsidR="009A6BCD" w:rsidRPr="002433F7" w:rsidRDefault="009A6BCD" w:rsidP="009A6BCD">
            <w:pPr>
              <w:spacing w:after="200" w:line="240" w:lineRule="auto"/>
            </w:pPr>
            <w:r w:rsidRPr="002433F7">
              <w:t>12</w:t>
            </w:r>
          </w:p>
        </w:tc>
      </w:tr>
      <w:tr w:rsidR="009A6BCD" w:rsidRPr="002433F7" w14:paraId="3AF3EDCD" w14:textId="77777777">
        <w:tc>
          <w:tcPr>
            <w:tcW w:w="1368" w:type="dxa"/>
          </w:tcPr>
          <w:p w14:paraId="2134E085" w14:textId="77777777" w:rsidR="009A6BCD" w:rsidRPr="002433F7" w:rsidRDefault="009A6BCD" w:rsidP="009A6BCD">
            <w:pPr>
              <w:spacing w:after="200" w:line="240" w:lineRule="auto"/>
            </w:pPr>
            <w:r>
              <w:t>-7</w:t>
            </w:r>
            <w:r w:rsidRPr="002433F7">
              <w:t>5</w:t>
            </w:r>
          </w:p>
        </w:tc>
        <w:tc>
          <w:tcPr>
            <w:tcW w:w="2340" w:type="dxa"/>
          </w:tcPr>
          <w:p w14:paraId="049613EE" w14:textId="77777777" w:rsidR="009A6BCD" w:rsidRPr="002433F7" w:rsidRDefault="009A6BCD" w:rsidP="009A6BCD">
            <w:pPr>
              <w:spacing w:after="200" w:line="240" w:lineRule="auto"/>
            </w:pPr>
            <w:r w:rsidRPr="002433F7">
              <w:t>0.7619</w:t>
            </w:r>
          </w:p>
        </w:tc>
        <w:tc>
          <w:tcPr>
            <w:tcW w:w="1710" w:type="dxa"/>
          </w:tcPr>
          <w:p w14:paraId="0C873B20" w14:textId="77777777" w:rsidR="009A6BCD" w:rsidRPr="002433F7" w:rsidRDefault="009A6BCD" w:rsidP="009A6BCD">
            <w:pPr>
              <w:spacing w:after="200" w:line="240" w:lineRule="auto"/>
            </w:pPr>
            <w:r w:rsidRPr="002433F7">
              <w:t>10</w:t>
            </w:r>
          </w:p>
        </w:tc>
      </w:tr>
      <w:tr w:rsidR="009A6BCD" w:rsidRPr="002433F7" w14:paraId="0C02CA74" w14:textId="77777777">
        <w:tc>
          <w:tcPr>
            <w:tcW w:w="1368" w:type="dxa"/>
          </w:tcPr>
          <w:p w14:paraId="3AF6ADA3" w14:textId="77777777" w:rsidR="009A6BCD" w:rsidRPr="002433F7" w:rsidRDefault="009A6BCD" w:rsidP="009A6BCD">
            <w:pPr>
              <w:spacing w:after="200" w:line="240" w:lineRule="auto"/>
            </w:pPr>
            <w:r>
              <w:t>-60</w:t>
            </w:r>
          </w:p>
        </w:tc>
        <w:tc>
          <w:tcPr>
            <w:tcW w:w="2340" w:type="dxa"/>
          </w:tcPr>
          <w:p w14:paraId="247009BA" w14:textId="77777777" w:rsidR="009A6BCD" w:rsidRPr="002433F7" w:rsidRDefault="009A6BCD" w:rsidP="009A6BCD">
            <w:pPr>
              <w:spacing w:after="200" w:line="240" w:lineRule="auto"/>
            </w:pPr>
            <w:r w:rsidRPr="002433F7">
              <w:t>0.7661</w:t>
            </w:r>
          </w:p>
        </w:tc>
        <w:tc>
          <w:tcPr>
            <w:tcW w:w="1710" w:type="dxa"/>
          </w:tcPr>
          <w:p w14:paraId="7931F14B" w14:textId="77777777" w:rsidR="009A6BCD" w:rsidRPr="002433F7" w:rsidRDefault="009A6BCD" w:rsidP="009A6BCD">
            <w:pPr>
              <w:spacing w:after="200" w:line="240" w:lineRule="auto"/>
            </w:pPr>
            <w:r w:rsidRPr="002433F7">
              <w:t>8</w:t>
            </w:r>
          </w:p>
        </w:tc>
      </w:tr>
      <w:tr w:rsidR="009A6BCD" w:rsidRPr="002433F7" w14:paraId="613C2BC9" w14:textId="77777777">
        <w:tc>
          <w:tcPr>
            <w:tcW w:w="1368" w:type="dxa"/>
          </w:tcPr>
          <w:p w14:paraId="621D6F86" w14:textId="77777777" w:rsidR="009A6BCD" w:rsidRPr="002433F7" w:rsidRDefault="009A6BCD" w:rsidP="009A6BCD">
            <w:pPr>
              <w:spacing w:after="200" w:line="240" w:lineRule="auto"/>
            </w:pPr>
            <w:r>
              <w:t>-4</w:t>
            </w:r>
            <w:r w:rsidRPr="002433F7">
              <w:t>5</w:t>
            </w:r>
          </w:p>
        </w:tc>
        <w:tc>
          <w:tcPr>
            <w:tcW w:w="2340" w:type="dxa"/>
          </w:tcPr>
          <w:p w14:paraId="1E4C480A" w14:textId="77777777" w:rsidR="009A6BCD" w:rsidRPr="002433F7" w:rsidRDefault="009A6BCD" w:rsidP="009A6BCD">
            <w:pPr>
              <w:spacing w:after="200" w:line="240" w:lineRule="auto"/>
            </w:pPr>
            <w:r w:rsidRPr="002433F7">
              <w:t>0.7966</w:t>
            </w:r>
          </w:p>
        </w:tc>
        <w:tc>
          <w:tcPr>
            <w:tcW w:w="1710" w:type="dxa"/>
          </w:tcPr>
          <w:p w14:paraId="6F7471BC" w14:textId="77777777" w:rsidR="009A6BCD" w:rsidRPr="002433F7" w:rsidRDefault="009A6BCD" w:rsidP="009A6BCD">
            <w:pPr>
              <w:spacing w:after="200" w:line="240" w:lineRule="auto"/>
            </w:pPr>
            <w:r w:rsidRPr="002433F7">
              <w:t>12</w:t>
            </w:r>
          </w:p>
        </w:tc>
      </w:tr>
      <w:tr w:rsidR="009A6BCD" w:rsidRPr="002433F7" w14:paraId="70A7CBAB" w14:textId="77777777">
        <w:tc>
          <w:tcPr>
            <w:tcW w:w="1368" w:type="dxa"/>
          </w:tcPr>
          <w:p w14:paraId="5C68ACD6" w14:textId="77777777" w:rsidR="009A6BCD" w:rsidRPr="002433F7" w:rsidRDefault="009A6BCD" w:rsidP="009A6BCD">
            <w:pPr>
              <w:spacing w:after="200" w:line="240" w:lineRule="auto"/>
            </w:pPr>
            <w:r>
              <w:t>-</w:t>
            </w:r>
            <w:r w:rsidRPr="002433F7">
              <w:t>30</w:t>
            </w:r>
          </w:p>
        </w:tc>
        <w:tc>
          <w:tcPr>
            <w:tcW w:w="2340" w:type="dxa"/>
          </w:tcPr>
          <w:p w14:paraId="36BB8062" w14:textId="77777777" w:rsidR="009A6BCD" w:rsidRPr="002433F7" w:rsidRDefault="009A6BCD" w:rsidP="009A6BCD">
            <w:pPr>
              <w:spacing w:after="200" w:line="240" w:lineRule="auto"/>
            </w:pPr>
            <w:r w:rsidRPr="002433F7">
              <w:t>0.8073</w:t>
            </w:r>
          </w:p>
        </w:tc>
        <w:tc>
          <w:tcPr>
            <w:tcW w:w="1710" w:type="dxa"/>
          </w:tcPr>
          <w:p w14:paraId="523905FE" w14:textId="77777777" w:rsidR="009A6BCD" w:rsidRPr="002433F7" w:rsidRDefault="009A6BCD" w:rsidP="009A6BCD">
            <w:pPr>
              <w:spacing w:after="200" w:line="240" w:lineRule="auto"/>
            </w:pPr>
            <w:r w:rsidRPr="002433F7">
              <w:t>7</w:t>
            </w:r>
          </w:p>
        </w:tc>
      </w:tr>
      <w:tr w:rsidR="009A6BCD" w:rsidRPr="002433F7" w14:paraId="66CFF2C2" w14:textId="77777777">
        <w:tc>
          <w:tcPr>
            <w:tcW w:w="1368" w:type="dxa"/>
          </w:tcPr>
          <w:p w14:paraId="703D5CA0" w14:textId="77777777" w:rsidR="009A6BCD" w:rsidRPr="002433F7" w:rsidRDefault="009A6BCD" w:rsidP="009A6BCD">
            <w:pPr>
              <w:spacing w:after="200" w:line="240" w:lineRule="auto"/>
            </w:pPr>
            <w:r>
              <w:t>-1</w:t>
            </w:r>
            <w:r w:rsidRPr="002433F7">
              <w:t>5</w:t>
            </w:r>
          </w:p>
        </w:tc>
        <w:tc>
          <w:tcPr>
            <w:tcW w:w="2340" w:type="dxa"/>
          </w:tcPr>
          <w:p w14:paraId="7D17498D" w14:textId="77777777" w:rsidR="009A6BCD" w:rsidRPr="002433F7" w:rsidRDefault="009A6BCD" w:rsidP="009A6BCD">
            <w:pPr>
              <w:spacing w:after="200" w:line="240" w:lineRule="auto"/>
            </w:pPr>
            <w:r w:rsidRPr="002433F7">
              <w:t>0.8273</w:t>
            </w:r>
          </w:p>
        </w:tc>
        <w:tc>
          <w:tcPr>
            <w:tcW w:w="1710" w:type="dxa"/>
          </w:tcPr>
          <w:p w14:paraId="016DA7ED" w14:textId="77777777" w:rsidR="009A6BCD" w:rsidRPr="002433F7" w:rsidRDefault="009A6BCD" w:rsidP="009A6BCD">
            <w:pPr>
              <w:spacing w:after="200" w:line="240" w:lineRule="auto"/>
            </w:pPr>
            <w:r w:rsidRPr="002433F7">
              <w:t>6</w:t>
            </w:r>
          </w:p>
        </w:tc>
      </w:tr>
    </w:tbl>
    <w:p w14:paraId="52A0D724" w14:textId="77777777" w:rsidR="009A6BCD" w:rsidRPr="002433F7" w:rsidRDefault="009A6BCD" w:rsidP="009A6BCD">
      <w:pPr>
        <w:spacing w:line="240" w:lineRule="auto"/>
      </w:pPr>
    </w:p>
    <w:tbl>
      <w:tblPr>
        <w:tblStyle w:val="TableGrid"/>
        <w:tblW w:w="0" w:type="auto"/>
        <w:tblInd w:w="108" w:type="dxa"/>
        <w:tblLook w:val="04A0" w:firstRow="1" w:lastRow="0" w:firstColumn="1" w:lastColumn="0" w:noHBand="0" w:noVBand="1"/>
      </w:tblPr>
      <w:tblGrid>
        <w:gridCol w:w="1368"/>
        <w:gridCol w:w="2340"/>
        <w:gridCol w:w="1710"/>
      </w:tblGrid>
      <w:tr w:rsidR="009A6BCD" w:rsidRPr="002433F7" w14:paraId="1805EDC8" w14:textId="77777777">
        <w:tc>
          <w:tcPr>
            <w:tcW w:w="1368" w:type="dxa"/>
          </w:tcPr>
          <w:p w14:paraId="7F6A5D23" w14:textId="77777777" w:rsidR="009A6BCD" w:rsidRPr="002433F7" w:rsidRDefault="009A6BCD" w:rsidP="009A6BCD">
            <w:pPr>
              <w:spacing w:after="200" w:line="240" w:lineRule="auto"/>
            </w:pPr>
            <w:r w:rsidRPr="002433F7">
              <w:t>Distance (m)</w:t>
            </w:r>
          </w:p>
        </w:tc>
        <w:tc>
          <w:tcPr>
            <w:tcW w:w="2340" w:type="dxa"/>
          </w:tcPr>
          <w:p w14:paraId="2E83F87C" w14:textId="77777777" w:rsidR="009A6BCD" w:rsidRPr="002433F7" w:rsidRDefault="009A6BCD" w:rsidP="009A6BCD">
            <w:pPr>
              <w:spacing w:after="200" w:line="240" w:lineRule="auto"/>
            </w:pPr>
            <w:r w:rsidRPr="002433F7">
              <w:t>Threshold correlation coefficient</w:t>
            </w:r>
          </w:p>
        </w:tc>
        <w:tc>
          <w:tcPr>
            <w:tcW w:w="1710" w:type="dxa"/>
          </w:tcPr>
          <w:p w14:paraId="17E06EC3" w14:textId="77777777" w:rsidR="009A6BCD" w:rsidRPr="002433F7" w:rsidRDefault="009A6BCD" w:rsidP="009A6BCD">
            <w:pPr>
              <w:spacing w:after="200" w:line="240" w:lineRule="auto"/>
              <w:jc w:val="center"/>
            </w:pPr>
            <w:r w:rsidRPr="002433F7">
              <w:t>Nodes for full coverage</w:t>
            </w:r>
          </w:p>
        </w:tc>
      </w:tr>
      <w:tr w:rsidR="009A6BCD" w:rsidRPr="002433F7" w14:paraId="1BF16149" w14:textId="77777777">
        <w:tc>
          <w:tcPr>
            <w:tcW w:w="1368" w:type="dxa"/>
          </w:tcPr>
          <w:p w14:paraId="367FDB50" w14:textId="77777777" w:rsidR="009A6BCD" w:rsidRPr="002433F7" w:rsidRDefault="009A6BCD" w:rsidP="009A6BCD">
            <w:pPr>
              <w:spacing w:after="200" w:line="240" w:lineRule="auto"/>
            </w:pPr>
            <w:r w:rsidRPr="002433F7">
              <w:t>0.2</w:t>
            </w:r>
          </w:p>
        </w:tc>
        <w:tc>
          <w:tcPr>
            <w:tcW w:w="2340" w:type="dxa"/>
          </w:tcPr>
          <w:p w14:paraId="620D54BE" w14:textId="77777777" w:rsidR="009A6BCD" w:rsidRPr="002433F7" w:rsidRDefault="009A6BCD" w:rsidP="009A6BCD">
            <w:pPr>
              <w:spacing w:after="200" w:line="240" w:lineRule="auto"/>
            </w:pPr>
            <w:r w:rsidRPr="002433F7">
              <w:t>0.8062</w:t>
            </w:r>
          </w:p>
        </w:tc>
        <w:tc>
          <w:tcPr>
            <w:tcW w:w="1710" w:type="dxa"/>
          </w:tcPr>
          <w:p w14:paraId="3478DE35" w14:textId="77777777" w:rsidR="009A6BCD" w:rsidRPr="002433F7" w:rsidRDefault="009A6BCD" w:rsidP="009A6BCD">
            <w:pPr>
              <w:spacing w:after="200" w:line="240" w:lineRule="auto"/>
            </w:pPr>
            <w:r w:rsidRPr="002433F7">
              <w:t>18</w:t>
            </w:r>
          </w:p>
        </w:tc>
      </w:tr>
      <w:tr w:rsidR="009A6BCD" w:rsidRPr="002433F7" w14:paraId="0D60C883" w14:textId="77777777">
        <w:tc>
          <w:tcPr>
            <w:tcW w:w="1368" w:type="dxa"/>
          </w:tcPr>
          <w:p w14:paraId="162DF2AE" w14:textId="77777777" w:rsidR="009A6BCD" w:rsidRPr="002433F7" w:rsidRDefault="009A6BCD" w:rsidP="009A6BCD">
            <w:pPr>
              <w:spacing w:after="200" w:line="240" w:lineRule="auto"/>
            </w:pPr>
            <w:r w:rsidRPr="002433F7">
              <w:t>0.4</w:t>
            </w:r>
          </w:p>
        </w:tc>
        <w:tc>
          <w:tcPr>
            <w:tcW w:w="2340" w:type="dxa"/>
          </w:tcPr>
          <w:p w14:paraId="7BC3C9C9" w14:textId="77777777" w:rsidR="009A6BCD" w:rsidRPr="002433F7" w:rsidRDefault="009A6BCD" w:rsidP="009A6BCD">
            <w:pPr>
              <w:spacing w:after="200" w:line="240" w:lineRule="auto"/>
            </w:pPr>
            <w:r w:rsidRPr="002433F7">
              <w:t>0.7567</w:t>
            </w:r>
          </w:p>
        </w:tc>
        <w:tc>
          <w:tcPr>
            <w:tcW w:w="1710" w:type="dxa"/>
          </w:tcPr>
          <w:p w14:paraId="2121164A" w14:textId="77777777" w:rsidR="009A6BCD" w:rsidRPr="002433F7" w:rsidRDefault="009A6BCD" w:rsidP="009A6BCD">
            <w:pPr>
              <w:spacing w:after="200" w:line="240" w:lineRule="auto"/>
            </w:pPr>
            <w:r w:rsidRPr="002433F7">
              <w:t>17</w:t>
            </w:r>
          </w:p>
        </w:tc>
      </w:tr>
      <w:tr w:rsidR="009A6BCD" w:rsidRPr="002433F7" w14:paraId="63B694B1" w14:textId="77777777">
        <w:tc>
          <w:tcPr>
            <w:tcW w:w="1368" w:type="dxa"/>
          </w:tcPr>
          <w:p w14:paraId="54F902D6" w14:textId="77777777" w:rsidR="009A6BCD" w:rsidRPr="002433F7" w:rsidRDefault="009A6BCD" w:rsidP="009A6BCD">
            <w:pPr>
              <w:spacing w:after="200" w:line="240" w:lineRule="auto"/>
            </w:pPr>
            <w:r w:rsidRPr="002433F7">
              <w:t>0.6</w:t>
            </w:r>
          </w:p>
        </w:tc>
        <w:tc>
          <w:tcPr>
            <w:tcW w:w="2340" w:type="dxa"/>
          </w:tcPr>
          <w:p w14:paraId="6FEE9CE3" w14:textId="77777777" w:rsidR="009A6BCD" w:rsidRPr="002433F7" w:rsidRDefault="009A6BCD" w:rsidP="009A6BCD">
            <w:pPr>
              <w:spacing w:after="200" w:line="240" w:lineRule="auto"/>
            </w:pPr>
            <w:r w:rsidRPr="002433F7">
              <w:t>0.7577</w:t>
            </w:r>
          </w:p>
        </w:tc>
        <w:tc>
          <w:tcPr>
            <w:tcW w:w="1710" w:type="dxa"/>
          </w:tcPr>
          <w:p w14:paraId="3005A5CE" w14:textId="77777777" w:rsidR="009A6BCD" w:rsidRPr="002433F7" w:rsidRDefault="009A6BCD" w:rsidP="009A6BCD">
            <w:pPr>
              <w:spacing w:after="200" w:line="240" w:lineRule="auto"/>
            </w:pPr>
            <w:r w:rsidRPr="002433F7">
              <w:t>16</w:t>
            </w:r>
          </w:p>
        </w:tc>
      </w:tr>
      <w:tr w:rsidR="009A6BCD" w:rsidRPr="002433F7" w14:paraId="0AF0C07E" w14:textId="77777777">
        <w:tc>
          <w:tcPr>
            <w:tcW w:w="1368" w:type="dxa"/>
          </w:tcPr>
          <w:p w14:paraId="6E7347BA" w14:textId="77777777" w:rsidR="009A6BCD" w:rsidRPr="002433F7" w:rsidRDefault="009A6BCD" w:rsidP="009A6BCD">
            <w:pPr>
              <w:spacing w:after="200" w:line="240" w:lineRule="auto"/>
            </w:pPr>
            <w:r w:rsidRPr="002433F7">
              <w:t>0.8</w:t>
            </w:r>
          </w:p>
        </w:tc>
        <w:tc>
          <w:tcPr>
            <w:tcW w:w="2340" w:type="dxa"/>
          </w:tcPr>
          <w:p w14:paraId="5793AD52" w14:textId="77777777" w:rsidR="009A6BCD" w:rsidRPr="002433F7" w:rsidRDefault="009A6BCD" w:rsidP="009A6BCD">
            <w:pPr>
              <w:spacing w:after="200" w:line="240" w:lineRule="auto"/>
            </w:pPr>
            <w:r w:rsidRPr="002433F7">
              <w:t>0.7709</w:t>
            </w:r>
          </w:p>
        </w:tc>
        <w:tc>
          <w:tcPr>
            <w:tcW w:w="1710" w:type="dxa"/>
          </w:tcPr>
          <w:p w14:paraId="576CFB47" w14:textId="77777777" w:rsidR="009A6BCD" w:rsidRPr="002433F7" w:rsidRDefault="009A6BCD" w:rsidP="009A6BCD">
            <w:pPr>
              <w:spacing w:after="200" w:line="240" w:lineRule="auto"/>
            </w:pPr>
            <w:r w:rsidRPr="002433F7">
              <w:t>16</w:t>
            </w:r>
          </w:p>
        </w:tc>
      </w:tr>
    </w:tbl>
    <w:p w14:paraId="51155240" w14:textId="77777777" w:rsidR="009A6BCD" w:rsidRPr="002433F7" w:rsidRDefault="009A6BCD" w:rsidP="009A6BCD">
      <w:pPr>
        <w:spacing w:line="240" w:lineRule="auto"/>
      </w:pPr>
    </w:p>
    <w:p w14:paraId="3A014F18" w14:textId="77777777" w:rsidR="009A6BCD" w:rsidRPr="002433F7" w:rsidRDefault="009A6BCD" w:rsidP="009A6BCD">
      <w:pPr>
        <w:spacing w:line="240" w:lineRule="auto"/>
      </w:pPr>
    </w:p>
    <w:tbl>
      <w:tblPr>
        <w:tblStyle w:val="TableGrid"/>
        <w:tblW w:w="0" w:type="auto"/>
        <w:tblInd w:w="108" w:type="dxa"/>
        <w:tblLook w:val="04A0" w:firstRow="1" w:lastRow="0" w:firstColumn="1" w:lastColumn="0" w:noHBand="0" w:noVBand="1"/>
      </w:tblPr>
      <w:tblGrid>
        <w:gridCol w:w="1368"/>
        <w:gridCol w:w="2340"/>
        <w:gridCol w:w="1710"/>
      </w:tblGrid>
      <w:tr w:rsidR="009A6BCD" w:rsidRPr="002433F7" w14:paraId="7A3C6CFE" w14:textId="77777777">
        <w:tc>
          <w:tcPr>
            <w:tcW w:w="1368" w:type="dxa"/>
          </w:tcPr>
          <w:p w14:paraId="5F44307F" w14:textId="77777777" w:rsidR="009A6BCD" w:rsidRPr="002433F7" w:rsidRDefault="009A6BCD" w:rsidP="009A6BCD">
            <w:pPr>
              <w:spacing w:after="200" w:line="240" w:lineRule="auto"/>
            </w:pPr>
            <w:r w:rsidRPr="002433F7">
              <w:t>Pressure (psi)</w:t>
            </w:r>
          </w:p>
        </w:tc>
        <w:tc>
          <w:tcPr>
            <w:tcW w:w="2340" w:type="dxa"/>
          </w:tcPr>
          <w:p w14:paraId="56055DBD" w14:textId="77777777" w:rsidR="009A6BCD" w:rsidRPr="002433F7" w:rsidRDefault="009A6BCD" w:rsidP="009A6BCD">
            <w:pPr>
              <w:spacing w:after="200" w:line="240" w:lineRule="auto"/>
            </w:pPr>
            <w:r w:rsidRPr="002433F7">
              <w:t>Maximum threshold</w:t>
            </w:r>
          </w:p>
        </w:tc>
        <w:tc>
          <w:tcPr>
            <w:tcW w:w="1710" w:type="dxa"/>
          </w:tcPr>
          <w:p w14:paraId="26EA0131" w14:textId="77777777" w:rsidR="009A6BCD" w:rsidRPr="002433F7" w:rsidRDefault="009A6BCD" w:rsidP="009A6BCD">
            <w:pPr>
              <w:spacing w:after="200" w:line="240" w:lineRule="auto"/>
            </w:pPr>
            <w:r w:rsidRPr="002433F7">
              <w:t>Nodes for full coverage</w:t>
            </w:r>
          </w:p>
        </w:tc>
      </w:tr>
      <w:tr w:rsidR="009A6BCD" w:rsidRPr="002433F7" w14:paraId="1DD84BAC" w14:textId="77777777">
        <w:tc>
          <w:tcPr>
            <w:tcW w:w="1368" w:type="dxa"/>
          </w:tcPr>
          <w:p w14:paraId="7B2E5550" w14:textId="77777777" w:rsidR="009A6BCD" w:rsidRPr="002433F7" w:rsidRDefault="009A6BCD" w:rsidP="009A6BCD">
            <w:pPr>
              <w:spacing w:after="200" w:line="240" w:lineRule="auto"/>
            </w:pPr>
            <w:r w:rsidRPr="002433F7">
              <w:t>20</w:t>
            </w:r>
          </w:p>
        </w:tc>
        <w:tc>
          <w:tcPr>
            <w:tcW w:w="2340" w:type="dxa"/>
          </w:tcPr>
          <w:p w14:paraId="3B8BE6CF" w14:textId="77777777" w:rsidR="009A6BCD" w:rsidRPr="002433F7" w:rsidRDefault="009A6BCD" w:rsidP="009A6BCD">
            <w:pPr>
              <w:spacing w:after="200" w:line="240" w:lineRule="auto"/>
            </w:pPr>
            <w:r w:rsidRPr="002433F7">
              <w:t>0.8757</w:t>
            </w:r>
          </w:p>
        </w:tc>
        <w:tc>
          <w:tcPr>
            <w:tcW w:w="1710" w:type="dxa"/>
          </w:tcPr>
          <w:p w14:paraId="012259B6" w14:textId="77777777" w:rsidR="009A6BCD" w:rsidRPr="002433F7" w:rsidRDefault="009A6BCD" w:rsidP="009A6BCD">
            <w:pPr>
              <w:spacing w:after="200" w:line="240" w:lineRule="auto"/>
            </w:pPr>
            <w:r w:rsidRPr="002433F7">
              <w:t>6</w:t>
            </w:r>
          </w:p>
        </w:tc>
      </w:tr>
      <w:tr w:rsidR="009A6BCD" w:rsidRPr="002433F7" w14:paraId="01434FA9" w14:textId="77777777">
        <w:tc>
          <w:tcPr>
            <w:tcW w:w="1368" w:type="dxa"/>
          </w:tcPr>
          <w:p w14:paraId="0DDBD3F0" w14:textId="77777777" w:rsidR="009A6BCD" w:rsidRPr="002433F7" w:rsidRDefault="009A6BCD" w:rsidP="009A6BCD">
            <w:pPr>
              <w:spacing w:after="200" w:line="240" w:lineRule="auto"/>
            </w:pPr>
            <w:r w:rsidRPr="002433F7">
              <w:lastRenderedPageBreak/>
              <w:t>29</w:t>
            </w:r>
          </w:p>
        </w:tc>
        <w:tc>
          <w:tcPr>
            <w:tcW w:w="2340" w:type="dxa"/>
          </w:tcPr>
          <w:p w14:paraId="455E63FC" w14:textId="77777777" w:rsidR="009A6BCD" w:rsidRPr="002433F7" w:rsidRDefault="009A6BCD" w:rsidP="009A6BCD">
            <w:pPr>
              <w:spacing w:after="200" w:line="240" w:lineRule="auto"/>
            </w:pPr>
            <w:r w:rsidRPr="002433F7">
              <w:t>0.8757</w:t>
            </w:r>
          </w:p>
        </w:tc>
        <w:tc>
          <w:tcPr>
            <w:tcW w:w="1710" w:type="dxa"/>
          </w:tcPr>
          <w:p w14:paraId="512E88CF" w14:textId="77777777" w:rsidR="009A6BCD" w:rsidRPr="002433F7" w:rsidRDefault="009A6BCD" w:rsidP="009A6BCD">
            <w:pPr>
              <w:spacing w:after="200" w:line="240" w:lineRule="auto"/>
            </w:pPr>
            <w:r w:rsidRPr="002433F7">
              <w:t>6</w:t>
            </w:r>
          </w:p>
        </w:tc>
      </w:tr>
      <w:tr w:rsidR="009A6BCD" w:rsidRPr="002433F7" w14:paraId="0C104F7C" w14:textId="77777777">
        <w:tc>
          <w:tcPr>
            <w:tcW w:w="1368" w:type="dxa"/>
          </w:tcPr>
          <w:p w14:paraId="0E53AD6F" w14:textId="77777777" w:rsidR="009A6BCD" w:rsidRPr="002433F7" w:rsidRDefault="009A6BCD" w:rsidP="009A6BCD">
            <w:pPr>
              <w:spacing w:after="200" w:line="240" w:lineRule="auto"/>
            </w:pPr>
            <w:r w:rsidRPr="002433F7">
              <w:t>50</w:t>
            </w:r>
          </w:p>
        </w:tc>
        <w:tc>
          <w:tcPr>
            <w:tcW w:w="2340" w:type="dxa"/>
          </w:tcPr>
          <w:p w14:paraId="3B314727" w14:textId="77777777" w:rsidR="009A6BCD" w:rsidRPr="002433F7" w:rsidRDefault="009A6BCD" w:rsidP="009A6BCD">
            <w:pPr>
              <w:spacing w:after="200" w:line="240" w:lineRule="auto"/>
            </w:pPr>
            <w:r w:rsidRPr="002433F7">
              <w:t>0.8756</w:t>
            </w:r>
          </w:p>
        </w:tc>
        <w:tc>
          <w:tcPr>
            <w:tcW w:w="1710" w:type="dxa"/>
          </w:tcPr>
          <w:p w14:paraId="6C83819D" w14:textId="77777777" w:rsidR="009A6BCD" w:rsidRPr="002433F7" w:rsidRDefault="009A6BCD" w:rsidP="009A6BCD">
            <w:pPr>
              <w:spacing w:after="200" w:line="240" w:lineRule="auto"/>
            </w:pPr>
            <w:r w:rsidRPr="002433F7">
              <w:t>6</w:t>
            </w:r>
          </w:p>
        </w:tc>
      </w:tr>
    </w:tbl>
    <w:p w14:paraId="68C60DCE" w14:textId="77777777" w:rsidR="009A6BCD" w:rsidRPr="002433F7" w:rsidRDefault="009A6BCD" w:rsidP="009A6BCD">
      <w:pPr>
        <w:spacing w:line="240" w:lineRule="auto"/>
      </w:pPr>
    </w:p>
    <w:p w14:paraId="110C75CD" w14:textId="77777777" w:rsidR="009A6BCD" w:rsidRPr="002433F7" w:rsidRDefault="009A6BCD" w:rsidP="009A6BCD">
      <w:pPr>
        <w:spacing w:line="240" w:lineRule="auto"/>
        <w:rPr>
          <w:b/>
        </w:rPr>
      </w:pPr>
      <w:r w:rsidRPr="002433F7">
        <w:rPr>
          <w:b/>
        </w:rPr>
        <w:t>I.2 Optimal Sets</w:t>
      </w:r>
    </w:p>
    <w:p w14:paraId="260FE469" w14:textId="77777777" w:rsidR="009A6BCD" w:rsidRPr="002433F7" w:rsidRDefault="009A6BCD" w:rsidP="009A6BCD">
      <w:pPr>
        <w:spacing w:line="240" w:lineRule="auto"/>
      </w:pPr>
      <w:r w:rsidRPr="002433F7">
        <w:t>KEY:</w:t>
      </w:r>
    </w:p>
    <w:p w14:paraId="4ABA46B1" w14:textId="77777777" w:rsidR="009A6BCD" w:rsidRPr="002433F7" w:rsidRDefault="009A6BCD" w:rsidP="009A6BCD">
      <w:pPr>
        <w:spacing w:line="240" w:lineRule="auto"/>
      </w:pPr>
      <w:r w:rsidRPr="002433F7">
        <w:t>* - unique optimal set</w:t>
      </w:r>
    </w:p>
    <w:p w14:paraId="6736D721" w14:textId="77777777" w:rsidR="009A6BCD" w:rsidRPr="002433F7" w:rsidRDefault="009A6BCD" w:rsidP="009A6BCD">
      <w:pPr>
        <w:spacing w:line="240" w:lineRule="auto"/>
      </w:pPr>
      <w:r w:rsidRPr="002433F7">
        <w:t>Test (# of nodes in set) (Max correlation coefficient for all nodes) (Coverage)</w:t>
      </w:r>
    </w:p>
    <w:p w14:paraId="3DE7FD3B" w14:textId="77777777" w:rsidR="009A6BCD" w:rsidRPr="002433F7" w:rsidRDefault="009A6BCD" w:rsidP="009A6BCD">
      <w:pPr>
        <w:spacing w:line="240" w:lineRule="auto"/>
      </w:pPr>
      <w:r w:rsidRPr="002433F7">
        <w:t>List of nodes</w:t>
      </w:r>
    </w:p>
    <w:p w14:paraId="07EA9E06" w14:textId="77777777" w:rsidR="009A6BCD" w:rsidRPr="002433F7" w:rsidRDefault="009A6BCD" w:rsidP="009A6BCD">
      <w:pPr>
        <w:spacing w:line="240" w:lineRule="auto"/>
        <w:rPr>
          <w:b/>
        </w:rPr>
      </w:pPr>
      <w:r w:rsidRPr="002433F7">
        <w:rPr>
          <w:b/>
        </w:rPr>
        <w:t>Angle Variation</w:t>
      </w:r>
    </w:p>
    <w:p w14:paraId="4EBCFAA2" w14:textId="77777777" w:rsidR="009A6BCD" w:rsidRPr="002433F7" w:rsidRDefault="009A6BCD" w:rsidP="009A6BCD">
      <w:pPr>
        <w:spacing w:line="240" w:lineRule="auto"/>
      </w:pPr>
      <w:r w:rsidRPr="002433F7">
        <w:t>*Results\20psi\0deg_processed (1 nodes) (0.87574 CC) (5579/8545 nodes =65.2896%)</w:t>
      </w:r>
    </w:p>
    <w:p w14:paraId="42E80A5E" w14:textId="77777777" w:rsidR="009A6BCD" w:rsidRPr="002433F7" w:rsidRDefault="009A6BCD" w:rsidP="009A6BCD">
      <w:pPr>
        <w:spacing w:line="240" w:lineRule="auto"/>
      </w:pPr>
      <w:r w:rsidRPr="002433F7">
        <w:t>11381</w:t>
      </w:r>
    </w:p>
    <w:p w14:paraId="5AE2991B" w14:textId="77777777" w:rsidR="009A6BCD" w:rsidRPr="002433F7" w:rsidRDefault="009A6BCD" w:rsidP="009A6BCD">
      <w:pPr>
        <w:spacing w:line="240" w:lineRule="auto"/>
      </w:pPr>
      <w:r w:rsidRPr="002433F7">
        <w:t>*Results\20psi\0deg_processed (2 nodes) (0.87574 CC) (7537/8545 nodes =88.2036%)</w:t>
      </w:r>
    </w:p>
    <w:p w14:paraId="42187C4C" w14:textId="77777777" w:rsidR="009A6BCD" w:rsidRPr="002433F7" w:rsidRDefault="009A6BCD" w:rsidP="009A6BCD">
      <w:pPr>
        <w:spacing w:line="240" w:lineRule="auto"/>
      </w:pPr>
      <w:r w:rsidRPr="002433F7">
        <w:t>11381  12047</w:t>
      </w:r>
    </w:p>
    <w:p w14:paraId="40654122" w14:textId="77777777" w:rsidR="009A6BCD" w:rsidRPr="002433F7" w:rsidRDefault="009A6BCD" w:rsidP="009A6BCD">
      <w:pPr>
        <w:spacing w:line="240" w:lineRule="auto"/>
      </w:pPr>
      <w:r w:rsidRPr="002433F7">
        <w:t>*Results\20psi\0deg_processed (3 nodes) (0.87574 CC) (8286/8545 nodes =96.969%)</w:t>
      </w:r>
    </w:p>
    <w:p w14:paraId="078080CF" w14:textId="77777777" w:rsidR="009A6BCD" w:rsidRPr="002433F7" w:rsidRDefault="009A6BCD" w:rsidP="009A6BCD">
      <w:pPr>
        <w:spacing w:line="240" w:lineRule="auto"/>
      </w:pPr>
      <w:r w:rsidRPr="002433F7">
        <w:t>11381  11615  12047</w:t>
      </w:r>
    </w:p>
    <w:p w14:paraId="67DA354D" w14:textId="77777777" w:rsidR="009A6BCD" w:rsidRPr="002433F7" w:rsidRDefault="009A6BCD" w:rsidP="009A6BCD">
      <w:pPr>
        <w:spacing w:line="240" w:lineRule="auto"/>
      </w:pPr>
      <w:r w:rsidRPr="002433F7">
        <w:t>*Results\20psi\15deg_processed (1 nodes) (0.91629 CC) (4110/8545 nodes =48.0983%)</w:t>
      </w:r>
    </w:p>
    <w:p w14:paraId="393BBC57" w14:textId="77777777" w:rsidR="009A6BCD" w:rsidRPr="002433F7" w:rsidRDefault="009A6BCD" w:rsidP="009A6BCD">
      <w:pPr>
        <w:spacing w:line="240" w:lineRule="auto"/>
      </w:pPr>
      <w:r w:rsidRPr="002433F7">
        <w:t>11975</w:t>
      </w:r>
    </w:p>
    <w:p w14:paraId="43B528A0" w14:textId="77777777" w:rsidR="009A6BCD" w:rsidRPr="002433F7" w:rsidRDefault="009A6BCD" w:rsidP="009A6BCD">
      <w:pPr>
        <w:spacing w:line="240" w:lineRule="auto"/>
      </w:pPr>
      <w:r w:rsidRPr="002433F7">
        <w:t>*Results\20psi\15deg_processed (2 nodes) (0.91629 CC) (6085/8545 nodes =71.2112%)</w:t>
      </w:r>
    </w:p>
    <w:p w14:paraId="17E465DB" w14:textId="77777777" w:rsidR="009A6BCD" w:rsidRPr="002433F7" w:rsidRDefault="009A6BCD" w:rsidP="009A6BCD">
      <w:pPr>
        <w:spacing w:line="240" w:lineRule="auto"/>
      </w:pPr>
      <w:r w:rsidRPr="002433F7">
        <w:t>11975  12335</w:t>
      </w:r>
    </w:p>
    <w:p w14:paraId="30245355" w14:textId="77777777" w:rsidR="009A6BCD" w:rsidRPr="002433F7" w:rsidRDefault="009A6BCD" w:rsidP="009A6BCD">
      <w:pPr>
        <w:spacing w:line="240" w:lineRule="auto"/>
      </w:pPr>
      <w:r w:rsidRPr="002433F7">
        <w:t>*Results\20psi\15deg_processed (3 nodes) (0.91629 CC) (7150/8545 nodes =83.6747%)</w:t>
      </w:r>
    </w:p>
    <w:p w14:paraId="7C9DB65F" w14:textId="77777777" w:rsidR="009A6BCD" w:rsidRPr="002433F7" w:rsidRDefault="009A6BCD" w:rsidP="009A6BCD">
      <w:pPr>
        <w:spacing w:line="240" w:lineRule="auto"/>
      </w:pPr>
      <w:r w:rsidRPr="002433F7">
        <w:t>11615  11975  12335</w:t>
      </w:r>
    </w:p>
    <w:p w14:paraId="496A5A30" w14:textId="77777777" w:rsidR="009A6BCD" w:rsidRPr="002433F7" w:rsidRDefault="009A6BCD" w:rsidP="009A6BCD">
      <w:pPr>
        <w:spacing w:line="240" w:lineRule="auto"/>
      </w:pPr>
      <w:r w:rsidRPr="002433F7">
        <w:t>*Results\20psi\30deg_processed (1 nodes) (0.93588 CC) (3130/8545 nodes =36.6296%)</w:t>
      </w:r>
    </w:p>
    <w:p w14:paraId="1012D110" w14:textId="77777777" w:rsidR="009A6BCD" w:rsidRPr="002433F7" w:rsidRDefault="009A6BCD" w:rsidP="009A6BCD">
      <w:pPr>
        <w:spacing w:line="240" w:lineRule="auto"/>
      </w:pPr>
      <w:r w:rsidRPr="002433F7">
        <w:t>11975</w:t>
      </w:r>
    </w:p>
    <w:p w14:paraId="3CEAFC53" w14:textId="77777777" w:rsidR="009A6BCD" w:rsidRPr="002433F7" w:rsidRDefault="009A6BCD" w:rsidP="009A6BCD">
      <w:pPr>
        <w:spacing w:line="240" w:lineRule="auto"/>
      </w:pPr>
      <w:r w:rsidRPr="002433F7">
        <w:t>*Results\20psi\30deg_processed (2 nodes) (0.93588 CC) (5098/8545 nodes =59.6606%)</w:t>
      </w:r>
    </w:p>
    <w:p w14:paraId="1DDEC7C2" w14:textId="77777777" w:rsidR="009A6BCD" w:rsidRPr="002433F7" w:rsidRDefault="009A6BCD" w:rsidP="009A6BCD">
      <w:pPr>
        <w:spacing w:line="240" w:lineRule="auto"/>
      </w:pPr>
      <w:r w:rsidRPr="002433F7">
        <w:t>11975  12335</w:t>
      </w:r>
    </w:p>
    <w:p w14:paraId="06A21B85" w14:textId="77777777" w:rsidR="009A6BCD" w:rsidRPr="002433F7" w:rsidRDefault="009A6BCD" w:rsidP="009A6BCD">
      <w:pPr>
        <w:spacing w:line="240" w:lineRule="auto"/>
      </w:pPr>
      <w:r w:rsidRPr="002433F7">
        <w:t>*Results\20psi\30deg_processed (3 nodes) (0.93588 CC) (6434/8545 nodes =75.2955%)</w:t>
      </w:r>
    </w:p>
    <w:p w14:paraId="14068015" w14:textId="77777777" w:rsidR="009A6BCD" w:rsidRPr="002433F7" w:rsidRDefault="009A6BCD" w:rsidP="009A6BCD">
      <w:pPr>
        <w:spacing w:line="240" w:lineRule="auto"/>
      </w:pPr>
      <w:r w:rsidRPr="002433F7">
        <w:t>11975  12065  12335</w:t>
      </w:r>
    </w:p>
    <w:p w14:paraId="586C5309" w14:textId="77777777" w:rsidR="009A6BCD" w:rsidRPr="002433F7" w:rsidRDefault="009A6BCD" w:rsidP="009A6BCD">
      <w:pPr>
        <w:spacing w:line="240" w:lineRule="auto"/>
      </w:pPr>
      <w:r w:rsidRPr="002433F7">
        <w:t>*Results\20psi\45deg_processed (1 nodes) (0.94828 CC) (1992/8545 nodes =23.3119%)</w:t>
      </w:r>
    </w:p>
    <w:p w14:paraId="4EBA5CF5" w14:textId="77777777" w:rsidR="009A6BCD" w:rsidRPr="002433F7" w:rsidRDefault="009A6BCD" w:rsidP="009A6BCD">
      <w:pPr>
        <w:spacing w:line="240" w:lineRule="auto"/>
      </w:pPr>
      <w:r w:rsidRPr="002433F7">
        <w:t>13559</w:t>
      </w:r>
    </w:p>
    <w:p w14:paraId="5E8CF0EE" w14:textId="77777777" w:rsidR="009A6BCD" w:rsidRPr="002433F7" w:rsidRDefault="009A6BCD" w:rsidP="009A6BCD">
      <w:pPr>
        <w:spacing w:line="240" w:lineRule="auto"/>
      </w:pPr>
      <w:r w:rsidRPr="002433F7">
        <w:t>*Results\20psi\45deg_processed (2 nodes) (0.94828 CC) (3718/8545 nodes =43.5108%)</w:t>
      </w:r>
    </w:p>
    <w:p w14:paraId="6003B0B4" w14:textId="77777777" w:rsidR="009A6BCD" w:rsidRPr="002433F7" w:rsidRDefault="009A6BCD" w:rsidP="009A6BCD">
      <w:pPr>
        <w:spacing w:line="240" w:lineRule="auto"/>
      </w:pPr>
      <w:r w:rsidRPr="002433F7">
        <w:t>13127  13559</w:t>
      </w:r>
    </w:p>
    <w:p w14:paraId="089EC5DB" w14:textId="77777777" w:rsidR="009A6BCD" w:rsidRPr="002433F7" w:rsidRDefault="009A6BCD" w:rsidP="009A6BCD">
      <w:pPr>
        <w:spacing w:line="240" w:lineRule="auto"/>
      </w:pPr>
      <w:r w:rsidRPr="002433F7">
        <w:t>*Results\20psi\45deg_processed (3 nodes) (0.94828 CC) (4828/8545 nodes =56.5009%)</w:t>
      </w:r>
    </w:p>
    <w:p w14:paraId="4E191B94" w14:textId="77777777" w:rsidR="009A6BCD" w:rsidRPr="002433F7" w:rsidRDefault="009A6BCD" w:rsidP="009A6BCD">
      <w:pPr>
        <w:spacing w:line="240" w:lineRule="auto"/>
      </w:pPr>
      <w:r w:rsidRPr="002433F7">
        <w:t>13037  13541  13559</w:t>
      </w:r>
    </w:p>
    <w:p w14:paraId="3443DF5F" w14:textId="77777777" w:rsidR="009A6BCD" w:rsidRPr="002433F7" w:rsidRDefault="009A6BCD" w:rsidP="009A6BCD">
      <w:pPr>
        <w:spacing w:line="240" w:lineRule="auto"/>
      </w:pPr>
      <w:r w:rsidRPr="002433F7">
        <w:t>*Results\20psi\60deg_processed (1 nodes) (0.96507 CC) (1693/8545 nodes =19.8128%)</w:t>
      </w:r>
    </w:p>
    <w:p w14:paraId="2ADD1ADA" w14:textId="77777777" w:rsidR="009A6BCD" w:rsidRPr="002433F7" w:rsidRDefault="009A6BCD" w:rsidP="009A6BCD">
      <w:pPr>
        <w:spacing w:line="240" w:lineRule="auto"/>
      </w:pPr>
      <w:r w:rsidRPr="002433F7">
        <w:t>13415</w:t>
      </w:r>
    </w:p>
    <w:p w14:paraId="7F5BE0C7" w14:textId="77777777" w:rsidR="009A6BCD" w:rsidRPr="002433F7" w:rsidRDefault="009A6BCD" w:rsidP="009A6BCD">
      <w:pPr>
        <w:spacing w:line="240" w:lineRule="auto"/>
      </w:pPr>
      <w:r w:rsidRPr="002433F7">
        <w:t>*Results\20psi\60deg_processed (2 nodes) (0.96507 CC) (3374/8545 nodes =39.4851%)</w:t>
      </w:r>
    </w:p>
    <w:p w14:paraId="02CB2C5B" w14:textId="77777777" w:rsidR="009A6BCD" w:rsidRPr="002433F7" w:rsidRDefault="009A6BCD" w:rsidP="009A6BCD">
      <w:pPr>
        <w:spacing w:line="240" w:lineRule="auto"/>
      </w:pPr>
      <w:r w:rsidRPr="002433F7">
        <w:t>13415  13595</w:t>
      </w:r>
    </w:p>
    <w:p w14:paraId="47714E7D" w14:textId="77777777" w:rsidR="009A6BCD" w:rsidRPr="002433F7" w:rsidRDefault="009A6BCD" w:rsidP="009A6BCD">
      <w:pPr>
        <w:spacing w:line="240" w:lineRule="auto"/>
      </w:pPr>
      <w:r w:rsidRPr="002433F7">
        <w:t>*Results\20psi\60deg_processed (3 nodes) (0.96507 CC) (4661/8545 nodes =54.5465%)</w:t>
      </w:r>
    </w:p>
    <w:p w14:paraId="60DCEA6D" w14:textId="77777777" w:rsidR="009A6BCD" w:rsidRPr="002433F7" w:rsidRDefault="009A6BCD" w:rsidP="009A6BCD">
      <w:pPr>
        <w:spacing w:line="240" w:lineRule="auto"/>
      </w:pPr>
      <w:r w:rsidRPr="002433F7">
        <w:t>13415  13595  13739</w:t>
      </w:r>
    </w:p>
    <w:p w14:paraId="161A405A" w14:textId="77777777" w:rsidR="009A6BCD" w:rsidRPr="002433F7" w:rsidRDefault="009A6BCD" w:rsidP="009A6BCD">
      <w:pPr>
        <w:spacing w:line="240" w:lineRule="auto"/>
      </w:pPr>
      <w:r w:rsidRPr="002433F7">
        <w:t>*Results\20psi\75deg_processed (1 nodes) (0.97697 CC) (1136/8545 nodes =13.2943%)</w:t>
      </w:r>
    </w:p>
    <w:p w14:paraId="08236DA1" w14:textId="77777777" w:rsidR="009A6BCD" w:rsidRPr="002433F7" w:rsidRDefault="009A6BCD" w:rsidP="009A6BCD">
      <w:pPr>
        <w:spacing w:line="240" w:lineRule="auto"/>
      </w:pPr>
      <w:r w:rsidRPr="002433F7">
        <w:t>13721</w:t>
      </w:r>
    </w:p>
    <w:p w14:paraId="52315E0D" w14:textId="77777777" w:rsidR="009A6BCD" w:rsidRPr="002433F7" w:rsidRDefault="009A6BCD" w:rsidP="009A6BCD">
      <w:pPr>
        <w:spacing w:line="240" w:lineRule="auto"/>
      </w:pPr>
      <w:r w:rsidRPr="002433F7">
        <w:t>*Results\20psi\75deg_processed (2 nodes) (0.97697 CC) (2118/8545 nodes =24.7864%)</w:t>
      </w:r>
    </w:p>
    <w:p w14:paraId="4AF20B23" w14:textId="77777777" w:rsidR="009A6BCD" w:rsidRPr="002433F7" w:rsidRDefault="009A6BCD" w:rsidP="009A6BCD">
      <w:pPr>
        <w:spacing w:line="240" w:lineRule="auto"/>
      </w:pPr>
      <w:r w:rsidRPr="002433F7">
        <w:t>13721  13937</w:t>
      </w:r>
    </w:p>
    <w:p w14:paraId="42A22591" w14:textId="77777777" w:rsidR="009A6BCD" w:rsidRPr="002433F7" w:rsidRDefault="009A6BCD" w:rsidP="009A6BCD">
      <w:pPr>
        <w:spacing w:line="240" w:lineRule="auto"/>
      </w:pPr>
      <w:r w:rsidRPr="002433F7">
        <w:t>*Results\20psi\75deg_processed (3 nodes) (0.97697 CC) (3095/8545 nodes =36.22%)</w:t>
      </w:r>
    </w:p>
    <w:p w14:paraId="6187FC12" w14:textId="77777777" w:rsidR="009A6BCD" w:rsidRPr="002433F7" w:rsidRDefault="009A6BCD" w:rsidP="009A6BCD">
      <w:pPr>
        <w:spacing w:line="240" w:lineRule="auto"/>
      </w:pPr>
      <w:r w:rsidRPr="002433F7">
        <w:t>13397  13721  13937</w:t>
      </w:r>
    </w:p>
    <w:p w14:paraId="38DE3AEC" w14:textId="77777777" w:rsidR="009A6BCD" w:rsidRPr="002433F7" w:rsidRDefault="009A6BCD" w:rsidP="009A6BCD">
      <w:pPr>
        <w:spacing w:line="240" w:lineRule="auto"/>
      </w:pPr>
      <w:r w:rsidRPr="002433F7">
        <w:lastRenderedPageBreak/>
        <w:t>*Results\20psi\90deg_processed (1 nodes) (0.99101 CC) (642/8545 nodes =7.5132%)</w:t>
      </w:r>
    </w:p>
    <w:p w14:paraId="4087374B" w14:textId="77777777" w:rsidR="009A6BCD" w:rsidRPr="002433F7" w:rsidRDefault="009A6BCD" w:rsidP="009A6BCD">
      <w:pPr>
        <w:spacing w:line="240" w:lineRule="auto"/>
      </w:pPr>
      <w:r w:rsidRPr="002433F7">
        <w:t>12677</w:t>
      </w:r>
    </w:p>
    <w:p w14:paraId="1E60FDA2" w14:textId="77777777" w:rsidR="009A6BCD" w:rsidRPr="002433F7" w:rsidRDefault="009A6BCD" w:rsidP="009A6BCD">
      <w:pPr>
        <w:spacing w:line="240" w:lineRule="auto"/>
      </w:pPr>
      <w:r w:rsidRPr="002433F7">
        <w:t>*Results\20psi\90deg_processed (2 nodes) (0.99101 CC) (1280/8545 nodes =14.9795%)</w:t>
      </w:r>
    </w:p>
    <w:p w14:paraId="09EEEAF9" w14:textId="77777777" w:rsidR="009A6BCD" w:rsidRPr="002433F7" w:rsidRDefault="009A6BCD" w:rsidP="009A6BCD">
      <w:pPr>
        <w:spacing w:line="240" w:lineRule="auto"/>
      </w:pPr>
      <w:r w:rsidRPr="002433F7">
        <w:t>12677  13055</w:t>
      </w:r>
    </w:p>
    <w:p w14:paraId="2DB911FF" w14:textId="77777777" w:rsidR="009A6BCD" w:rsidRPr="002433F7" w:rsidRDefault="009A6BCD" w:rsidP="009A6BCD">
      <w:pPr>
        <w:spacing w:line="240" w:lineRule="auto"/>
      </w:pPr>
      <w:r w:rsidRPr="002433F7">
        <w:t>*Results\20psi\90deg_processed (3 nodes) (0.99101 CC) (1912/8545 nodes =22.3757%)</w:t>
      </w:r>
    </w:p>
    <w:p w14:paraId="2FF43EAD" w14:textId="77777777" w:rsidR="009A6BCD" w:rsidRPr="002433F7" w:rsidRDefault="009A6BCD" w:rsidP="009A6BCD">
      <w:pPr>
        <w:spacing w:line="240" w:lineRule="auto"/>
      </w:pPr>
      <w:r w:rsidRPr="002433F7">
        <w:t>12677  12983  13055</w:t>
      </w:r>
    </w:p>
    <w:p w14:paraId="481540EC" w14:textId="77777777" w:rsidR="009A6BCD" w:rsidRPr="002433F7" w:rsidRDefault="009A6BCD" w:rsidP="009A6BCD">
      <w:pPr>
        <w:spacing w:line="240" w:lineRule="auto"/>
      </w:pPr>
      <w:r w:rsidRPr="002433F7">
        <w:t>*Results\20psi\270deg_processed (1 nodes) (0.7947 CC) (3034/8545 nodes = 35.5061%)</w:t>
      </w:r>
    </w:p>
    <w:p w14:paraId="726881E9" w14:textId="77777777" w:rsidR="009A6BCD" w:rsidRPr="002433F7" w:rsidRDefault="009A6BCD" w:rsidP="009A6BCD">
      <w:pPr>
        <w:spacing w:line="240" w:lineRule="auto"/>
      </w:pPr>
      <w:r w:rsidRPr="002433F7">
        <w:t>12425</w:t>
      </w:r>
    </w:p>
    <w:p w14:paraId="2E4CC23B" w14:textId="77777777" w:rsidR="009A6BCD" w:rsidRPr="002433F7" w:rsidRDefault="009A6BCD" w:rsidP="009A6BCD">
      <w:pPr>
        <w:spacing w:line="240" w:lineRule="auto"/>
      </w:pPr>
      <w:r w:rsidRPr="002433F7">
        <w:t>*Results\20psi\270deg_processed (2 nodes) (0.7947 CC) (4889/8545 nodes = 57.2147%)</w:t>
      </w:r>
    </w:p>
    <w:p w14:paraId="51C40B34" w14:textId="77777777" w:rsidR="009A6BCD" w:rsidRPr="002433F7" w:rsidRDefault="009A6BCD" w:rsidP="009A6BCD">
      <w:pPr>
        <w:spacing w:line="240" w:lineRule="auto"/>
      </w:pPr>
      <w:r w:rsidRPr="002433F7">
        <w:t>12209  12515</w:t>
      </w:r>
    </w:p>
    <w:p w14:paraId="68EEA573" w14:textId="77777777" w:rsidR="009A6BCD" w:rsidRPr="002433F7" w:rsidRDefault="009A6BCD" w:rsidP="009A6BCD">
      <w:pPr>
        <w:spacing w:line="240" w:lineRule="auto"/>
      </w:pPr>
      <w:r w:rsidRPr="002433F7">
        <w:t>*Results\20psi\270deg_processed (3 nodes) (0.7947 CC) (6151/8545 nodes = 71.9836%)</w:t>
      </w:r>
    </w:p>
    <w:p w14:paraId="264E2BA2" w14:textId="77777777" w:rsidR="009A6BCD" w:rsidRPr="002433F7" w:rsidRDefault="009A6BCD" w:rsidP="009A6BCD">
      <w:pPr>
        <w:spacing w:line="240" w:lineRule="auto"/>
      </w:pPr>
      <w:r w:rsidRPr="002433F7">
        <w:t>12209  12425  12515</w:t>
      </w:r>
    </w:p>
    <w:p w14:paraId="1FECAD30" w14:textId="77777777" w:rsidR="009A6BCD" w:rsidRPr="002433F7" w:rsidRDefault="009A6BCD" w:rsidP="009A6BCD">
      <w:pPr>
        <w:spacing w:line="240" w:lineRule="auto"/>
      </w:pPr>
      <w:r w:rsidRPr="002433F7">
        <w:t>*Results\20psi\285deg_processed (1 nodes) (0.76191 CC) (2975/8545 nodes = 34.8157%)</w:t>
      </w:r>
    </w:p>
    <w:p w14:paraId="55BCBAEA" w14:textId="77777777" w:rsidR="009A6BCD" w:rsidRPr="002433F7" w:rsidRDefault="009A6BCD" w:rsidP="009A6BCD">
      <w:pPr>
        <w:spacing w:line="240" w:lineRule="auto"/>
      </w:pPr>
      <w:r w:rsidRPr="002433F7">
        <w:t>12425</w:t>
      </w:r>
    </w:p>
    <w:p w14:paraId="445B90DA" w14:textId="77777777" w:rsidR="009A6BCD" w:rsidRPr="002433F7" w:rsidRDefault="009A6BCD" w:rsidP="009A6BCD">
      <w:pPr>
        <w:spacing w:line="240" w:lineRule="auto"/>
      </w:pPr>
      <w:r w:rsidRPr="002433F7">
        <w:t>*Results\20psi\285deg_processed (2 nodes) (0.76191 CC) (5026/8545 nodes = 58.818%)</w:t>
      </w:r>
    </w:p>
    <w:p w14:paraId="07D0DFFA" w14:textId="77777777" w:rsidR="009A6BCD" w:rsidRPr="002433F7" w:rsidRDefault="009A6BCD" w:rsidP="009A6BCD">
      <w:pPr>
        <w:spacing w:line="240" w:lineRule="auto"/>
      </w:pPr>
      <w:r w:rsidRPr="002433F7">
        <w:t>12425  12515</w:t>
      </w:r>
    </w:p>
    <w:p w14:paraId="732D390F" w14:textId="77777777" w:rsidR="009A6BCD" w:rsidRPr="002433F7" w:rsidRDefault="009A6BCD" w:rsidP="009A6BCD">
      <w:pPr>
        <w:spacing w:line="240" w:lineRule="auto"/>
      </w:pPr>
      <w:r w:rsidRPr="002433F7">
        <w:t>*Results\20psi\285deg_processed (3 nodes) (0.76191 CC) (6837/8545 nodes = 80.0117%)</w:t>
      </w:r>
    </w:p>
    <w:p w14:paraId="28F2D9FB" w14:textId="77777777" w:rsidR="009A6BCD" w:rsidRPr="002433F7" w:rsidRDefault="009A6BCD" w:rsidP="009A6BCD">
      <w:pPr>
        <w:spacing w:line="240" w:lineRule="auto"/>
      </w:pPr>
      <w:r w:rsidRPr="002433F7">
        <w:t>12209  12425  12515</w:t>
      </w:r>
    </w:p>
    <w:p w14:paraId="07A12A75" w14:textId="77777777" w:rsidR="009A6BCD" w:rsidRPr="002433F7" w:rsidRDefault="009A6BCD" w:rsidP="009A6BCD">
      <w:pPr>
        <w:spacing w:line="240" w:lineRule="auto"/>
      </w:pPr>
      <w:r w:rsidRPr="002433F7">
        <w:t>*Results\20psi\300deg_processed (1 nodes) (0.76619 CC) (3566/8545 nodes = 41.732%)</w:t>
      </w:r>
    </w:p>
    <w:p w14:paraId="4CE68DCA" w14:textId="77777777" w:rsidR="009A6BCD" w:rsidRPr="002433F7" w:rsidRDefault="009A6BCD" w:rsidP="009A6BCD">
      <w:pPr>
        <w:spacing w:line="240" w:lineRule="auto"/>
      </w:pPr>
      <w:r w:rsidRPr="002433F7">
        <w:t>11705</w:t>
      </w:r>
    </w:p>
    <w:p w14:paraId="43DA5C91" w14:textId="77777777" w:rsidR="009A6BCD" w:rsidRPr="002433F7" w:rsidRDefault="009A6BCD" w:rsidP="009A6BCD">
      <w:pPr>
        <w:spacing w:line="240" w:lineRule="auto"/>
      </w:pPr>
      <w:r w:rsidRPr="002433F7">
        <w:t>*Results\20psi\300deg_processed (2 nodes) (0.76619 CC) (5017/8545 nodes = 58.7127%)</w:t>
      </w:r>
    </w:p>
    <w:p w14:paraId="2B1E0CE1" w14:textId="77777777" w:rsidR="009A6BCD" w:rsidRPr="002433F7" w:rsidRDefault="009A6BCD" w:rsidP="009A6BCD">
      <w:pPr>
        <w:spacing w:line="240" w:lineRule="auto"/>
      </w:pPr>
      <w:r w:rsidRPr="002433F7">
        <w:t>11705  13541</w:t>
      </w:r>
    </w:p>
    <w:p w14:paraId="3AE0E449" w14:textId="77777777" w:rsidR="009A6BCD" w:rsidRPr="002433F7" w:rsidRDefault="009A6BCD" w:rsidP="009A6BCD">
      <w:pPr>
        <w:spacing w:line="240" w:lineRule="auto"/>
      </w:pPr>
      <w:r w:rsidRPr="002433F7">
        <w:t>*Results\20psi\300deg_processed (3 nodes) (0.76619 CC) (6220/8545 nodes = 72.7911%)</w:t>
      </w:r>
    </w:p>
    <w:p w14:paraId="60A2A879" w14:textId="77777777" w:rsidR="009A6BCD" w:rsidRPr="002433F7" w:rsidRDefault="009A6BCD" w:rsidP="009A6BCD">
      <w:pPr>
        <w:spacing w:line="240" w:lineRule="auto"/>
      </w:pPr>
      <w:r w:rsidRPr="002433F7">
        <w:t>11705  11903  13541</w:t>
      </w:r>
    </w:p>
    <w:p w14:paraId="5B260FA2" w14:textId="77777777" w:rsidR="009A6BCD" w:rsidRPr="002433F7" w:rsidRDefault="009A6BCD" w:rsidP="009A6BCD">
      <w:pPr>
        <w:spacing w:line="240" w:lineRule="auto"/>
      </w:pPr>
      <w:r w:rsidRPr="002433F7">
        <w:t>*Results\20psi\315deg_processed (1 nodes) (0.79658 CC) (3253/8545 nodes = 38.069%)</w:t>
      </w:r>
    </w:p>
    <w:p w14:paraId="5E32A659" w14:textId="77777777" w:rsidR="009A6BCD" w:rsidRPr="002433F7" w:rsidRDefault="009A6BCD" w:rsidP="009A6BCD">
      <w:pPr>
        <w:spacing w:line="240" w:lineRule="auto"/>
      </w:pPr>
      <w:r w:rsidRPr="002433F7">
        <w:t>11561</w:t>
      </w:r>
    </w:p>
    <w:p w14:paraId="58247EC5" w14:textId="77777777" w:rsidR="009A6BCD" w:rsidRPr="002433F7" w:rsidRDefault="009A6BCD" w:rsidP="009A6BCD">
      <w:pPr>
        <w:spacing w:line="240" w:lineRule="auto"/>
      </w:pPr>
      <w:r w:rsidRPr="002433F7">
        <w:t>*Results\20psi\315deg_processed (2 nodes) (0.79658 CC) (5036/8545 nodes = 58.935%)</w:t>
      </w:r>
    </w:p>
    <w:p w14:paraId="0B202EA0" w14:textId="77777777" w:rsidR="009A6BCD" w:rsidRPr="002433F7" w:rsidRDefault="009A6BCD" w:rsidP="009A6BCD">
      <w:pPr>
        <w:spacing w:line="240" w:lineRule="auto"/>
      </w:pPr>
      <w:r w:rsidRPr="002433F7">
        <w:t>11345  11561</w:t>
      </w:r>
    </w:p>
    <w:p w14:paraId="6CA9688B" w14:textId="77777777" w:rsidR="009A6BCD" w:rsidRPr="002433F7" w:rsidRDefault="009A6BCD" w:rsidP="009A6BCD">
      <w:pPr>
        <w:spacing w:line="240" w:lineRule="auto"/>
      </w:pPr>
      <w:r w:rsidRPr="002433F7">
        <w:t>*Results\20psi\315deg_processed (3 nodes) (0.79658 CC) (6338/8545 nodes = 74.172%)</w:t>
      </w:r>
    </w:p>
    <w:p w14:paraId="3A1C9415" w14:textId="77777777" w:rsidR="009A6BCD" w:rsidRPr="002433F7" w:rsidRDefault="009A6BCD" w:rsidP="009A6BCD">
      <w:pPr>
        <w:spacing w:line="240" w:lineRule="auto"/>
      </w:pPr>
      <w:r w:rsidRPr="002433F7">
        <w:t>11075  11345  11561</w:t>
      </w:r>
    </w:p>
    <w:p w14:paraId="7569BF92" w14:textId="77777777" w:rsidR="009A6BCD" w:rsidRPr="002433F7" w:rsidRDefault="009A6BCD" w:rsidP="009A6BCD">
      <w:pPr>
        <w:spacing w:line="240" w:lineRule="auto"/>
      </w:pPr>
      <w:r w:rsidRPr="002433F7">
        <w:t>*Results\20psi\330deg_processed (1 nodes) (0.80738 CC) (4066/8545 nodes = 47.5834%)</w:t>
      </w:r>
    </w:p>
    <w:p w14:paraId="74E72AFD" w14:textId="77777777" w:rsidR="009A6BCD" w:rsidRPr="002433F7" w:rsidRDefault="009A6BCD" w:rsidP="009A6BCD">
      <w:pPr>
        <w:spacing w:line="240" w:lineRule="auto"/>
      </w:pPr>
      <w:r w:rsidRPr="002433F7">
        <w:t>11561</w:t>
      </w:r>
    </w:p>
    <w:p w14:paraId="63691BED" w14:textId="77777777" w:rsidR="009A6BCD" w:rsidRPr="002433F7" w:rsidRDefault="009A6BCD" w:rsidP="009A6BCD">
      <w:pPr>
        <w:spacing w:line="240" w:lineRule="auto"/>
      </w:pPr>
      <w:r w:rsidRPr="002433F7">
        <w:t>*Results\20psi\330deg_processed (2 nodes) (0.80738 CC) (6816/8545 nodes = 79.7659%)</w:t>
      </w:r>
    </w:p>
    <w:p w14:paraId="52614237" w14:textId="77777777" w:rsidR="009A6BCD" w:rsidRPr="002433F7" w:rsidRDefault="009A6BCD" w:rsidP="009A6BCD">
      <w:pPr>
        <w:spacing w:line="240" w:lineRule="auto"/>
      </w:pPr>
      <w:r w:rsidRPr="002433F7">
        <w:t>11075  11561</w:t>
      </w:r>
    </w:p>
    <w:p w14:paraId="78362021" w14:textId="77777777" w:rsidR="009A6BCD" w:rsidRPr="002433F7" w:rsidRDefault="009A6BCD" w:rsidP="009A6BCD">
      <w:pPr>
        <w:spacing w:line="240" w:lineRule="auto"/>
      </w:pPr>
      <w:r w:rsidRPr="002433F7">
        <w:t>*Results\20psi\330deg_processed (3 nodes) (0.80738 CC) (7642/8545 nodes = 89.4324%)</w:t>
      </w:r>
    </w:p>
    <w:p w14:paraId="4F7B7E42" w14:textId="77777777" w:rsidR="009A6BCD" w:rsidRPr="002433F7" w:rsidRDefault="009A6BCD" w:rsidP="009A6BCD">
      <w:pPr>
        <w:spacing w:line="240" w:lineRule="auto"/>
      </w:pPr>
      <w:r w:rsidRPr="002433F7">
        <w:t>11075  11561  11579</w:t>
      </w:r>
    </w:p>
    <w:p w14:paraId="4FA795F3" w14:textId="77777777" w:rsidR="009A6BCD" w:rsidRPr="002433F7" w:rsidRDefault="009A6BCD" w:rsidP="009A6BCD">
      <w:pPr>
        <w:spacing w:line="240" w:lineRule="auto"/>
      </w:pPr>
      <w:r w:rsidRPr="002433F7">
        <w:t>*Results\20psi\345deg_processed (1 nodes) (0.82738 CC) (4175/8545 nodes = 48.859%)</w:t>
      </w:r>
    </w:p>
    <w:p w14:paraId="6B305B4C" w14:textId="77777777" w:rsidR="009A6BCD" w:rsidRPr="002433F7" w:rsidRDefault="009A6BCD" w:rsidP="009A6BCD">
      <w:pPr>
        <w:spacing w:line="240" w:lineRule="auto"/>
      </w:pPr>
      <w:r w:rsidRPr="002433F7">
        <w:t>12047</w:t>
      </w:r>
    </w:p>
    <w:p w14:paraId="392B7283" w14:textId="77777777" w:rsidR="009A6BCD" w:rsidRPr="002433F7" w:rsidRDefault="009A6BCD" w:rsidP="009A6BCD">
      <w:pPr>
        <w:spacing w:line="240" w:lineRule="auto"/>
      </w:pPr>
      <w:r w:rsidRPr="002433F7">
        <w:lastRenderedPageBreak/>
        <w:t>*Results\20psi\345deg_processed (2 nodes) (0.82738 CC) (6784/8545 nodes = 79.3915%)</w:t>
      </w:r>
    </w:p>
    <w:p w14:paraId="52D4E7D3" w14:textId="77777777" w:rsidR="009A6BCD" w:rsidRPr="002433F7" w:rsidRDefault="009A6BCD" w:rsidP="009A6BCD">
      <w:pPr>
        <w:spacing w:line="240" w:lineRule="auto"/>
      </w:pPr>
      <w:r w:rsidRPr="002433F7">
        <w:t>11363  11579</w:t>
      </w:r>
    </w:p>
    <w:p w14:paraId="4CCE7A7E" w14:textId="77777777" w:rsidR="009A6BCD" w:rsidRPr="002433F7" w:rsidRDefault="009A6BCD" w:rsidP="009A6BCD">
      <w:pPr>
        <w:spacing w:line="240" w:lineRule="auto"/>
      </w:pPr>
      <w:r w:rsidRPr="002433F7">
        <w:t>*Results\20psi\345deg_processed (3 nodes) (0.82738 CC) (7914/8545 nodes = 92.6156%)</w:t>
      </w:r>
    </w:p>
    <w:p w14:paraId="283E22BE" w14:textId="77777777" w:rsidR="009A6BCD" w:rsidRPr="002433F7" w:rsidRDefault="009A6BCD" w:rsidP="009A6BCD">
      <w:pPr>
        <w:spacing w:line="240" w:lineRule="auto"/>
      </w:pPr>
      <w:r w:rsidRPr="002433F7">
        <w:t>11381  12047  12173</w:t>
      </w:r>
    </w:p>
    <w:p w14:paraId="72C7AD3C" w14:textId="77777777" w:rsidR="009A6BCD" w:rsidRPr="002433F7" w:rsidRDefault="009A6BCD" w:rsidP="009A6BCD">
      <w:pPr>
        <w:spacing w:line="240" w:lineRule="auto"/>
        <w:rPr>
          <w:b/>
        </w:rPr>
      </w:pPr>
      <w:r w:rsidRPr="002433F7">
        <w:rPr>
          <w:b/>
        </w:rPr>
        <w:t>Distance Variation</w:t>
      </w:r>
    </w:p>
    <w:p w14:paraId="714DCB4F" w14:textId="77777777" w:rsidR="009A6BCD" w:rsidRPr="002433F7" w:rsidRDefault="009A6BCD" w:rsidP="009A6BCD">
      <w:pPr>
        <w:spacing w:line="240" w:lineRule="auto"/>
      </w:pPr>
      <w:r w:rsidRPr="002433F7">
        <w:t>*Results\xau\0.2au_processed (1 nodes) (0.85024 CC)986/8545 nodes = 11.5389%)</w:t>
      </w:r>
    </w:p>
    <w:p w14:paraId="507D80EC" w14:textId="77777777" w:rsidR="009A6BCD" w:rsidRPr="002433F7" w:rsidRDefault="009A6BCD" w:rsidP="009A6BCD">
      <w:pPr>
        <w:spacing w:line="240" w:lineRule="auto"/>
      </w:pPr>
      <w:r w:rsidRPr="002433F7">
        <w:t>11417</w:t>
      </w:r>
    </w:p>
    <w:p w14:paraId="79C7B4DF" w14:textId="77777777" w:rsidR="009A6BCD" w:rsidRPr="002433F7" w:rsidRDefault="009A6BCD" w:rsidP="009A6BCD">
      <w:pPr>
        <w:spacing w:line="240" w:lineRule="auto"/>
      </w:pPr>
      <w:r w:rsidRPr="002433F7">
        <w:t>*Results\xau\0.2au_processed (2 nodes) (0.85024 CC)1946/8545 nodes = 22.7736%)</w:t>
      </w:r>
    </w:p>
    <w:p w14:paraId="7D72D8BA" w14:textId="77777777" w:rsidR="009A6BCD" w:rsidRPr="002433F7" w:rsidRDefault="009A6BCD" w:rsidP="009A6BCD">
      <w:pPr>
        <w:spacing w:line="240" w:lineRule="auto"/>
      </w:pPr>
      <w:r w:rsidRPr="002433F7">
        <w:t>11417  11633</w:t>
      </w:r>
    </w:p>
    <w:p w14:paraId="39F15261" w14:textId="77777777" w:rsidR="009A6BCD" w:rsidRPr="002433F7" w:rsidRDefault="009A6BCD" w:rsidP="009A6BCD">
      <w:pPr>
        <w:spacing w:line="240" w:lineRule="auto"/>
      </w:pPr>
      <w:r w:rsidRPr="002433F7">
        <w:t>*Results\xau\0.2au_processed (3 nodes) (0.85024 CC)2882/8545 nodes = 33.7273%)</w:t>
      </w:r>
    </w:p>
    <w:p w14:paraId="79F221FC" w14:textId="77777777" w:rsidR="009A6BCD" w:rsidRPr="002433F7" w:rsidRDefault="009A6BCD" w:rsidP="009A6BCD">
      <w:pPr>
        <w:spacing w:line="240" w:lineRule="auto"/>
      </w:pPr>
      <w:r w:rsidRPr="002433F7">
        <w:t>11417  11633  12083</w:t>
      </w:r>
    </w:p>
    <w:p w14:paraId="590EBD14" w14:textId="77777777" w:rsidR="009A6BCD" w:rsidRPr="002433F7" w:rsidRDefault="009A6BCD" w:rsidP="009A6BCD">
      <w:pPr>
        <w:spacing w:line="240" w:lineRule="auto"/>
      </w:pPr>
      <w:r w:rsidRPr="002433F7">
        <w:t>*Results\xau\0.6au_processed (1 nodes) (0.90824 CC)5014/8545 nodes = 58.6776%)</w:t>
      </w:r>
    </w:p>
    <w:p w14:paraId="25787DE9" w14:textId="77777777" w:rsidR="009A6BCD" w:rsidRPr="002433F7" w:rsidRDefault="009A6BCD" w:rsidP="009A6BCD">
      <w:pPr>
        <w:spacing w:line="240" w:lineRule="auto"/>
      </w:pPr>
      <w:r w:rsidRPr="002433F7">
        <w:t>11381</w:t>
      </w:r>
    </w:p>
    <w:p w14:paraId="1A831EBA" w14:textId="77777777" w:rsidR="009A6BCD" w:rsidRPr="002433F7" w:rsidRDefault="009A6BCD" w:rsidP="009A6BCD">
      <w:pPr>
        <w:spacing w:line="240" w:lineRule="auto"/>
      </w:pPr>
      <w:r w:rsidRPr="002433F7">
        <w:t>*Results\xau\0.6au_processed (2 nodes) (0.90824 CC)7260/8545 nodes = 84.962%)</w:t>
      </w:r>
    </w:p>
    <w:p w14:paraId="333E7932" w14:textId="77777777" w:rsidR="009A6BCD" w:rsidRPr="002433F7" w:rsidRDefault="009A6BCD" w:rsidP="009A6BCD">
      <w:pPr>
        <w:spacing w:line="240" w:lineRule="auto"/>
      </w:pPr>
      <w:r w:rsidRPr="002433F7">
        <w:t>11363  11381</w:t>
      </w:r>
    </w:p>
    <w:p w14:paraId="7EBC52C5" w14:textId="77777777" w:rsidR="009A6BCD" w:rsidRPr="002433F7" w:rsidRDefault="009A6BCD" w:rsidP="009A6BCD">
      <w:pPr>
        <w:spacing w:line="240" w:lineRule="auto"/>
      </w:pPr>
      <w:r w:rsidRPr="002433F7">
        <w:t>*Results\xau\0.6au_processed (3 nodes) (0.90824 CC)7945/8545 nodes = 92.9783%)</w:t>
      </w:r>
    </w:p>
    <w:p w14:paraId="19C04714" w14:textId="77777777" w:rsidR="009A6BCD" w:rsidRPr="002433F7" w:rsidRDefault="009A6BCD" w:rsidP="009A6BCD">
      <w:pPr>
        <w:spacing w:line="240" w:lineRule="auto"/>
      </w:pPr>
      <w:r w:rsidRPr="002433F7">
        <w:t>11993  12011  12047</w:t>
      </w:r>
    </w:p>
    <w:p w14:paraId="00739952" w14:textId="77777777" w:rsidR="009A6BCD" w:rsidRPr="002433F7" w:rsidRDefault="009A6BCD" w:rsidP="009A6BCD">
      <w:pPr>
        <w:spacing w:line="240" w:lineRule="auto"/>
      </w:pPr>
      <w:r w:rsidRPr="002433F7">
        <w:t>*Results\xau\0.8au_processed (1 nodes) (0.9538 CC)4699/8545 nodes = 54.9912%)</w:t>
      </w:r>
    </w:p>
    <w:p w14:paraId="6DCD841A" w14:textId="77777777" w:rsidR="009A6BCD" w:rsidRPr="002433F7" w:rsidRDefault="009A6BCD" w:rsidP="009A6BCD">
      <w:pPr>
        <w:spacing w:line="240" w:lineRule="auto"/>
      </w:pPr>
      <w:r w:rsidRPr="002433F7">
        <w:t>11561</w:t>
      </w:r>
    </w:p>
    <w:p w14:paraId="0051C4D3" w14:textId="77777777" w:rsidR="009A6BCD" w:rsidRPr="002433F7" w:rsidRDefault="009A6BCD" w:rsidP="009A6BCD">
      <w:pPr>
        <w:spacing w:line="240" w:lineRule="auto"/>
      </w:pPr>
      <w:r w:rsidRPr="002433F7">
        <w:t>*Results\xau\0.8au_processed (2 nodes) (0.9538 CC)7061/8545 nodes = 82.6331%)</w:t>
      </w:r>
    </w:p>
    <w:p w14:paraId="5BF8768B" w14:textId="77777777" w:rsidR="009A6BCD" w:rsidRPr="002433F7" w:rsidRDefault="009A6BCD" w:rsidP="009A6BCD">
      <w:pPr>
        <w:spacing w:line="240" w:lineRule="auto"/>
      </w:pPr>
      <w:r w:rsidRPr="002433F7">
        <w:t>11345  11561</w:t>
      </w:r>
    </w:p>
    <w:p w14:paraId="65E88C8F" w14:textId="77777777" w:rsidR="009A6BCD" w:rsidRPr="002433F7" w:rsidRDefault="009A6BCD" w:rsidP="009A6BCD">
      <w:pPr>
        <w:spacing w:line="240" w:lineRule="auto"/>
      </w:pPr>
      <w:r w:rsidRPr="002433F7">
        <w:t>*Results\xau\0.8au_processed (3 nodes) (0.9538 CC)8052/8545 nodes = 94.2305%)</w:t>
      </w:r>
    </w:p>
    <w:p w14:paraId="25653EEA" w14:textId="77777777" w:rsidR="009A6BCD" w:rsidRPr="002433F7" w:rsidRDefault="009A6BCD" w:rsidP="009A6BCD">
      <w:pPr>
        <w:spacing w:line="240" w:lineRule="auto"/>
      </w:pPr>
      <w:r w:rsidRPr="002433F7">
        <w:t>11345  11561  11777</w:t>
      </w:r>
    </w:p>
    <w:p w14:paraId="382B5F3D" w14:textId="77777777" w:rsidR="009A6BCD" w:rsidRPr="002433F7" w:rsidRDefault="009A6BCD" w:rsidP="009A6BCD">
      <w:pPr>
        <w:spacing w:line="240" w:lineRule="auto"/>
        <w:rPr>
          <w:b/>
        </w:rPr>
      </w:pPr>
      <w:r w:rsidRPr="002433F7">
        <w:rPr>
          <w:b/>
        </w:rPr>
        <w:t xml:space="preserve">Pressure Variation </w:t>
      </w:r>
    </w:p>
    <w:p w14:paraId="72F184E5" w14:textId="77777777" w:rsidR="009A6BCD" w:rsidRPr="002433F7" w:rsidRDefault="009A6BCD" w:rsidP="009A6BCD">
      <w:pPr>
        <w:spacing w:line="240" w:lineRule="auto"/>
      </w:pPr>
      <w:r w:rsidRPr="002433F7">
        <w:t>*Results\xpsi\29psi_processed (1 nodes) (0.87574 CC)5579/8545 nodes = 65.2896%)</w:t>
      </w:r>
    </w:p>
    <w:p w14:paraId="368427F3" w14:textId="77777777" w:rsidR="009A6BCD" w:rsidRPr="002433F7" w:rsidRDefault="009A6BCD" w:rsidP="009A6BCD">
      <w:pPr>
        <w:spacing w:line="240" w:lineRule="auto"/>
      </w:pPr>
      <w:r w:rsidRPr="002433F7">
        <w:t>11381</w:t>
      </w:r>
    </w:p>
    <w:p w14:paraId="06FD5858" w14:textId="77777777" w:rsidR="009A6BCD" w:rsidRPr="002433F7" w:rsidRDefault="009A6BCD" w:rsidP="009A6BCD">
      <w:pPr>
        <w:spacing w:line="240" w:lineRule="auto"/>
      </w:pPr>
      <w:r w:rsidRPr="002433F7">
        <w:t>*Results\xpsi\29psi_processed (2 nodes) (0.87574 CC)7537/8545 nodes = 88.2036%)</w:t>
      </w:r>
    </w:p>
    <w:p w14:paraId="4032CAE3" w14:textId="77777777" w:rsidR="009A6BCD" w:rsidRPr="002433F7" w:rsidRDefault="009A6BCD" w:rsidP="009A6BCD">
      <w:pPr>
        <w:spacing w:line="240" w:lineRule="auto"/>
      </w:pPr>
      <w:r w:rsidRPr="002433F7">
        <w:t>11381  12047</w:t>
      </w:r>
    </w:p>
    <w:p w14:paraId="779E32AA" w14:textId="77777777" w:rsidR="009A6BCD" w:rsidRPr="002433F7" w:rsidRDefault="009A6BCD" w:rsidP="009A6BCD">
      <w:pPr>
        <w:spacing w:line="240" w:lineRule="auto"/>
      </w:pPr>
      <w:r w:rsidRPr="002433F7">
        <w:t>*Results\xpsi\29psi_processed (3 nodes) (0.87574 CC)8287/8545 nodes = 96.9807%)</w:t>
      </w:r>
    </w:p>
    <w:p w14:paraId="0B0A998C" w14:textId="77777777" w:rsidR="009A6BCD" w:rsidRPr="002433F7" w:rsidRDefault="009A6BCD" w:rsidP="009A6BCD">
      <w:pPr>
        <w:spacing w:line="240" w:lineRule="auto"/>
      </w:pPr>
      <w:r w:rsidRPr="002433F7">
        <w:t>11381  11615  12047</w:t>
      </w:r>
    </w:p>
    <w:p w14:paraId="30B15804" w14:textId="77777777" w:rsidR="009A6BCD" w:rsidRPr="002433F7" w:rsidRDefault="009A6BCD" w:rsidP="009A6BCD">
      <w:pPr>
        <w:spacing w:line="240" w:lineRule="auto"/>
      </w:pPr>
      <w:r w:rsidRPr="002433F7">
        <w:t>*Results\xpsi\50psi_processed (1 nodes) (0.87573 CC)5579/8545 nodes = 65.2896%)</w:t>
      </w:r>
    </w:p>
    <w:p w14:paraId="1E8A6839" w14:textId="77777777" w:rsidR="009A6BCD" w:rsidRPr="002433F7" w:rsidRDefault="009A6BCD" w:rsidP="009A6BCD">
      <w:pPr>
        <w:spacing w:line="240" w:lineRule="auto"/>
      </w:pPr>
      <w:r w:rsidRPr="002433F7">
        <w:t>11381</w:t>
      </w:r>
    </w:p>
    <w:p w14:paraId="3ECD1338" w14:textId="77777777" w:rsidR="009A6BCD" w:rsidRPr="002433F7" w:rsidRDefault="009A6BCD" w:rsidP="009A6BCD">
      <w:pPr>
        <w:spacing w:line="240" w:lineRule="auto"/>
      </w:pPr>
      <w:r w:rsidRPr="002433F7">
        <w:t>*Results\xpsi\50psi_processed (2 nodes) (0.87573 CC)7537/8545 nodes = 88.2036%)</w:t>
      </w:r>
    </w:p>
    <w:p w14:paraId="5C67343E" w14:textId="77777777" w:rsidR="009A6BCD" w:rsidRPr="002433F7" w:rsidRDefault="009A6BCD" w:rsidP="009A6BCD">
      <w:pPr>
        <w:spacing w:line="240" w:lineRule="auto"/>
      </w:pPr>
      <w:r w:rsidRPr="002433F7">
        <w:t>11381  12047</w:t>
      </w:r>
    </w:p>
    <w:p w14:paraId="7E4C13C0" w14:textId="77777777" w:rsidR="009A6BCD" w:rsidRPr="002433F7" w:rsidRDefault="009A6BCD" w:rsidP="009A6BCD">
      <w:pPr>
        <w:spacing w:line="240" w:lineRule="auto"/>
      </w:pPr>
      <w:r w:rsidRPr="002433F7">
        <w:t>*Results\xpsi\50psi_processed (3 nodes) (0.87573 CC)8287/8545 nodes = 96.9807%)</w:t>
      </w:r>
    </w:p>
    <w:p w14:paraId="479E95CD" w14:textId="77777777" w:rsidR="009A6BCD" w:rsidRPr="002433F7" w:rsidRDefault="009A6BCD" w:rsidP="009A6BCD">
      <w:pPr>
        <w:spacing w:line="240" w:lineRule="auto"/>
        <w:rPr>
          <w:b/>
        </w:rPr>
      </w:pPr>
      <w:r w:rsidRPr="002433F7">
        <w:t>11381  11615  12047</w:t>
      </w:r>
    </w:p>
    <w:p w14:paraId="29E5A66D" w14:textId="77777777" w:rsidR="009A6BCD" w:rsidRPr="002433F7" w:rsidRDefault="009A6BCD" w:rsidP="009A6BCD">
      <w:pPr>
        <w:spacing w:line="240" w:lineRule="auto"/>
        <w:rPr>
          <w:b/>
        </w:rPr>
      </w:pPr>
    </w:p>
    <w:p w14:paraId="6A2E6BFA" w14:textId="77777777" w:rsidR="009A6BCD" w:rsidRPr="002433F7" w:rsidRDefault="009A6BCD" w:rsidP="009A6BCD">
      <w:pPr>
        <w:spacing w:line="240" w:lineRule="auto"/>
        <w:rPr>
          <w:b/>
        </w:rPr>
      </w:pPr>
      <w:r w:rsidRPr="002433F7">
        <w:rPr>
          <w:b/>
        </w:rPr>
        <w:t>I.3 Fixed Sets: Coverage vs. Correlation Threshold</w:t>
      </w:r>
    </w:p>
    <w:p w14:paraId="11F1417F" w14:textId="77777777" w:rsidR="009A6BCD" w:rsidRPr="002433F7" w:rsidRDefault="009A6BCD" w:rsidP="009A6BCD">
      <w:pPr>
        <w:spacing w:line="240" w:lineRule="auto"/>
        <w:rPr>
          <w:b/>
        </w:rPr>
      </w:pPr>
      <w:r w:rsidRPr="002433F7">
        <w:rPr>
          <w:b/>
        </w:rPr>
        <w:t>Variation in Angle</w:t>
      </w:r>
    </w:p>
    <w:p w14:paraId="6F6A5949" w14:textId="77777777" w:rsidR="009A6BCD" w:rsidRPr="002433F7" w:rsidRDefault="009A6BCD" w:rsidP="009A6BCD">
      <w:pPr>
        <w:spacing w:line="240" w:lineRule="auto"/>
      </w:pPr>
      <w:r w:rsidRPr="002433F7">
        <w:t>3 Node Set</w:t>
      </w:r>
    </w:p>
    <w:p w14:paraId="5DF02F8B" w14:textId="77777777" w:rsidR="009A6BCD" w:rsidRPr="002433F7" w:rsidRDefault="009A6BCD" w:rsidP="009A6BCD">
      <w:pPr>
        <w:spacing w:line="240" w:lineRule="auto"/>
      </w:pPr>
      <w:r w:rsidRPr="002433F7">
        <w:rPr>
          <w:noProof/>
        </w:rPr>
        <w:lastRenderedPageBreak/>
        <w:drawing>
          <wp:inline distT="0" distB="0" distL="0" distR="0" wp14:anchorId="5C0C249F" wp14:editId="58E5D60E">
            <wp:extent cx="5486400" cy="2828779"/>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NodeSet_angle.eps"/>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486579" cy="2828871"/>
                    </a:xfrm>
                    <a:prstGeom prst="rect">
                      <a:avLst/>
                    </a:prstGeom>
                  </pic:spPr>
                </pic:pic>
              </a:graphicData>
            </a:graphic>
          </wp:inline>
        </w:drawing>
      </w:r>
    </w:p>
    <w:p w14:paraId="625CC23C" w14:textId="77777777" w:rsidR="009A6BCD" w:rsidRPr="002433F7" w:rsidRDefault="009A6BCD" w:rsidP="009A6BCD">
      <w:pPr>
        <w:spacing w:line="240" w:lineRule="auto"/>
      </w:pPr>
    </w:p>
    <w:p w14:paraId="1B94505D" w14:textId="77777777" w:rsidR="009A6BCD" w:rsidRPr="002433F7" w:rsidRDefault="009A6BCD" w:rsidP="009A6BCD">
      <w:pPr>
        <w:spacing w:line="240" w:lineRule="auto"/>
      </w:pPr>
      <w:r w:rsidRPr="002433F7">
        <w:t>5 Node Set</w:t>
      </w:r>
    </w:p>
    <w:p w14:paraId="23DBCE16" w14:textId="77777777" w:rsidR="009A6BCD" w:rsidRPr="002433F7" w:rsidRDefault="009A6BCD" w:rsidP="009A6BCD">
      <w:pPr>
        <w:spacing w:line="240" w:lineRule="auto"/>
      </w:pPr>
      <w:r w:rsidRPr="002433F7">
        <w:rPr>
          <w:noProof/>
        </w:rPr>
        <w:drawing>
          <wp:inline distT="0" distB="0" distL="0" distR="0" wp14:anchorId="0451BF51" wp14:editId="4F252CF0">
            <wp:extent cx="5486400" cy="2871568"/>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NodeSet_angle.eps"/>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5486400" cy="2871568"/>
                    </a:xfrm>
                    <a:prstGeom prst="rect">
                      <a:avLst/>
                    </a:prstGeom>
                  </pic:spPr>
                </pic:pic>
              </a:graphicData>
            </a:graphic>
          </wp:inline>
        </w:drawing>
      </w:r>
    </w:p>
    <w:p w14:paraId="427DF4B7" w14:textId="77777777" w:rsidR="009A6BCD" w:rsidRPr="002433F7" w:rsidRDefault="009A6BCD" w:rsidP="009A6BCD">
      <w:pPr>
        <w:spacing w:line="240" w:lineRule="auto"/>
      </w:pPr>
    </w:p>
    <w:p w14:paraId="7521D855" w14:textId="77777777" w:rsidR="009A6BCD" w:rsidRPr="002433F7" w:rsidRDefault="009A6BCD" w:rsidP="009A6BCD">
      <w:pPr>
        <w:spacing w:line="240" w:lineRule="auto"/>
      </w:pPr>
      <w:r w:rsidRPr="002433F7">
        <w:t>9 Node Set</w:t>
      </w:r>
    </w:p>
    <w:p w14:paraId="2E753C80" w14:textId="77777777" w:rsidR="009A6BCD" w:rsidRPr="002433F7" w:rsidRDefault="009A6BCD" w:rsidP="009A6BCD">
      <w:pPr>
        <w:spacing w:line="240" w:lineRule="auto"/>
      </w:pPr>
      <w:r w:rsidRPr="002433F7">
        <w:rPr>
          <w:noProof/>
        </w:rPr>
        <w:lastRenderedPageBreak/>
        <w:drawing>
          <wp:inline distT="0" distB="0" distL="0" distR="0" wp14:anchorId="6039DAF6" wp14:editId="2691FF29">
            <wp:extent cx="5486400" cy="2709203"/>
            <wp:effectExtent l="0" t="0" r="0" b="889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NodeSet_angle.eps"/>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5486400" cy="2709203"/>
                    </a:xfrm>
                    <a:prstGeom prst="rect">
                      <a:avLst/>
                    </a:prstGeom>
                  </pic:spPr>
                </pic:pic>
              </a:graphicData>
            </a:graphic>
          </wp:inline>
        </w:drawing>
      </w:r>
    </w:p>
    <w:p w14:paraId="629ECBA5" w14:textId="77777777" w:rsidR="009A6BCD" w:rsidRPr="002433F7" w:rsidRDefault="009A6BCD" w:rsidP="009A6BCD">
      <w:pPr>
        <w:spacing w:line="240" w:lineRule="auto"/>
        <w:rPr>
          <w:b/>
          <w:i/>
        </w:rPr>
      </w:pPr>
    </w:p>
    <w:p w14:paraId="00F76E49" w14:textId="77777777" w:rsidR="009A6BCD" w:rsidRPr="002433F7" w:rsidRDefault="009A6BCD" w:rsidP="009A6BCD">
      <w:pPr>
        <w:spacing w:line="240" w:lineRule="auto"/>
        <w:rPr>
          <w:b/>
        </w:rPr>
      </w:pPr>
      <w:r w:rsidRPr="002433F7">
        <w:rPr>
          <w:b/>
        </w:rPr>
        <w:t>Variation in Distance</w:t>
      </w:r>
    </w:p>
    <w:p w14:paraId="2F4E84DE" w14:textId="77777777" w:rsidR="009A6BCD" w:rsidRPr="002433F7" w:rsidRDefault="009A6BCD" w:rsidP="009A6BCD">
      <w:pPr>
        <w:spacing w:line="240" w:lineRule="auto"/>
      </w:pPr>
      <w:r w:rsidRPr="002433F7">
        <w:t>3 Node Set</w:t>
      </w:r>
    </w:p>
    <w:p w14:paraId="724C01C7" w14:textId="77777777" w:rsidR="009A6BCD" w:rsidRPr="002433F7" w:rsidRDefault="009A6BCD" w:rsidP="009A6BCD">
      <w:pPr>
        <w:spacing w:line="240" w:lineRule="auto"/>
      </w:pPr>
      <w:r w:rsidRPr="002433F7">
        <w:rPr>
          <w:noProof/>
        </w:rPr>
        <w:drawing>
          <wp:inline distT="0" distB="0" distL="0" distR="0" wp14:anchorId="49F6A208" wp14:editId="15B2FA74">
            <wp:extent cx="5486400" cy="287274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NodeSet_distance.eps"/>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5486400" cy="2872740"/>
                    </a:xfrm>
                    <a:prstGeom prst="rect">
                      <a:avLst/>
                    </a:prstGeom>
                  </pic:spPr>
                </pic:pic>
              </a:graphicData>
            </a:graphic>
          </wp:inline>
        </w:drawing>
      </w:r>
    </w:p>
    <w:p w14:paraId="68ED1F6C" w14:textId="77777777" w:rsidR="009A6BCD" w:rsidRPr="002433F7" w:rsidRDefault="009A6BCD" w:rsidP="009A6BCD">
      <w:pPr>
        <w:spacing w:line="240" w:lineRule="auto"/>
      </w:pPr>
    </w:p>
    <w:p w14:paraId="6BDB58A9" w14:textId="77777777" w:rsidR="009A6BCD" w:rsidRPr="002433F7" w:rsidRDefault="009A6BCD" w:rsidP="009A6BCD">
      <w:pPr>
        <w:spacing w:line="240" w:lineRule="auto"/>
      </w:pPr>
      <w:r w:rsidRPr="002433F7">
        <w:t>5 Node Set</w:t>
      </w:r>
    </w:p>
    <w:p w14:paraId="58E530D9" w14:textId="77777777" w:rsidR="009A6BCD" w:rsidRPr="002433F7" w:rsidRDefault="009A6BCD" w:rsidP="009A6BCD">
      <w:pPr>
        <w:spacing w:line="240" w:lineRule="auto"/>
      </w:pPr>
      <w:r w:rsidRPr="002433F7">
        <w:rPr>
          <w:noProof/>
        </w:rPr>
        <w:lastRenderedPageBreak/>
        <w:drawing>
          <wp:inline distT="0" distB="0" distL="0" distR="0" wp14:anchorId="0E3EFD0D" wp14:editId="217E8516">
            <wp:extent cx="5486400" cy="2871568"/>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NodeSet_distance.eps"/>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486400" cy="2871568"/>
                    </a:xfrm>
                    <a:prstGeom prst="rect">
                      <a:avLst/>
                    </a:prstGeom>
                  </pic:spPr>
                </pic:pic>
              </a:graphicData>
            </a:graphic>
          </wp:inline>
        </w:drawing>
      </w:r>
    </w:p>
    <w:p w14:paraId="6B8FCC92" w14:textId="77777777" w:rsidR="009A6BCD" w:rsidRPr="002433F7" w:rsidRDefault="009A6BCD" w:rsidP="009A6BCD">
      <w:pPr>
        <w:spacing w:line="240" w:lineRule="auto"/>
      </w:pPr>
    </w:p>
    <w:p w14:paraId="06A7F1C8" w14:textId="77777777" w:rsidR="009A6BCD" w:rsidRPr="002433F7" w:rsidRDefault="009A6BCD" w:rsidP="009A6BCD">
      <w:pPr>
        <w:spacing w:line="240" w:lineRule="auto"/>
      </w:pPr>
      <w:r w:rsidRPr="002433F7">
        <w:t>9 Node Set</w:t>
      </w:r>
    </w:p>
    <w:p w14:paraId="73F33921" w14:textId="77777777" w:rsidR="009A6BCD" w:rsidRPr="002433F7" w:rsidRDefault="009A6BCD" w:rsidP="009A6BCD">
      <w:pPr>
        <w:spacing w:line="240" w:lineRule="auto"/>
      </w:pPr>
      <w:r w:rsidRPr="002433F7">
        <w:rPr>
          <w:noProof/>
        </w:rPr>
        <w:drawing>
          <wp:inline distT="0" distB="0" distL="0" distR="0" wp14:anchorId="0DC45AA9" wp14:editId="40D6CBAD">
            <wp:extent cx="5486400" cy="2871568"/>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NodeSet_distance.eps"/>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5486400" cy="2871568"/>
                    </a:xfrm>
                    <a:prstGeom prst="rect">
                      <a:avLst/>
                    </a:prstGeom>
                  </pic:spPr>
                </pic:pic>
              </a:graphicData>
            </a:graphic>
          </wp:inline>
        </w:drawing>
      </w:r>
    </w:p>
    <w:p w14:paraId="54E39F06" w14:textId="77777777" w:rsidR="009A6BCD" w:rsidRPr="002433F7" w:rsidRDefault="009A6BCD" w:rsidP="009A6BCD">
      <w:pPr>
        <w:spacing w:line="240" w:lineRule="auto"/>
        <w:rPr>
          <w:b/>
          <w:i/>
        </w:rPr>
      </w:pPr>
    </w:p>
    <w:p w14:paraId="3B5882B8" w14:textId="77777777" w:rsidR="009A6BCD" w:rsidRPr="002433F7" w:rsidRDefault="009A6BCD" w:rsidP="009A6BCD">
      <w:pPr>
        <w:spacing w:line="240" w:lineRule="auto"/>
        <w:rPr>
          <w:b/>
          <w:i/>
        </w:rPr>
      </w:pPr>
    </w:p>
    <w:p w14:paraId="4D9BA901" w14:textId="77777777" w:rsidR="009A6BCD" w:rsidRPr="002433F7" w:rsidRDefault="009A6BCD" w:rsidP="009A6BCD">
      <w:pPr>
        <w:spacing w:line="240" w:lineRule="auto"/>
        <w:rPr>
          <w:b/>
        </w:rPr>
      </w:pPr>
      <w:r w:rsidRPr="002433F7">
        <w:rPr>
          <w:b/>
        </w:rPr>
        <w:t>Variation in Pressure</w:t>
      </w:r>
    </w:p>
    <w:p w14:paraId="67AF753C" w14:textId="77777777" w:rsidR="009A6BCD" w:rsidRPr="002433F7" w:rsidRDefault="009A6BCD" w:rsidP="009A6BCD">
      <w:pPr>
        <w:spacing w:line="240" w:lineRule="auto"/>
      </w:pPr>
      <w:r w:rsidRPr="002433F7">
        <w:t>3 Node Set</w:t>
      </w:r>
    </w:p>
    <w:p w14:paraId="513171E3" w14:textId="77777777" w:rsidR="009A6BCD" w:rsidRPr="002433F7" w:rsidRDefault="009A6BCD" w:rsidP="009A6BCD">
      <w:pPr>
        <w:spacing w:line="240" w:lineRule="auto"/>
      </w:pPr>
      <w:r w:rsidRPr="002433F7">
        <w:rPr>
          <w:noProof/>
        </w:rPr>
        <w:lastRenderedPageBreak/>
        <w:drawing>
          <wp:inline distT="0" distB="0" distL="0" distR="0" wp14:anchorId="0B50943A" wp14:editId="2D532986">
            <wp:extent cx="5486400" cy="2828778"/>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NodeSet_pressure.eps"/>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5486400" cy="2828778"/>
                    </a:xfrm>
                    <a:prstGeom prst="rect">
                      <a:avLst/>
                    </a:prstGeom>
                  </pic:spPr>
                </pic:pic>
              </a:graphicData>
            </a:graphic>
          </wp:inline>
        </w:drawing>
      </w:r>
    </w:p>
    <w:p w14:paraId="70EAEB4D" w14:textId="77777777" w:rsidR="009A6BCD" w:rsidRPr="002433F7" w:rsidRDefault="009A6BCD" w:rsidP="009A6BCD">
      <w:pPr>
        <w:spacing w:line="240" w:lineRule="auto"/>
      </w:pPr>
    </w:p>
    <w:p w14:paraId="7F51E101" w14:textId="77777777" w:rsidR="009A6BCD" w:rsidRPr="002433F7" w:rsidRDefault="009A6BCD" w:rsidP="009A6BCD">
      <w:pPr>
        <w:spacing w:line="240" w:lineRule="auto"/>
      </w:pPr>
      <w:r w:rsidRPr="002433F7">
        <w:t>5 Node Set</w:t>
      </w:r>
    </w:p>
    <w:p w14:paraId="0331E345" w14:textId="77777777" w:rsidR="009A6BCD" w:rsidRPr="002433F7" w:rsidRDefault="009A6BCD" w:rsidP="009A6BCD">
      <w:pPr>
        <w:spacing w:line="240" w:lineRule="auto"/>
      </w:pPr>
      <w:r w:rsidRPr="002433F7">
        <w:rPr>
          <w:noProof/>
        </w:rPr>
        <w:drawing>
          <wp:inline distT="0" distB="0" distL="0" distR="0" wp14:anchorId="6A6CB2D9" wp14:editId="67161F5F">
            <wp:extent cx="5486400" cy="2828778"/>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NodeSet_pressure.eps"/>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486400" cy="2828778"/>
                    </a:xfrm>
                    <a:prstGeom prst="rect">
                      <a:avLst/>
                    </a:prstGeom>
                  </pic:spPr>
                </pic:pic>
              </a:graphicData>
            </a:graphic>
          </wp:inline>
        </w:drawing>
      </w:r>
    </w:p>
    <w:p w14:paraId="2BE883F1" w14:textId="77777777" w:rsidR="009A6BCD" w:rsidRPr="002433F7" w:rsidRDefault="009A6BCD" w:rsidP="009A6BCD">
      <w:pPr>
        <w:spacing w:line="240" w:lineRule="auto"/>
      </w:pPr>
    </w:p>
    <w:p w14:paraId="121A7F09" w14:textId="77777777" w:rsidR="009A6BCD" w:rsidRPr="002433F7" w:rsidRDefault="009A6BCD" w:rsidP="009A6BCD">
      <w:pPr>
        <w:spacing w:line="240" w:lineRule="auto"/>
      </w:pPr>
      <w:r w:rsidRPr="002433F7">
        <w:t>9 Node Set</w:t>
      </w:r>
    </w:p>
    <w:p w14:paraId="1D883584" w14:textId="77777777" w:rsidR="009A6BCD" w:rsidRPr="002433F7" w:rsidRDefault="009A6BCD" w:rsidP="009A6BCD">
      <w:pPr>
        <w:spacing w:line="240" w:lineRule="auto"/>
        <w:rPr>
          <w:b/>
        </w:rPr>
      </w:pPr>
      <w:r w:rsidRPr="002433F7">
        <w:rPr>
          <w:noProof/>
        </w:rPr>
        <w:lastRenderedPageBreak/>
        <w:drawing>
          <wp:inline distT="0" distB="0" distL="0" distR="0" wp14:anchorId="56BE78F8" wp14:editId="6433ACCA">
            <wp:extent cx="5486400" cy="2871568"/>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NodeSet_pressure.eps"/>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5486400" cy="2871568"/>
                    </a:xfrm>
                    <a:prstGeom prst="rect">
                      <a:avLst/>
                    </a:prstGeom>
                  </pic:spPr>
                </pic:pic>
              </a:graphicData>
            </a:graphic>
          </wp:inline>
        </w:drawing>
      </w:r>
    </w:p>
    <w:p w14:paraId="0D79DA1B" w14:textId="77777777" w:rsidR="009A6BCD" w:rsidRPr="002433F7" w:rsidRDefault="009A6BCD" w:rsidP="009A6BCD">
      <w:pPr>
        <w:spacing w:line="240" w:lineRule="auto"/>
        <w:rPr>
          <w:b/>
        </w:rPr>
      </w:pPr>
    </w:p>
    <w:p w14:paraId="16B0E66C" w14:textId="77777777" w:rsidR="009A6BCD" w:rsidRPr="002433F7" w:rsidRDefault="009A6BCD" w:rsidP="009A6BCD">
      <w:pPr>
        <w:spacing w:line="240" w:lineRule="auto"/>
        <w:rPr>
          <w:b/>
        </w:rPr>
      </w:pPr>
    </w:p>
    <w:p w14:paraId="1B8481F2" w14:textId="77777777" w:rsidR="009A6BCD" w:rsidRPr="002433F7" w:rsidRDefault="009A6BCD" w:rsidP="009A6BCD">
      <w:pPr>
        <w:spacing w:line="240" w:lineRule="auto"/>
        <w:rPr>
          <w:b/>
        </w:rPr>
      </w:pPr>
      <w:r w:rsidRPr="002433F7">
        <w:rPr>
          <w:b/>
        </w:rPr>
        <w:br w:type="page"/>
      </w:r>
    </w:p>
    <w:p w14:paraId="4579EA0B" w14:textId="77777777" w:rsidR="009A6BCD" w:rsidRPr="002433F7" w:rsidRDefault="009A6BCD" w:rsidP="009A6BCD">
      <w:pPr>
        <w:spacing w:line="240" w:lineRule="auto"/>
      </w:pPr>
      <w:r w:rsidRPr="002433F7">
        <w:rPr>
          <w:b/>
        </w:rPr>
        <w:lastRenderedPageBreak/>
        <w:t>I.4 Coverage Maps</w:t>
      </w:r>
    </w:p>
    <w:p w14:paraId="71148C9F" w14:textId="77777777" w:rsidR="009A6BCD" w:rsidRPr="002433F7" w:rsidRDefault="009A6BCD" w:rsidP="009A6BCD">
      <w:pPr>
        <w:spacing w:line="240" w:lineRule="auto"/>
        <w:ind w:right="-720"/>
        <w:rPr>
          <w:b/>
          <w:i/>
        </w:rPr>
      </w:pPr>
      <w:r w:rsidRPr="002433F7">
        <w:rPr>
          <w:b/>
          <w:i/>
        </w:rPr>
        <w:t>Angle</w:t>
      </w:r>
    </w:p>
    <w:p w14:paraId="3C63ADCB" w14:textId="77777777" w:rsidR="009A6BCD" w:rsidRPr="002433F7" w:rsidRDefault="009A6BCD" w:rsidP="009A6BCD">
      <w:pPr>
        <w:spacing w:line="240" w:lineRule="auto"/>
        <w:ind w:right="-720"/>
      </w:pPr>
      <w:r w:rsidRPr="002433F7">
        <w:t>3 Nodes (</w:t>
      </w:r>
      <w:r>
        <w:t xml:space="preserve">Graphs in order of angle </w:t>
      </w:r>
      <w:r w:rsidRPr="002433F7">
        <w:t xml:space="preserve">of 0, 15, 30, 45, 60, 75, 90, </w:t>
      </w:r>
      <w:r>
        <w:t>-90, -75, -60, -45, -30, -15 degrees</w:t>
      </w:r>
      <w:r w:rsidRPr="002433F7">
        <w:t>)</w:t>
      </w:r>
    </w:p>
    <w:p w14:paraId="570F0C4D" w14:textId="77777777" w:rsidR="009A6BCD" w:rsidRPr="002433F7" w:rsidRDefault="009A6BCD" w:rsidP="009A6BCD">
      <w:pPr>
        <w:spacing w:line="240" w:lineRule="auto"/>
        <w:ind w:right="-720"/>
      </w:pPr>
    </w:p>
    <w:p w14:paraId="7757D1B7" w14:textId="77777777" w:rsidR="009A6BCD" w:rsidRPr="002433F7" w:rsidRDefault="009A6BCD" w:rsidP="009A6BCD">
      <w:pPr>
        <w:spacing w:line="240" w:lineRule="auto"/>
        <w:ind w:right="-720"/>
        <w:rPr>
          <w:b/>
        </w:rPr>
      </w:pPr>
      <w:r w:rsidRPr="002433F7">
        <w:rPr>
          <w:b/>
          <w:noProof/>
        </w:rPr>
        <w:drawing>
          <wp:inline distT="0" distB="0" distL="0" distR="0" wp14:anchorId="2D78B466" wp14:editId="0AAD7FEE">
            <wp:extent cx="2743200" cy="2196194"/>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408">
                      <a:extLst>
                        <a:ext uri="{28A0092B-C50C-407E-A947-70E740481C1C}">
                          <a14:useLocalDpi xmlns:a14="http://schemas.microsoft.com/office/drawing/2010/main" val="0"/>
                        </a:ext>
                      </a:extLst>
                    </a:blip>
                    <a:stretch>
                      <a:fillRect/>
                    </a:stretch>
                  </pic:blipFill>
                  <pic:spPr>
                    <a:xfrm>
                      <a:off x="0" y="0"/>
                      <a:ext cx="2743200" cy="2196194"/>
                    </a:xfrm>
                    <a:prstGeom prst="rect">
                      <a:avLst/>
                    </a:prstGeom>
                  </pic:spPr>
                </pic:pic>
              </a:graphicData>
            </a:graphic>
          </wp:inline>
        </w:drawing>
      </w:r>
      <w:r w:rsidRPr="002433F7">
        <w:rPr>
          <w:b/>
          <w:noProof/>
        </w:rPr>
        <w:drawing>
          <wp:inline distT="0" distB="0" distL="0" distR="0" wp14:anchorId="3D117CE4" wp14:editId="62F10FD7">
            <wp:extent cx="2743200" cy="2196193"/>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degsmall.png"/>
                    <pic:cNvPicPr/>
                  </pic:nvPicPr>
                  <pic:blipFill>
                    <a:blip r:embed="rId40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4F9A337" wp14:editId="07F75558">
            <wp:extent cx="2743200" cy="2196193"/>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degsmall.png"/>
                    <pic:cNvPicPr/>
                  </pic:nvPicPr>
                  <pic:blipFill>
                    <a:blip r:embed="rId410">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3691B4B6" wp14:editId="0ECE763F">
            <wp:extent cx="2743200" cy="2196192"/>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degsmall.png"/>
                    <pic:cNvPicPr/>
                  </pic:nvPicPr>
                  <pic:blipFill>
                    <a:blip r:embed="rId411">
                      <a:extLst>
                        <a:ext uri="{28A0092B-C50C-407E-A947-70E740481C1C}">
                          <a14:useLocalDpi xmlns:a14="http://schemas.microsoft.com/office/drawing/2010/main" val="0"/>
                        </a:ext>
                      </a:extLst>
                    </a:blip>
                    <a:stretch>
                      <a:fillRect/>
                    </a:stretch>
                  </pic:blipFill>
                  <pic:spPr>
                    <a:xfrm>
                      <a:off x="0" y="0"/>
                      <a:ext cx="2743200" cy="2196192"/>
                    </a:xfrm>
                    <a:prstGeom prst="rect">
                      <a:avLst/>
                    </a:prstGeom>
                  </pic:spPr>
                </pic:pic>
              </a:graphicData>
            </a:graphic>
          </wp:inline>
        </w:drawing>
      </w:r>
      <w:r w:rsidRPr="002433F7">
        <w:rPr>
          <w:b/>
          <w:noProof/>
        </w:rPr>
        <w:drawing>
          <wp:inline distT="0" distB="0" distL="0" distR="0" wp14:anchorId="219B1758" wp14:editId="55DB573F">
            <wp:extent cx="2743200" cy="2196193"/>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degsmall.png"/>
                    <pic:cNvPicPr/>
                  </pic:nvPicPr>
                  <pic:blipFill>
                    <a:blip r:embed="rId412">
                      <a:extLst>
                        <a:ext uri="{28A0092B-C50C-407E-A947-70E740481C1C}">
                          <a14:useLocalDpi xmlns:a14="http://schemas.microsoft.com/office/drawing/2010/main" val="0"/>
                        </a:ext>
                      </a:extLst>
                    </a:blip>
                    <a:stretch>
                      <a:fillRect/>
                    </a:stretch>
                  </pic:blipFill>
                  <pic:spPr>
                    <a:xfrm>
                      <a:off x="0" y="0"/>
                      <a:ext cx="2743992" cy="2196827"/>
                    </a:xfrm>
                    <a:prstGeom prst="rect">
                      <a:avLst/>
                    </a:prstGeom>
                  </pic:spPr>
                </pic:pic>
              </a:graphicData>
            </a:graphic>
          </wp:inline>
        </w:drawing>
      </w:r>
      <w:r w:rsidRPr="002433F7">
        <w:rPr>
          <w:b/>
          <w:noProof/>
        </w:rPr>
        <w:drawing>
          <wp:inline distT="0" distB="0" distL="0" distR="0" wp14:anchorId="5AAEE247" wp14:editId="022BA832">
            <wp:extent cx="2743200" cy="2196192"/>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degsmall.png"/>
                    <pic:cNvPicPr/>
                  </pic:nvPicPr>
                  <pic:blipFill>
                    <a:blip r:embed="rId413">
                      <a:extLst>
                        <a:ext uri="{28A0092B-C50C-407E-A947-70E740481C1C}">
                          <a14:useLocalDpi xmlns:a14="http://schemas.microsoft.com/office/drawing/2010/main" val="0"/>
                        </a:ext>
                      </a:extLst>
                    </a:blip>
                    <a:stretch>
                      <a:fillRect/>
                    </a:stretch>
                  </pic:blipFill>
                  <pic:spPr>
                    <a:xfrm>
                      <a:off x="0" y="0"/>
                      <a:ext cx="2743200" cy="2196192"/>
                    </a:xfrm>
                    <a:prstGeom prst="rect">
                      <a:avLst/>
                    </a:prstGeom>
                  </pic:spPr>
                </pic:pic>
              </a:graphicData>
            </a:graphic>
          </wp:inline>
        </w:drawing>
      </w:r>
      <w:r w:rsidRPr="002433F7">
        <w:rPr>
          <w:b/>
          <w:noProof/>
        </w:rPr>
        <w:lastRenderedPageBreak/>
        <w:drawing>
          <wp:inline distT="0" distB="0" distL="0" distR="0" wp14:anchorId="5FE036F1" wp14:editId="37A89EE9">
            <wp:extent cx="2743200" cy="2196193"/>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414">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AE51594" wp14:editId="2179ACCE">
            <wp:extent cx="2743200" cy="2196193"/>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415">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3E70CBD" wp14:editId="61E08773">
            <wp:extent cx="2743200" cy="2196193"/>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degsmall.png"/>
                    <pic:cNvPicPr/>
                  </pic:nvPicPr>
                  <pic:blipFill>
                    <a:blip r:embed="rId416">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7DB929FB" wp14:editId="438C6EE8">
            <wp:extent cx="2743200" cy="2196193"/>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degsmall.png"/>
                    <pic:cNvPicPr/>
                  </pic:nvPicPr>
                  <pic:blipFill>
                    <a:blip r:embed="rId417">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7D878355" wp14:editId="52C657E7">
            <wp:extent cx="2743200" cy="219619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5degsmall.png"/>
                    <pic:cNvPicPr/>
                  </pic:nvPicPr>
                  <pic:blipFill>
                    <a:blip r:embed="rId418">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1E2714DB" wp14:editId="5C57EA87">
            <wp:extent cx="2743200" cy="2196193"/>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degsmall.png"/>
                    <pic:cNvPicPr/>
                  </pic:nvPicPr>
                  <pic:blipFill>
                    <a:blip r:embed="rId41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p>
    <w:p w14:paraId="7F156152" w14:textId="77777777" w:rsidR="009A6BCD" w:rsidRPr="002433F7" w:rsidRDefault="009A6BCD" w:rsidP="009A6BCD">
      <w:pPr>
        <w:spacing w:line="240" w:lineRule="auto"/>
        <w:ind w:right="-720"/>
        <w:rPr>
          <w:b/>
        </w:rPr>
      </w:pPr>
      <w:r w:rsidRPr="002433F7">
        <w:rPr>
          <w:b/>
          <w:noProof/>
        </w:rPr>
        <w:lastRenderedPageBreak/>
        <w:drawing>
          <wp:inline distT="0" distB="0" distL="0" distR="0" wp14:anchorId="33CD1622" wp14:editId="5DD6EF11">
            <wp:extent cx="2743200" cy="2196193"/>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5degsmall.png"/>
                    <pic:cNvPicPr/>
                  </pic:nvPicPr>
                  <pic:blipFill>
                    <a:blip r:embed="rId420">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p>
    <w:p w14:paraId="72439321" w14:textId="77777777" w:rsidR="009A6BCD" w:rsidRPr="002433F7" w:rsidRDefault="009A6BCD" w:rsidP="009A6BCD">
      <w:pPr>
        <w:spacing w:line="240" w:lineRule="auto"/>
        <w:rPr>
          <w:b/>
        </w:rPr>
      </w:pPr>
    </w:p>
    <w:p w14:paraId="25703B12" w14:textId="77777777" w:rsidR="009A6BCD" w:rsidRPr="002433F7" w:rsidRDefault="009A6BCD" w:rsidP="009A6BCD">
      <w:pPr>
        <w:spacing w:line="240" w:lineRule="auto"/>
        <w:rPr>
          <w:b/>
        </w:rPr>
      </w:pPr>
    </w:p>
    <w:p w14:paraId="5D96F289" w14:textId="77777777" w:rsidR="009A6BCD" w:rsidRPr="002433F7" w:rsidRDefault="009A6BCD" w:rsidP="009A6BCD">
      <w:pPr>
        <w:spacing w:line="240" w:lineRule="auto"/>
      </w:pPr>
      <w:r w:rsidRPr="002433F7">
        <w:br w:type="page"/>
      </w:r>
    </w:p>
    <w:p w14:paraId="02E3592D" w14:textId="77777777" w:rsidR="009A6BCD" w:rsidRPr="002433F7" w:rsidRDefault="009A6BCD" w:rsidP="009A6BCD">
      <w:pPr>
        <w:spacing w:line="240" w:lineRule="auto"/>
      </w:pPr>
      <w:r w:rsidRPr="002433F7">
        <w:lastRenderedPageBreak/>
        <w:t>5 Nodes (</w:t>
      </w:r>
      <w:r>
        <w:t xml:space="preserve">Graphs in order of angle </w:t>
      </w:r>
      <w:r w:rsidRPr="002433F7">
        <w:t xml:space="preserve">of 0, 15, 30, 45, 60, 75, 90, </w:t>
      </w:r>
      <w:r>
        <w:t>-90, -75, -60, -45, -30, -15 degrees</w:t>
      </w:r>
      <w:r w:rsidRPr="002433F7">
        <w:t>)</w:t>
      </w:r>
    </w:p>
    <w:p w14:paraId="66E0B9EF" w14:textId="77777777" w:rsidR="009A6BCD" w:rsidRPr="002433F7" w:rsidRDefault="009A6BCD" w:rsidP="009A6BCD">
      <w:pPr>
        <w:spacing w:line="240" w:lineRule="auto"/>
        <w:rPr>
          <w:b/>
        </w:rPr>
      </w:pPr>
    </w:p>
    <w:p w14:paraId="5649F492" w14:textId="77777777" w:rsidR="009A6BCD" w:rsidRPr="002433F7" w:rsidRDefault="009A6BCD" w:rsidP="009A6BCD">
      <w:pPr>
        <w:spacing w:line="240" w:lineRule="auto"/>
        <w:ind w:right="-720"/>
        <w:rPr>
          <w:b/>
        </w:rPr>
      </w:pPr>
      <w:r w:rsidRPr="002433F7">
        <w:rPr>
          <w:b/>
          <w:noProof/>
        </w:rPr>
        <w:drawing>
          <wp:inline distT="0" distB="0" distL="0" distR="0" wp14:anchorId="199E3B6A" wp14:editId="665A1BFC">
            <wp:extent cx="2743200" cy="2196193"/>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138">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29F08184" wp14:editId="0AA57F2C">
            <wp:extent cx="2743200" cy="2196193"/>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degsmall.png"/>
                    <pic:cNvPicPr/>
                  </pic:nvPicPr>
                  <pic:blipFill>
                    <a:blip r:embed="rId421">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0A0C62C6" wp14:editId="18360AB7">
            <wp:extent cx="2743200" cy="2196193"/>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degsmall.png"/>
                    <pic:cNvPicPr/>
                  </pic:nvPicPr>
                  <pic:blipFill>
                    <a:blip r:embed="rId422">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C45DE94" wp14:editId="4F78B446">
            <wp:extent cx="2743200" cy="2196193"/>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degsmall.png"/>
                    <pic:cNvPicPr/>
                  </pic:nvPicPr>
                  <pic:blipFill>
                    <a:blip r:embed="rId423">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4A8B978" wp14:editId="37E01AD8">
            <wp:extent cx="2743200" cy="2196193"/>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degsmall.png"/>
                    <pic:cNvPicPr/>
                  </pic:nvPicPr>
                  <pic:blipFill>
                    <a:blip r:embed="rId424">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2B7299AD" wp14:editId="667E4714">
            <wp:extent cx="2743200" cy="2196193"/>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degsmall.png"/>
                    <pic:cNvPicPr/>
                  </pic:nvPicPr>
                  <pic:blipFill>
                    <a:blip r:embed="rId425">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lastRenderedPageBreak/>
        <w:drawing>
          <wp:inline distT="0" distB="0" distL="0" distR="0" wp14:anchorId="1579C42D" wp14:editId="7B67BA20">
            <wp:extent cx="2743200" cy="2196193"/>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13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55C5E47" wp14:editId="53999EFC">
            <wp:extent cx="2743200" cy="2196193"/>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137">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4775178B" wp14:editId="7214FBD8">
            <wp:extent cx="2743200" cy="2196193"/>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degsmall.png"/>
                    <pic:cNvPicPr/>
                  </pic:nvPicPr>
                  <pic:blipFill>
                    <a:blip r:embed="rId426">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2A0E9132" wp14:editId="0BE4EB3B">
            <wp:extent cx="2743200" cy="2196193"/>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degsmall.png"/>
                    <pic:cNvPicPr/>
                  </pic:nvPicPr>
                  <pic:blipFill>
                    <a:blip r:embed="rId427">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lastRenderedPageBreak/>
        <w:drawing>
          <wp:inline distT="0" distB="0" distL="0" distR="0" wp14:anchorId="6820F585" wp14:editId="5377ED45">
            <wp:extent cx="2743200" cy="2196193"/>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5degsmall.png"/>
                    <pic:cNvPicPr/>
                  </pic:nvPicPr>
                  <pic:blipFill>
                    <a:blip r:embed="rId428">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3AD656DE" wp14:editId="4BCF6494">
            <wp:extent cx="2743200" cy="2196193"/>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degsmall.png"/>
                    <pic:cNvPicPr/>
                  </pic:nvPicPr>
                  <pic:blipFill>
                    <a:blip r:embed="rId42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E526B1D" wp14:editId="6AE42035">
            <wp:extent cx="2743200" cy="2196193"/>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5degsmall.png"/>
                    <pic:cNvPicPr/>
                  </pic:nvPicPr>
                  <pic:blipFill>
                    <a:blip r:embed="rId430">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p>
    <w:p w14:paraId="6E386159" w14:textId="77777777" w:rsidR="009A6BCD" w:rsidRPr="002433F7" w:rsidRDefault="009A6BCD" w:rsidP="009A6BCD">
      <w:pPr>
        <w:spacing w:line="240" w:lineRule="auto"/>
        <w:ind w:right="-720"/>
        <w:rPr>
          <w:b/>
        </w:rPr>
      </w:pPr>
    </w:p>
    <w:p w14:paraId="03FB8B25" w14:textId="77777777" w:rsidR="009A6BCD" w:rsidRPr="002433F7" w:rsidRDefault="009A6BCD" w:rsidP="009A6BCD">
      <w:pPr>
        <w:spacing w:line="240" w:lineRule="auto"/>
        <w:ind w:right="-720"/>
        <w:rPr>
          <w:b/>
        </w:rPr>
      </w:pPr>
    </w:p>
    <w:p w14:paraId="6415CF00" w14:textId="77777777" w:rsidR="009A6BCD" w:rsidRPr="002433F7" w:rsidRDefault="009A6BCD" w:rsidP="009A6BCD">
      <w:pPr>
        <w:spacing w:line="240" w:lineRule="auto"/>
        <w:ind w:right="-720"/>
      </w:pPr>
      <w:r w:rsidRPr="002433F7">
        <w:br w:type="page"/>
      </w:r>
    </w:p>
    <w:p w14:paraId="33B3148F" w14:textId="77777777" w:rsidR="009A6BCD" w:rsidRPr="002433F7" w:rsidRDefault="009A6BCD" w:rsidP="009A6BCD">
      <w:pPr>
        <w:spacing w:line="240" w:lineRule="auto"/>
        <w:ind w:right="-720"/>
      </w:pPr>
      <w:r w:rsidRPr="002433F7">
        <w:lastRenderedPageBreak/>
        <w:t>9 Nodes (</w:t>
      </w:r>
      <w:r>
        <w:t xml:space="preserve">Graphs in order of angle </w:t>
      </w:r>
      <w:r w:rsidRPr="002433F7">
        <w:t xml:space="preserve">of 0, 15, 30, 45, 60, 75, 90, </w:t>
      </w:r>
      <w:r>
        <w:t>-90, -75, -60, -45, -30, -15 degrees</w:t>
      </w:r>
      <w:r w:rsidRPr="002433F7">
        <w:t>)</w:t>
      </w:r>
    </w:p>
    <w:p w14:paraId="78287874" w14:textId="77777777" w:rsidR="009A6BCD" w:rsidRPr="002433F7" w:rsidRDefault="009A6BCD" w:rsidP="009A6BCD">
      <w:pPr>
        <w:spacing w:line="240" w:lineRule="auto"/>
        <w:ind w:right="-720"/>
        <w:rPr>
          <w:b/>
          <w:i/>
        </w:rPr>
      </w:pPr>
    </w:p>
    <w:p w14:paraId="43A1F76C" w14:textId="77777777" w:rsidR="009A6BCD" w:rsidRPr="002433F7" w:rsidRDefault="009A6BCD" w:rsidP="009A6BCD">
      <w:pPr>
        <w:spacing w:line="240" w:lineRule="auto"/>
        <w:ind w:right="-720"/>
        <w:rPr>
          <w:b/>
          <w:i/>
        </w:rPr>
      </w:pPr>
      <w:r w:rsidRPr="002433F7">
        <w:rPr>
          <w:b/>
          <w:noProof/>
        </w:rPr>
        <w:drawing>
          <wp:inline distT="0" distB="0" distL="0" distR="0" wp14:anchorId="4CB48804" wp14:editId="44D2D78C">
            <wp:extent cx="2743200" cy="2196193"/>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138">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7A3E462" wp14:editId="157D6B3B">
            <wp:extent cx="2743200" cy="2196193"/>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degsmall.png"/>
                    <pic:cNvPicPr/>
                  </pic:nvPicPr>
                  <pic:blipFill>
                    <a:blip r:embed="rId421">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078771EE" wp14:editId="722A737A">
            <wp:extent cx="2743200" cy="2196193"/>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degsmall.png"/>
                    <pic:cNvPicPr/>
                  </pic:nvPicPr>
                  <pic:blipFill>
                    <a:blip r:embed="rId422">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19CFC1D" wp14:editId="5E80DAD8">
            <wp:extent cx="2743200" cy="2196193"/>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degsmall.png"/>
                    <pic:cNvPicPr/>
                  </pic:nvPicPr>
                  <pic:blipFill>
                    <a:blip r:embed="rId423">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10588968" wp14:editId="2F9C14B4">
            <wp:extent cx="2743200" cy="2196193"/>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degsmall.png"/>
                    <pic:cNvPicPr/>
                  </pic:nvPicPr>
                  <pic:blipFill>
                    <a:blip r:embed="rId424">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11D30088" wp14:editId="66C80B4A">
            <wp:extent cx="2743200" cy="2196193"/>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degsmall.png"/>
                    <pic:cNvPicPr/>
                  </pic:nvPicPr>
                  <pic:blipFill>
                    <a:blip r:embed="rId425">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lastRenderedPageBreak/>
        <w:drawing>
          <wp:inline distT="0" distB="0" distL="0" distR="0" wp14:anchorId="23660454" wp14:editId="1BC0DA51">
            <wp:extent cx="2743200" cy="2196193"/>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13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0841A0F" wp14:editId="76E899F9">
            <wp:extent cx="2743200" cy="2196193"/>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137">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5467CE35" wp14:editId="2D5E9EB2">
            <wp:extent cx="2743200" cy="2196193"/>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degsmall.png"/>
                    <pic:cNvPicPr/>
                  </pic:nvPicPr>
                  <pic:blipFill>
                    <a:blip r:embed="rId426">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21FAEB88" wp14:editId="322A8438">
            <wp:extent cx="2743200" cy="2196193"/>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degsmall.png"/>
                    <pic:cNvPicPr/>
                  </pic:nvPicPr>
                  <pic:blipFill>
                    <a:blip r:embed="rId427">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241F1A95" wp14:editId="584B8F7C">
            <wp:extent cx="2743200" cy="2196193"/>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5degsmall.png"/>
                    <pic:cNvPicPr/>
                  </pic:nvPicPr>
                  <pic:blipFill>
                    <a:blip r:embed="rId428">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drawing>
          <wp:inline distT="0" distB="0" distL="0" distR="0" wp14:anchorId="65CC5B37" wp14:editId="6BD43EA5">
            <wp:extent cx="2743200" cy="2196193"/>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degsmall.png"/>
                    <pic:cNvPicPr/>
                  </pic:nvPicPr>
                  <pic:blipFill>
                    <a:blip r:embed="rId429">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noProof/>
        </w:rPr>
        <w:lastRenderedPageBreak/>
        <w:drawing>
          <wp:inline distT="0" distB="0" distL="0" distR="0" wp14:anchorId="48742ED6" wp14:editId="2C359AFD">
            <wp:extent cx="2743200" cy="2196193"/>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5degsmall.png"/>
                    <pic:cNvPicPr/>
                  </pic:nvPicPr>
                  <pic:blipFill>
                    <a:blip r:embed="rId430">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rPr>
        <w:br w:type="page"/>
      </w:r>
      <w:r w:rsidRPr="002433F7">
        <w:lastRenderedPageBreak/>
        <w:t>181 Nodes (</w:t>
      </w:r>
      <w:r>
        <w:t xml:space="preserve">Graphs in order of angle </w:t>
      </w:r>
      <w:r w:rsidRPr="002433F7">
        <w:t xml:space="preserve">of 0, 15, 30, 45, 60, 75, 90, </w:t>
      </w:r>
      <w:r>
        <w:t>-90, -75, -60, -45, -30, -15 degrees</w:t>
      </w:r>
      <w:r w:rsidRPr="002433F7">
        <w:t>)</w:t>
      </w:r>
    </w:p>
    <w:p w14:paraId="379DB8AF" w14:textId="77777777" w:rsidR="009A6BCD" w:rsidRPr="002433F7" w:rsidRDefault="009A6BCD" w:rsidP="009A6BCD">
      <w:pPr>
        <w:spacing w:line="240" w:lineRule="auto"/>
        <w:ind w:right="-720"/>
      </w:pPr>
      <w:r w:rsidRPr="002433F7">
        <w:rPr>
          <w:noProof/>
        </w:rPr>
        <w:drawing>
          <wp:inline distT="0" distB="0" distL="0" distR="0" wp14:anchorId="1F87AE2F" wp14:editId="3332057C">
            <wp:extent cx="2743200" cy="2204358"/>
            <wp:effectExtent l="0" t="0" r="0" b="571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egsmall.png"/>
                    <pic:cNvPicPr/>
                  </pic:nvPicPr>
                  <pic:blipFill>
                    <a:blip r:embed="rId141">
                      <a:extLst>
                        <a:ext uri="{28A0092B-C50C-407E-A947-70E740481C1C}">
                          <a14:useLocalDpi xmlns:a14="http://schemas.microsoft.com/office/drawing/2010/main" val="0"/>
                        </a:ext>
                      </a:extLst>
                    </a:blip>
                    <a:stretch>
                      <a:fillRect/>
                    </a:stretch>
                  </pic:blipFill>
                  <pic:spPr>
                    <a:xfrm>
                      <a:off x="0" y="0"/>
                      <a:ext cx="2743200" cy="2204358"/>
                    </a:xfrm>
                    <a:prstGeom prst="rect">
                      <a:avLst/>
                    </a:prstGeom>
                  </pic:spPr>
                </pic:pic>
              </a:graphicData>
            </a:graphic>
          </wp:inline>
        </w:drawing>
      </w:r>
      <w:r w:rsidRPr="002433F7">
        <w:rPr>
          <w:noProof/>
        </w:rPr>
        <w:drawing>
          <wp:inline distT="0" distB="0" distL="0" distR="0" wp14:anchorId="210939AB" wp14:editId="79F623DE">
            <wp:extent cx="2743200" cy="2204358"/>
            <wp:effectExtent l="0" t="0" r="0" b="571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degsmall.png"/>
                    <pic:cNvPicPr/>
                  </pic:nvPicPr>
                  <pic:blipFill>
                    <a:blip r:embed="rId431">
                      <a:extLst>
                        <a:ext uri="{28A0092B-C50C-407E-A947-70E740481C1C}">
                          <a14:useLocalDpi xmlns:a14="http://schemas.microsoft.com/office/drawing/2010/main" val="0"/>
                        </a:ext>
                      </a:extLst>
                    </a:blip>
                    <a:stretch>
                      <a:fillRect/>
                    </a:stretch>
                  </pic:blipFill>
                  <pic:spPr>
                    <a:xfrm>
                      <a:off x="0" y="0"/>
                      <a:ext cx="2743200" cy="2204358"/>
                    </a:xfrm>
                    <a:prstGeom prst="rect">
                      <a:avLst/>
                    </a:prstGeom>
                  </pic:spPr>
                </pic:pic>
              </a:graphicData>
            </a:graphic>
          </wp:inline>
        </w:drawing>
      </w:r>
      <w:r w:rsidRPr="002433F7">
        <w:rPr>
          <w:noProof/>
        </w:rPr>
        <w:drawing>
          <wp:inline distT="0" distB="0" distL="0" distR="0" wp14:anchorId="72CAF82D" wp14:editId="6F9FD25A">
            <wp:extent cx="2743200" cy="2237014"/>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degsmall.png"/>
                    <pic:cNvPicPr/>
                  </pic:nvPicPr>
                  <pic:blipFill>
                    <a:blip r:embed="rId43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6155B836" wp14:editId="3088D0A7">
            <wp:extent cx="2743200" cy="2237014"/>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degsmall.png"/>
                    <pic:cNvPicPr/>
                  </pic:nvPicPr>
                  <pic:blipFill>
                    <a:blip r:embed="rId433">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0BB952C4" wp14:editId="5FA8D03D">
            <wp:extent cx="2743200" cy="2237014"/>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degsmall.png"/>
                    <pic:cNvPicPr/>
                  </pic:nvPicPr>
                  <pic:blipFill>
                    <a:blip r:embed="rId434">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6A49A659" wp14:editId="267F9DA5">
            <wp:extent cx="2743200" cy="2237014"/>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degsmall.png"/>
                    <pic:cNvPicPr/>
                  </pic:nvPicPr>
                  <pic:blipFill>
                    <a:blip r:embed="rId435">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lastRenderedPageBreak/>
        <w:drawing>
          <wp:inline distT="0" distB="0" distL="0" distR="0" wp14:anchorId="08CF7958" wp14:editId="1A6ED380">
            <wp:extent cx="2743200" cy="2237014"/>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degsmall.png"/>
                    <pic:cNvPicPr/>
                  </pic:nvPicPr>
                  <pic:blipFill>
                    <a:blip r:embed="rId14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28B4A7A0" wp14:editId="358F5B99">
            <wp:extent cx="2743200" cy="2196193"/>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degsmall.png"/>
                    <pic:cNvPicPr/>
                  </pic:nvPicPr>
                  <pic:blipFill>
                    <a:blip r:embed="rId140">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noProof/>
        </w:rPr>
        <w:drawing>
          <wp:inline distT="0" distB="0" distL="0" distR="0" wp14:anchorId="57B9D871" wp14:editId="0FB15B6B">
            <wp:extent cx="2743200" cy="2237014"/>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degsmall.png"/>
                    <pic:cNvPicPr/>
                  </pic:nvPicPr>
                  <pic:blipFill>
                    <a:blip r:embed="rId436">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220CCEB9" wp14:editId="6063412F">
            <wp:extent cx="2743200" cy="2237014"/>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degsmall.png"/>
                    <pic:cNvPicPr/>
                  </pic:nvPicPr>
                  <pic:blipFill>
                    <a:blip r:embed="rId437">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lastRenderedPageBreak/>
        <w:drawing>
          <wp:inline distT="0" distB="0" distL="0" distR="0" wp14:anchorId="5AC887D5" wp14:editId="5A0FD576">
            <wp:extent cx="2743200" cy="2237014"/>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5degsmall.png"/>
                    <pic:cNvPicPr/>
                  </pic:nvPicPr>
                  <pic:blipFill>
                    <a:blip r:embed="rId438">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2C7CFCF7" wp14:editId="52015530">
            <wp:extent cx="2743200" cy="2237014"/>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degsmall.png"/>
                    <pic:cNvPicPr/>
                  </pic:nvPicPr>
                  <pic:blipFill>
                    <a:blip r:embed="rId439">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182DFAE4" wp14:editId="36FEB83F">
            <wp:extent cx="2743200" cy="2237014"/>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5degsmall.png"/>
                    <pic:cNvPicPr/>
                  </pic:nvPicPr>
                  <pic:blipFill>
                    <a:blip r:embed="rId440">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p>
    <w:p w14:paraId="38C2F23C" w14:textId="77777777" w:rsidR="009A6BCD" w:rsidRPr="002433F7" w:rsidRDefault="009A6BCD" w:rsidP="009A6BCD">
      <w:pPr>
        <w:spacing w:line="240" w:lineRule="auto"/>
        <w:rPr>
          <w:b/>
        </w:rPr>
      </w:pPr>
      <w:r w:rsidRPr="002433F7">
        <w:rPr>
          <w:b/>
        </w:rPr>
        <w:br w:type="page"/>
      </w:r>
    </w:p>
    <w:p w14:paraId="29D3A76A" w14:textId="77777777" w:rsidR="009A6BCD" w:rsidRPr="002433F7" w:rsidRDefault="009A6BCD" w:rsidP="009A6BCD">
      <w:pPr>
        <w:spacing w:line="240" w:lineRule="auto"/>
        <w:ind w:right="-720"/>
        <w:rPr>
          <w:b/>
          <w:i/>
        </w:rPr>
      </w:pPr>
      <w:r w:rsidRPr="002433F7">
        <w:rPr>
          <w:b/>
          <w:i/>
        </w:rPr>
        <w:lastRenderedPageBreak/>
        <w:t>Distance</w:t>
      </w:r>
    </w:p>
    <w:p w14:paraId="37CA4927" w14:textId="77777777" w:rsidR="009A6BCD" w:rsidRPr="002433F7" w:rsidRDefault="009A6BCD" w:rsidP="009A6BCD">
      <w:pPr>
        <w:spacing w:line="240" w:lineRule="auto"/>
        <w:ind w:right="-720"/>
      </w:pPr>
      <w:r>
        <w:t>3 Nodes (Distances of 0.2</w:t>
      </w:r>
      <w:r w:rsidRPr="002433F7">
        <w:t>, 0</w:t>
      </w:r>
      <w:r>
        <w:t>.4</w:t>
      </w:r>
      <w:r w:rsidRPr="002433F7">
        <w:t xml:space="preserve">, </w:t>
      </w:r>
      <w:r>
        <w:t xml:space="preserve">0.6, </w:t>
      </w:r>
      <w:r w:rsidRPr="002433F7">
        <w:t>and 0.8</w:t>
      </w:r>
      <w:r w:rsidR="004C2C42">
        <w:t xml:space="preserve"> </w:t>
      </w:r>
      <w:r w:rsidRPr="002433F7">
        <w:t>m from left to right)</w:t>
      </w:r>
    </w:p>
    <w:p w14:paraId="6665271F" w14:textId="77777777" w:rsidR="009A6BCD" w:rsidRPr="002433F7" w:rsidRDefault="009A6BCD" w:rsidP="009A6BCD">
      <w:pPr>
        <w:spacing w:line="240" w:lineRule="auto"/>
        <w:ind w:right="-720"/>
      </w:pPr>
    </w:p>
    <w:p w14:paraId="519AB4D1" w14:textId="77777777" w:rsidR="009A6BCD" w:rsidRPr="002433F7" w:rsidRDefault="009A6BCD" w:rsidP="009A6BCD">
      <w:pPr>
        <w:spacing w:line="240" w:lineRule="auto"/>
        <w:ind w:right="-720"/>
        <w:rPr>
          <w:b/>
        </w:rPr>
      </w:pPr>
      <w:r w:rsidRPr="002433F7">
        <w:rPr>
          <w:b/>
          <w:noProof/>
        </w:rPr>
        <w:drawing>
          <wp:inline distT="0" distB="0" distL="0" distR="0" wp14:anchorId="64EF244C" wp14:editId="45506887">
            <wp:extent cx="2743200" cy="2237014"/>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usmall.png"/>
                    <pic:cNvPicPr/>
                  </pic:nvPicPr>
                  <pic:blipFill>
                    <a:blip r:embed="rId441">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noProof/>
        </w:rPr>
        <w:drawing>
          <wp:inline distT="0" distB="0" distL="0" distR="0" wp14:anchorId="38C6D29E" wp14:editId="3E8ACD7E">
            <wp:extent cx="2743200" cy="2237014"/>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ausmall.png"/>
                    <pic:cNvPicPr/>
                  </pic:nvPicPr>
                  <pic:blipFill>
                    <a:blip r:embed="rId44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noProof/>
        </w:rPr>
        <w:drawing>
          <wp:inline distT="0" distB="0" distL="0" distR="0" wp14:anchorId="6DFA294C" wp14:editId="310F303D">
            <wp:extent cx="2743200" cy="2237014"/>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ausmall.png"/>
                    <pic:cNvPicPr/>
                  </pic:nvPicPr>
                  <pic:blipFill>
                    <a:blip r:embed="rId443">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noProof/>
        </w:rPr>
        <w:drawing>
          <wp:inline distT="0" distB="0" distL="0" distR="0" wp14:anchorId="2EBA4FBB" wp14:editId="3C917BEC">
            <wp:extent cx="2743200" cy="2237014"/>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small.png"/>
                    <pic:cNvPicPr/>
                  </pic:nvPicPr>
                  <pic:blipFill>
                    <a:blip r:embed="rId444">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p>
    <w:p w14:paraId="371786A0" w14:textId="77777777" w:rsidR="009A6BCD" w:rsidRPr="002433F7" w:rsidRDefault="009A6BCD" w:rsidP="009A6BCD">
      <w:pPr>
        <w:spacing w:line="240" w:lineRule="auto"/>
        <w:ind w:right="-720"/>
      </w:pPr>
    </w:p>
    <w:p w14:paraId="1C9473A8" w14:textId="77777777" w:rsidR="009A6BCD" w:rsidRPr="002433F7" w:rsidRDefault="009A6BCD" w:rsidP="009A6BCD">
      <w:pPr>
        <w:spacing w:line="240" w:lineRule="auto"/>
        <w:ind w:right="-720"/>
      </w:pPr>
    </w:p>
    <w:p w14:paraId="0625AB1B" w14:textId="77777777" w:rsidR="009A6BCD" w:rsidRPr="002433F7" w:rsidRDefault="009A6BCD" w:rsidP="009A6BCD">
      <w:pPr>
        <w:spacing w:line="240" w:lineRule="auto"/>
        <w:ind w:right="-720"/>
      </w:pPr>
      <w:r w:rsidRPr="002433F7">
        <w:br w:type="page"/>
      </w:r>
    </w:p>
    <w:p w14:paraId="6E21F1B0" w14:textId="77777777" w:rsidR="009A6BCD" w:rsidRPr="002433F7" w:rsidRDefault="009A6BCD" w:rsidP="009A6BCD">
      <w:pPr>
        <w:spacing w:line="240" w:lineRule="auto"/>
        <w:ind w:right="-720"/>
      </w:pPr>
      <w:r>
        <w:lastRenderedPageBreak/>
        <w:t>5 Nodes (Distances of 0.2</w:t>
      </w:r>
      <w:r w:rsidRPr="002433F7">
        <w:t>, 0</w:t>
      </w:r>
      <w:r>
        <w:t>.4</w:t>
      </w:r>
      <w:r w:rsidRPr="002433F7">
        <w:t xml:space="preserve">, </w:t>
      </w:r>
      <w:r>
        <w:t xml:space="preserve">0.6, </w:t>
      </w:r>
      <w:r w:rsidRPr="002433F7">
        <w:t>and 0.8</w:t>
      </w:r>
      <w:r w:rsidR="004C2C42">
        <w:t xml:space="preserve"> </w:t>
      </w:r>
      <w:r w:rsidRPr="002433F7">
        <w:t>m from left to right)</w:t>
      </w:r>
    </w:p>
    <w:p w14:paraId="2741E6B3" w14:textId="77777777" w:rsidR="009A6BCD" w:rsidRPr="002433F7" w:rsidRDefault="009A6BCD" w:rsidP="009A6BCD">
      <w:pPr>
        <w:spacing w:line="240" w:lineRule="auto"/>
        <w:rPr>
          <w:b/>
        </w:rPr>
      </w:pPr>
    </w:p>
    <w:p w14:paraId="263C1AF3" w14:textId="77777777" w:rsidR="009A6BCD" w:rsidRPr="002433F7" w:rsidRDefault="009A6BCD" w:rsidP="009A6BCD">
      <w:pPr>
        <w:spacing w:line="240" w:lineRule="auto"/>
        <w:ind w:right="-720"/>
        <w:rPr>
          <w:b/>
          <w:i/>
        </w:rPr>
      </w:pPr>
      <w:r w:rsidRPr="002433F7">
        <w:rPr>
          <w:b/>
          <w:i/>
          <w:noProof/>
        </w:rPr>
        <w:drawing>
          <wp:inline distT="0" distB="0" distL="0" distR="0" wp14:anchorId="344BCF0C" wp14:editId="5B52CFAE">
            <wp:extent cx="2743200" cy="2196193"/>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usmall.png"/>
                    <pic:cNvPicPr/>
                  </pic:nvPicPr>
                  <pic:blipFill>
                    <a:blip r:embed="rId445">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i/>
          <w:noProof/>
        </w:rPr>
        <w:drawing>
          <wp:inline distT="0" distB="0" distL="0" distR="0" wp14:anchorId="12F63BA0" wp14:editId="0B5A34CE">
            <wp:extent cx="2743200" cy="2237014"/>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ausmall.png"/>
                    <pic:cNvPicPr/>
                  </pic:nvPicPr>
                  <pic:blipFill>
                    <a:blip r:embed="rId446">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1EA887D9" wp14:editId="42704E79">
            <wp:extent cx="2743200" cy="2237014"/>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ausmall.png"/>
                    <pic:cNvPicPr/>
                  </pic:nvPicPr>
                  <pic:blipFill>
                    <a:blip r:embed="rId447">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697F4C19" wp14:editId="53975A9C">
            <wp:extent cx="2743200" cy="223701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small.png"/>
                    <pic:cNvPicPr/>
                  </pic:nvPicPr>
                  <pic:blipFill>
                    <a:blip r:embed="rId448">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p>
    <w:p w14:paraId="6AE29F69" w14:textId="77777777" w:rsidR="009A6BCD" w:rsidRPr="002433F7" w:rsidRDefault="009A6BCD" w:rsidP="009A6BCD">
      <w:pPr>
        <w:spacing w:line="240" w:lineRule="auto"/>
        <w:ind w:right="-720"/>
        <w:rPr>
          <w:b/>
          <w:i/>
        </w:rPr>
      </w:pPr>
    </w:p>
    <w:p w14:paraId="130A75C2" w14:textId="77777777" w:rsidR="009A6BCD" w:rsidRPr="002433F7" w:rsidRDefault="009A6BCD" w:rsidP="009A6BCD">
      <w:pPr>
        <w:spacing w:line="240" w:lineRule="auto"/>
        <w:rPr>
          <w:b/>
          <w:i/>
        </w:rPr>
      </w:pPr>
      <w:r w:rsidRPr="002433F7">
        <w:rPr>
          <w:b/>
          <w:i/>
        </w:rPr>
        <w:br w:type="page"/>
      </w:r>
    </w:p>
    <w:p w14:paraId="13545BA3" w14:textId="77777777" w:rsidR="009A6BCD" w:rsidRPr="002433F7" w:rsidRDefault="009A6BCD" w:rsidP="009A6BCD">
      <w:pPr>
        <w:spacing w:line="240" w:lineRule="auto"/>
        <w:ind w:right="-720"/>
      </w:pPr>
      <w:r>
        <w:lastRenderedPageBreak/>
        <w:t>9 Nodes (Distances of 0.2</w:t>
      </w:r>
      <w:r w:rsidRPr="002433F7">
        <w:t>, 0</w:t>
      </w:r>
      <w:r>
        <w:t>.4</w:t>
      </w:r>
      <w:r w:rsidRPr="002433F7">
        <w:t xml:space="preserve">, </w:t>
      </w:r>
      <w:r>
        <w:t xml:space="preserve">0.6, </w:t>
      </w:r>
      <w:r w:rsidRPr="002433F7">
        <w:t>and 0.8</w:t>
      </w:r>
      <w:r w:rsidR="004C2C42">
        <w:t xml:space="preserve"> </w:t>
      </w:r>
      <w:r w:rsidRPr="002433F7">
        <w:t>m from left to right)</w:t>
      </w:r>
    </w:p>
    <w:p w14:paraId="264C2C9F" w14:textId="77777777" w:rsidR="009A6BCD" w:rsidRPr="002433F7" w:rsidRDefault="009A6BCD" w:rsidP="009A6BCD">
      <w:pPr>
        <w:spacing w:line="240" w:lineRule="auto"/>
        <w:ind w:right="-720"/>
      </w:pPr>
    </w:p>
    <w:p w14:paraId="53589046" w14:textId="77777777" w:rsidR="009A6BCD" w:rsidRPr="002433F7" w:rsidRDefault="009A6BCD" w:rsidP="009A6BCD">
      <w:pPr>
        <w:spacing w:line="240" w:lineRule="auto"/>
        <w:ind w:right="-720"/>
        <w:rPr>
          <w:b/>
          <w:i/>
        </w:rPr>
      </w:pPr>
      <w:r w:rsidRPr="002433F7">
        <w:rPr>
          <w:b/>
          <w:i/>
          <w:noProof/>
        </w:rPr>
        <w:drawing>
          <wp:inline distT="0" distB="0" distL="0" distR="0" wp14:anchorId="707BF25A" wp14:editId="5E0D652C">
            <wp:extent cx="2743200" cy="2237014"/>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usmall.png"/>
                    <pic:cNvPicPr/>
                  </pic:nvPicPr>
                  <pic:blipFill>
                    <a:blip r:embed="rId449">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42EF3A33" wp14:editId="6E98A1F9">
            <wp:extent cx="2743200" cy="2237014"/>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ausmall.png"/>
                    <pic:cNvPicPr/>
                  </pic:nvPicPr>
                  <pic:blipFill>
                    <a:blip r:embed="rId450">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708AB96D" wp14:editId="14F88110">
            <wp:extent cx="2743200" cy="2196193"/>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ausmall.png"/>
                    <pic:cNvPicPr/>
                  </pic:nvPicPr>
                  <pic:blipFill>
                    <a:blip r:embed="rId451">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r w:rsidRPr="002433F7">
        <w:rPr>
          <w:b/>
          <w:i/>
          <w:noProof/>
        </w:rPr>
        <w:drawing>
          <wp:inline distT="0" distB="0" distL="0" distR="0" wp14:anchorId="1C7BFD09" wp14:editId="5BA6FAEA">
            <wp:extent cx="2743200" cy="2196193"/>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small.png"/>
                    <pic:cNvPicPr/>
                  </pic:nvPicPr>
                  <pic:blipFill>
                    <a:blip r:embed="rId452">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p>
    <w:p w14:paraId="07A3B655" w14:textId="77777777" w:rsidR="009A6BCD" w:rsidRPr="002433F7" w:rsidRDefault="009A6BCD" w:rsidP="009A6BCD">
      <w:pPr>
        <w:spacing w:line="240" w:lineRule="auto"/>
        <w:ind w:right="-720"/>
        <w:rPr>
          <w:b/>
          <w:i/>
        </w:rPr>
      </w:pPr>
    </w:p>
    <w:p w14:paraId="2E9699BF" w14:textId="77777777" w:rsidR="009A6BCD" w:rsidRPr="002433F7" w:rsidRDefault="009A6BCD" w:rsidP="009A6BCD">
      <w:pPr>
        <w:spacing w:line="240" w:lineRule="auto"/>
        <w:rPr>
          <w:b/>
          <w:i/>
        </w:rPr>
      </w:pPr>
      <w:r w:rsidRPr="002433F7">
        <w:rPr>
          <w:b/>
          <w:i/>
        </w:rPr>
        <w:br w:type="page"/>
      </w:r>
    </w:p>
    <w:p w14:paraId="6294F712" w14:textId="77777777" w:rsidR="009A6BCD" w:rsidRPr="002433F7" w:rsidRDefault="009A6BCD" w:rsidP="009A6BCD">
      <w:pPr>
        <w:spacing w:line="240" w:lineRule="auto"/>
        <w:ind w:right="-720"/>
      </w:pPr>
      <w:r>
        <w:lastRenderedPageBreak/>
        <w:t>181 Nodes (Distances of 0.2, 0.4</w:t>
      </w:r>
      <w:r w:rsidRPr="002433F7">
        <w:t xml:space="preserve">, </w:t>
      </w:r>
      <w:r>
        <w:t xml:space="preserve">0.6, </w:t>
      </w:r>
      <w:r w:rsidRPr="002433F7">
        <w:t>and 0.8</w:t>
      </w:r>
      <w:r w:rsidR="004C2C42">
        <w:t xml:space="preserve"> </w:t>
      </w:r>
      <w:r w:rsidRPr="002433F7">
        <w:t>m from left to right)</w:t>
      </w:r>
    </w:p>
    <w:p w14:paraId="07D760B5" w14:textId="77777777" w:rsidR="009A6BCD" w:rsidRPr="002433F7" w:rsidRDefault="009A6BCD" w:rsidP="009A6BCD">
      <w:pPr>
        <w:spacing w:line="240" w:lineRule="auto"/>
        <w:ind w:right="-720"/>
      </w:pPr>
    </w:p>
    <w:p w14:paraId="6CA5BA32" w14:textId="77777777" w:rsidR="009A6BCD" w:rsidRPr="002433F7" w:rsidRDefault="009A6BCD" w:rsidP="009A6BCD">
      <w:pPr>
        <w:spacing w:line="240" w:lineRule="auto"/>
        <w:ind w:right="-720"/>
        <w:rPr>
          <w:b/>
          <w:i/>
        </w:rPr>
      </w:pPr>
      <w:r w:rsidRPr="002433F7">
        <w:rPr>
          <w:b/>
          <w:i/>
          <w:noProof/>
        </w:rPr>
        <w:drawing>
          <wp:inline distT="0" distB="0" distL="0" distR="0" wp14:anchorId="2FF4C923" wp14:editId="5CD50D4B">
            <wp:extent cx="2743200" cy="2237014"/>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usmall.png"/>
                    <pic:cNvPicPr/>
                  </pic:nvPicPr>
                  <pic:blipFill>
                    <a:blip r:embed="rId453">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746BDE52" wp14:editId="693CD517">
            <wp:extent cx="2743200" cy="2204358"/>
            <wp:effectExtent l="0" t="0" r="0" b="571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ausmall.png"/>
                    <pic:cNvPicPr/>
                  </pic:nvPicPr>
                  <pic:blipFill>
                    <a:blip r:embed="rId454">
                      <a:extLst>
                        <a:ext uri="{28A0092B-C50C-407E-A947-70E740481C1C}">
                          <a14:useLocalDpi xmlns:a14="http://schemas.microsoft.com/office/drawing/2010/main" val="0"/>
                        </a:ext>
                      </a:extLst>
                    </a:blip>
                    <a:stretch>
                      <a:fillRect/>
                    </a:stretch>
                  </pic:blipFill>
                  <pic:spPr>
                    <a:xfrm>
                      <a:off x="0" y="0"/>
                      <a:ext cx="2743200" cy="2204358"/>
                    </a:xfrm>
                    <a:prstGeom prst="rect">
                      <a:avLst/>
                    </a:prstGeom>
                  </pic:spPr>
                </pic:pic>
              </a:graphicData>
            </a:graphic>
          </wp:inline>
        </w:drawing>
      </w:r>
      <w:r w:rsidRPr="002433F7">
        <w:rPr>
          <w:b/>
          <w:i/>
          <w:noProof/>
        </w:rPr>
        <w:drawing>
          <wp:inline distT="0" distB="0" distL="0" distR="0" wp14:anchorId="5DC7C35F" wp14:editId="539F028E">
            <wp:extent cx="2743200" cy="2237014"/>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ausmall.png"/>
                    <pic:cNvPicPr/>
                  </pic:nvPicPr>
                  <pic:blipFill>
                    <a:blip r:embed="rId455">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1631E2C5" wp14:editId="12D56999">
            <wp:extent cx="2743200" cy="2196193"/>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small.png"/>
                    <pic:cNvPicPr/>
                  </pic:nvPicPr>
                  <pic:blipFill>
                    <a:blip r:embed="rId456">
                      <a:extLst>
                        <a:ext uri="{28A0092B-C50C-407E-A947-70E740481C1C}">
                          <a14:useLocalDpi xmlns:a14="http://schemas.microsoft.com/office/drawing/2010/main" val="0"/>
                        </a:ext>
                      </a:extLst>
                    </a:blip>
                    <a:stretch>
                      <a:fillRect/>
                    </a:stretch>
                  </pic:blipFill>
                  <pic:spPr>
                    <a:xfrm>
                      <a:off x="0" y="0"/>
                      <a:ext cx="2743200" cy="2196193"/>
                    </a:xfrm>
                    <a:prstGeom prst="rect">
                      <a:avLst/>
                    </a:prstGeom>
                  </pic:spPr>
                </pic:pic>
              </a:graphicData>
            </a:graphic>
          </wp:inline>
        </w:drawing>
      </w:r>
    </w:p>
    <w:p w14:paraId="2CE50414" w14:textId="77777777" w:rsidR="009A6BCD" w:rsidRPr="002433F7" w:rsidRDefault="009A6BCD" w:rsidP="009A6BCD">
      <w:pPr>
        <w:spacing w:line="240" w:lineRule="auto"/>
        <w:rPr>
          <w:b/>
        </w:rPr>
      </w:pPr>
      <w:r w:rsidRPr="002433F7">
        <w:rPr>
          <w:b/>
        </w:rPr>
        <w:br w:type="page"/>
      </w:r>
    </w:p>
    <w:p w14:paraId="68DA4D1A" w14:textId="77777777" w:rsidR="009A6BCD" w:rsidRPr="002433F7" w:rsidRDefault="009A6BCD" w:rsidP="009A6BCD">
      <w:pPr>
        <w:spacing w:line="240" w:lineRule="auto"/>
        <w:ind w:right="-720"/>
        <w:rPr>
          <w:b/>
        </w:rPr>
      </w:pPr>
      <w:r w:rsidRPr="002433F7">
        <w:rPr>
          <w:b/>
        </w:rPr>
        <w:lastRenderedPageBreak/>
        <w:t>Pressure</w:t>
      </w:r>
    </w:p>
    <w:p w14:paraId="19CCD67C" w14:textId="77777777" w:rsidR="009A6BCD" w:rsidRPr="002433F7" w:rsidRDefault="009A6BCD" w:rsidP="009A6BCD">
      <w:pPr>
        <w:spacing w:line="240" w:lineRule="auto"/>
        <w:ind w:right="-720"/>
      </w:pPr>
      <w:r>
        <w:t>3 Nodes (20</w:t>
      </w:r>
      <w:r w:rsidR="004C2C42">
        <w:t xml:space="preserve"> </w:t>
      </w:r>
      <w:r>
        <w:t>psi</w:t>
      </w:r>
      <w:r w:rsidRPr="002433F7">
        <w:t>, 29</w:t>
      </w:r>
      <w:r w:rsidR="004C2C42">
        <w:t xml:space="preserve"> </w:t>
      </w:r>
      <w:r>
        <w:t>psi, 50</w:t>
      </w:r>
      <w:r w:rsidR="004C2C42">
        <w:t xml:space="preserve"> </w:t>
      </w:r>
      <w:r>
        <w:t xml:space="preserve">psi </w:t>
      </w:r>
      <w:r w:rsidRPr="002433F7">
        <w:t>from left to right)</w:t>
      </w:r>
    </w:p>
    <w:p w14:paraId="624D0612" w14:textId="77777777" w:rsidR="009A6BCD" w:rsidRPr="002433F7" w:rsidRDefault="009A6BCD" w:rsidP="009A6BCD">
      <w:pPr>
        <w:spacing w:line="240" w:lineRule="auto"/>
        <w:ind w:right="-720"/>
      </w:pPr>
    </w:p>
    <w:p w14:paraId="3FEED521" w14:textId="77777777" w:rsidR="009A6BCD" w:rsidRPr="002433F7" w:rsidRDefault="009A6BCD" w:rsidP="009A6BCD">
      <w:pPr>
        <w:spacing w:line="240" w:lineRule="auto"/>
        <w:ind w:right="-720"/>
        <w:rPr>
          <w:b/>
          <w:i/>
        </w:rPr>
      </w:pPr>
      <w:r w:rsidRPr="002433F7">
        <w:rPr>
          <w:b/>
          <w:i/>
          <w:noProof/>
        </w:rPr>
        <w:drawing>
          <wp:inline distT="0" distB="0" distL="0" distR="0" wp14:anchorId="2040D7BE" wp14:editId="72A16099">
            <wp:extent cx="2743200" cy="2237014"/>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sismall.png"/>
                    <pic:cNvPicPr/>
                  </pic:nvPicPr>
                  <pic:blipFill>
                    <a:blip r:embed="rId44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3403BFD9" wp14:editId="0EE3C1D3">
            <wp:extent cx="2743200" cy="2237014"/>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sismall.png"/>
                    <pic:cNvPicPr/>
                  </pic:nvPicPr>
                  <pic:blipFill>
                    <a:blip r:embed="rId44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528F74E6" wp14:editId="64846CB3">
            <wp:extent cx="2743200" cy="2237014"/>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sismall.png"/>
                    <pic:cNvPicPr/>
                  </pic:nvPicPr>
                  <pic:blipFill>
                    <a:blip r:embed="rId442">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br w:type="page"/>
      </w:r>
    </w:p>
    <w:p w14:paraId="48731EBE" w14:textId="77777777" w:rsidR="009A6BCD" w:rsidRPr="002433F7" w:rsidRDefault="009A6BCD" w:rsidP="009A6BCD">
      <w:pPr>
        <w:spacing w:line="240" w:lineRule="auto"/>
        <w:ind w:right="-720"/>
      </w:pPr>
      <w:r w:rsidRPr="002433F7">
        <w:lastRenderedPageBreak/>
        <w:t>5 Nodes (</w:t>
      </w:r>
      <w:r>
        <w:t>20</w:t>
      </w:r>
      <w:r w:rsidR="004C2C42">
        <w:t xml:space="preserve"> </w:t>
      </w:r>
      <w:r>
        <w:t>psi</w:t>
      </w:r>
      <w:r w:rsidRPr="002433F7">
        <w:t>, 29</w:t>
      </w:r>
      <w:r w:rsidR="004C2C42">
        <w:t xml:space="preserve"> </w:t>
      </w:r>
      <w:r>
        <w:t>psi, 50</w:t>
      </w:r>
      <w:r w:rsidR="004C2C42">
        <w:t xml:space="preserve"> </w:t>
      </w:r>
      <w:r>
        <w:t>psi</w:t>
      </w:r>
      <w:r w:rsidRPr="002433F7">
        <w:t xml:space="preserve"> </w:t>
      </w:r>
      <w:r>
        <w:t>f</w:t>
      </w:r>
      <w:r w:rsidRPr="002433F7">
        <w:t>rom left to right)</w:t>
      </w:r>
    </w:p>
    <w:p w14:paraId="036F2B01" w14:textId="77777777" w:rsidR="009A6BCD" w:rsidRPr="002433F7" w:rsidRDefault="009A6BCD" w:rsidP="009A6BCD">
      <w:pPr>
        <w:spacing w:line="240" w:lineRule="auto"/>
        <w:ind w:right="-720"/>
      </w:pPr>
    </w:p>
    <w:p w14:paraId="5AD17FE2" w14:textId="77777777" w:rsidR="009A6BCD" w:rsidRPr="002433F7" w:rsidRDefault="009A6BCD" w:rsidP="009A6BCD">
      <w:pPr>
        <w:spacing w:line="240" w:lineRule="auto"/>
        <w:ind w:right="-720"/>
        <w:rPr>
          <w:b/>
          <w:i/>
        </w:rPr>
      </w:pPr>
      <w:r w:rsidRPr="002433F7">
        <w:rPr>
          <w:b/>
          <w:i/>
          <w:noProof/>
        </w:rPr>
        <w:drawing>
          <wp:inline distT="0" distB="0" distL="0" distR="0" wp14:anchorId="474B045D" wp14:editId="23F34EDC">
            <wp:extent cx="2743200" cy="2237014"/>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sismall.png"/>
                    <pic:cNvPicPr/>
                  </pic:nvPicPr>
                  <pic:blipFill>
                    <a:blip r:embed="rId446">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4825170D" wp14:editId="51F2325A">
            <wp:extent cx="2743200" cy="2237014"/>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sismall.png"/>
                    <pic:cNvPicPr/>
                  </pic:nvPicPr>
                  <pic:blipFill>
                    <a:blip r:embed="rId446">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b/>
          <w:i/>
          <w:noProof/>
        </w:rPr>
        <w:drawing>
          <wp:inline distT="0" distB="0" distL="0" distR="0" wp14:anchorId="53827E5C" wp14:editId="50367D31">
            <wp:extent cx="2743200" cy="2237014"/>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sismall.png"/>
                    <pic:cNvPicPr/>
                  </pic:nvPicPr>
                  <pic:blipFill>
                    <a:blip r:embed="rId457">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p>
    <w:p w14:paraId="3223D59F" w14:textId="77777777" w:rsidR="009A6BCD" w:rsidRPr="002433F7" w:rsidRDefault="009A6BCD" w:rsidP="009A6BCD">
      <w:pPr>
        <w:spacing w:line="240" w:lineRule="auto"/>
        <w:rPr>
          <w:b/>
          <w:i/>
        </w:rPr>
      </w:pPr>
      <w:r w:rsidRPr="002433F7">
        <w:rPr>
          <w:b/>
          <w:i/>
        </w:rPr>
        <w:br w:type="page"/>
      </w:r>
    </w:p>
    <w:p w14:paraId="23C70A68" w14:textId="77777777" w:rsidR="009A6BCD" w:rsidRPr="002433F7" w:rsidRDefault="009A6BCD" w:rsidP="009A6BCD">
      <w:pPr>
        <w:spacing w:line="240" w:lineRule="auto"/>
        <w:ind w:right="-720"/>
      </w:pPr>
      <w:r w:rsidRPr="002433F7">
        <w:lastRenderedPageBreak/>
        <w:t>9 Nodes (</w:t>
      </w:r>
      <w:r>
        <w:t>20</w:t>
      </w:r>
      <w:r w:rsidR="004C2C42">
        <w:t xml:space="preserve"> </w:t>
      </w:r>
      <w:r>
        <w:t>psi</w:t>
      </w:r>
      <w:r w:rsidRPr="002433F7">
        <w:t>, 29</w:t>
      </w:r>
      <w:r w:rsidR="004C2C42">
        <w:t xml:space="preserve"> </w:t>
      </w:r>
      <w:r>
        <w:t>psi, 50</w:t>
      </w:r>
      <w:r w:rsidR="004C2C42">
        <w:t xml:space="preserve"> </w:t>
      </w:r>
      <w:r>
        <w:t>psi</w:t>
      </w:r>
      <w:r w:rsidRPr="002433F7">
        <w:t xml:space="preserve"> from left to right)</w:t>
      </w:r>
    </w:p>
    <w:p w14:paraId="25E702DC" w14:textId="77777777" w:rsidR="009A6BCD" w:rsidRPr="002433F7" w:rsidRDefault="009A6BCD" w:rsidP="009A6BCD">
      <w:pPr>
        <w:spacing w:line="240" w:lineRule="auto"/>
        <w:ind w:right="-720"/>
      </w:pPr>
    </w:p>
    <w:p w14:paraId="2A658BEA" w14:textId="77777777" w:rsidR="009A6BCD" w:rsidRPr="002433F7" w:rsidRDefault="009A6BCD" w:rsidP="009A6BCD">
      <w:pPr>
        <w:spacing w:line="240" w:lineRule="auto"/>
        <w:ind w:right="-720"/>
      </w:pPr>
      <w:r w:rsidRPr="002433F7">
        <w:rPr>
          <w:noProof/>
        </w:rPr>
        <w:drawing>
          <wp:inline distT="0" distB="0" distL="0" distR="0" wp14:anchorId="556D9E9C" wp14:editId="696AB065">
            <wp:extent cx="2743200" cy="2237014"/>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sismall.png"/>
                    <pic:cNvPicPr/>
                  </pic:nvPicPr>
                  <pic:blipFill>
                    <a:blip r:embed="rId450">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3CFDF7D8" wp14:editId="7619FB8C">
            <wp:extent cx="2743200" cy="2237014"/>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sismall.png"/>
                    <pic:cNvPicPr/>
                  </pic:nvPicPr>
                  <pic:blipFill>
                    <a:blip r:embed="rId450">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r w:rsidRPr="002433F7">
        <w:rPr>
          <w:noProof/>
        </w:rPr>
        <w:drawing>
          <wp:inline distT="0" distB="0" distL="0" distR="0" wp14:anchorId="5DD42125" wp14:editId="2E0868E0">
            <wp:extent cx="2743200" cy="2237014"/>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sismall.png"/>
                    <pic:cNvPicPr/>
                  </pic:nvPicPr>
                  <pic:blipFill>
                    <a:blip r:embed="rId458">
                      <a:extLst>
                        <a:ext uri="{28A0092B-C50C-407E-A947-70E740481C1C}">
                          <a14:useLocalDpi xmlns:a14="http://schemas.microsoft.com/office/drawing/2010/main" val="0"/>
                        </a:ext>
                      </a:extLst>
                    </a:blip>
                    <a:stretch>
                      <a:fillRect/>
                    </a:stretch>
                  </pic:blipFill>
                  <pic:spPr>
                    <a:xfrm>
                      <a:off x="0" y="0"/>
                      <a:ext cx="2743200" cy="2237014"/>
                    </a:xfrm>
                    <a:prstGeom prst="rect">
                      <a:avLst/>
                    </a:prstGeom>
                  </pic:spPr>
                </pic:pic>
              </a:graphicData>
            </a:graphic>
          </wp:inline>
        </w:drawing>
      </w:r>
    </w:p>
    <w:p w14:paraId="14B54942" w14:textId="77777777" w:rsidR="009A6BCD" w:rsidRPr="002433F7" w:rsidRDefault="009A6BCD" w:rsidP="009A6BCD"/>
    <w:p w14:paraId="09C813C4" w14:textId="77777777" w:rsidR="009A6BCD" w:rsidRPr="002433F7" w:rsidRDefault="009A6BCD" w:rsidP="009A6BCD">
      <w:pPr>
        <w:spacing w:line="360" w:lineRule="auto"/>
        <w:rPr>
          <w:b/>
        </w:rPr>
      </w:pPr>
    </w:p>
    <w:p w14:paraId="5BAAEED0" w14:textId="77777777" w:rsidR="009A6BCD" w:rsidRPr="009A6BCD" w:rsidRDefault="009A6BCD" w:rsidP="009A6BCD">
      <w:bookmarkStart w:id="450" w:name="_Toc255159334"/>
    </w:p>
    <w:p w14:paraId="47988CA3" w14:textId="77777777" w:rsidR="009A6BCD" w:rsidRDefault="009A6BCD">
      <w:pPr>
        <w:suppressAutoHyphens w:val="0"/>
        <w:overflowPunct/>
        <w:autoSpaceDE/>
        <w:autoSpaceDN/>
        <w:spacing w:line="240" w:lineRule="auto"/>
        <w:jc w:val="left"/>
        <w:textAlignment w:val="auto"/>
        <w:rPr>
          <w:rFonts w:eastAsiaTheme="majorEastAsia"/>
          <w:b/>
          <w:bCs/>
          <w:sz w:val="28"/>
          <w:szCs w:val="24"/>
        </w:rPr>
      </w:pPr>
      <w:r>
        <w:br w:type="page"/>
      </w:r>
    </w:p>
    <w:p w14:paraId="42581258" w14:textId="77777777" w:rsidR="0011536E" w:rsidRDefault="0011536E" w:rsidP="002E1A72">
      <w:pPr>
        <w:pStyle w:val="Heading1"/>
        <w:numPr>
          <w:ilvl w:val="0"/>
          <w:numId w:val="0"/>
        </w:numPr>
      </w:pPr>
      <w:bookmarkStart w:id="451" w:name="_Toc261011272"/>
      <w:r w:rsidRPr="00226DE6">
        <w:lastRenderedPageBreak/>
        <w:t>Glossary</w:t>
      </w:r>
      <w:bookmarkEnd w:id="450"/>
      <w:bookmarkEnd w:id="451"/>
    </w:p>
    <w:p w14:paraId="47C49E99" w14:textId="77777777" w:rsidR="00B36EEB" w:rsidRPr="00657017" w:rsidRDefault="00B36EEB" w:rsidP="00CA519A">
      <w:pPr>
        <w:jc w:val="left"/>
        <w:rPr>
          <w:b/>
          <w:szCs w:val="24"/>
        </w:rPr>
      </w:pPr>
      <w:r w:rsidRPr="00657017">
        <w:rPr>
          <w:b/>
          <w:szCs w:val="24"/>
        </w:rPr>
        <w:t>Accelerometer</w:t>
      </w:r>
      <w:r w:rsidRPr="00657017">
        <w:rPr>
          <w:b/>
          <w:szCs w:val="24"/>
        </w:rPr>
        <w:tab/>
      </w:r>
    </w:p>
    <w:p w14:paraId="5D052B3F" w14:textId="77777777" w:rsidR="00B36EEB" w:rsidRPr="00657017" w:rsidRDefault="00B36EEB" w:rsidP="00CA519A">
      <w:pPr>
        <w:ind w:firstLine="720"/>
        <w:jc w:val="left"/>
        <w:rPr>
          <w:szCs w:val="24"/>
        </w:rPr>
      </w:pPr>
      <w:r w:rsidRPr="00657017">
        <w:rPr>
          <w:szCs w:val="24"/>
        </w:rPr>
        <w:t>An instrument for measuring acceleration</w:t>
      </w:r>
    </w:p>
    <w:p w14:paraId="2A58FDA9" w14:textId="77777777" w:rsidR="00B36EEB" w:rsidRPr="00657017" w:rsidRDefault="00B36EEB" w:rsidP="00CA519A">
      <w:pPr>
        <w:jc w:val="left"/>
        <w:rPr>
          <w:b/>
          <w:szCs w:val="24"/>
        </w:rPr>
      </w:pPr>
      <w:r w:rsidRPr="00657017">
        <w:rPr>
          <w:b/>
          <w:szCs w:val="24"/>
        </w:rPr>
        <w:t>Acoustic wave transfer</w:t>
      </w:r>
      <w:r w:rsidRPr="00657017">
        <w:rPr>
          <w:b/>
          <w:szCs w:val="24"/>
        </w:rPr>
        <w:tab/>
      </w:r>
    </w:p>
    <w:p w14:paraId="3307F3D8" w14:textId="77777777" w:rsidR="00B36EEB" w:rsidRPr="00657017" w:rsidRDefault="00B36EEB" w:rsidP="00CA519A">
      <w:pPr>
        <w:ind w:firstLine="720"/>
        <w:jc w:val="left"/>
        <w:rPr>
          <w:szCs w:val="24"/>
        </w:rPr>
      </w:pPr>
      <w:r w:rsidRPr="00657017">
        <w:rPr>
          <w:szCs w:val="24"/>
        </w:rPr>
        <w:t>Pressure transfer when there is no displacement of the medium</w:t>
      </w:r>
    </w:p>
    <w:p w14:paraId="532268D4" w14:textId="77777777" w:rsidR="00B36EEB" w:rsidRPr="00657017" w:rsidRDefault="00B36EEB" w:rsidP="00CA519A">
      <w:pPr>
        <w:jc w:val="left"/>
        <w:rPr>
          <w:b/>
          <w:szCs w:val="24"/>
        </w:rPr>
      </w:pPr>
      <w:r w:rsidRPr="00657017">
        <w:rPr>
          <w:b/>
          <w:szCs w:val="24"/>
        </w:rPr>
        <w:t>Ambient pressure</w:t>
      </w:r>
      <w:r w:rsidRPr="00657017">
        <w:rPr>
          <w:b/>
          <w:szCs w:val="24"/>
        </w:rPr>
        <w:tab/>
      </w:r>
    </w:p>
    <w:p w14:paraId="6A1C722B" w14:textId="77777777" w:rsidR="00B36EEB" w:rsidRPr="00657017" w:rsidRDefault="00B36EEB" w:rsidP="00CA519A">
      <w:pPr>
        <w:ind w:left="720"/>
        <w:jc w:val="left"/>
        <w:rPr>
          <w:szCs w:val="24"/>
        </w:rPr>
      </w:pPr>
      <w:r w:rsidRPr="00657017">
        <w:rPr>
          <w:szCs w:val="24"/>
        </w:rPr>
        <w:t>The pressure of the surrounding medium, such as a gas or liquid, which comes into contact with the object</w:t>
      </w:r>
    </w:p>
    <w:p w14:paraId="6054BDB3" w14:textId="77777777" w:rsidR="00B36EEB" w:rsidRPr="00657017" w:rsidRDefault="00B36EEB" w:rsidP="00CA519A">
      <w:pPr>
        <w:jc w:val="left"/>
        <w:rPr>
          <w:b/>
          <w:szCs w:val="24"/>
        </w:rPr>
      </w:pPr>
      <w:r w:rsidRPr="00657017">
        <w:rPr>
          <w:b/>
          <w:szCs w:val="24"/>
        </w:rPr>
        <w:t>ANSYS</w:t>
      </w:r>
      <w:r w:rsidRPr="00657017">
        <w:rPr>
          <w:b/>
          <w:szCs w:val="24"/>
        </w:rPr>
        <w:tab/>
      </w:r>
    </w:p>
    <w:p w14:paraId="2DFE7351" w14:textId="77777777" w:rsidR="00B36EEB" w:rsidRPr="00657017" w:rsidRDefault="00B36EEB" w:rsidP="00CA519A">
      <w:pPr>
        <w:ind w:left="720"/>
        <w:jc w:val="left"/>
        <w:rPr>
          <w:szCs w:val="24"/>
        </w:rPr>
      </w:pPr>
      <w:r w:rsidRPr="00657017">
        <w:rPr>
          <w:szCs w:val="24"/>
        </w:rPr>
        <w:t>A finite element meshing and modeling software that allows for various kinds of multi-physics simulations</w:t>
      </w:r>
    </w:p>
    <w:p w14:paraId="159AA480" w14:textId="77777777" w:rsidR="00B36EEB" w:rsidRPr="00657017" w:rsidRDefault="00B36EEB" w:rsidP="00CA519A">
      <w:pPr>
        <w:jc w:val="left"/>
        <w:rPr>
          <w:b/>
          <w:szCs w:val="24"/>
        </w:rPr>
      </w:pPr>
      <w:r w:rsidRPr="00657017">
        <w:rPr>
          <w:b/>
          <w:szCs w:val="24"/>
        </w:rPr>
        <w:t>Apoptosis</w:t>
      </w:r>
      <w:r w:rsidRPr="00657017">
        <w:rPr>
          <w:b/>
          <w:szCs w:val="24"/>
        </w:rPr>
        <w:tab/>
      </w:r>
    </w:p>
    <w:p w14:paraId="68A56D35" w14:textId="77777777" w:rsidR="00B36EEB" w:rsidRPr="00657017" w:rsidRDefault="00B36EEB" w:rsidP="00CA519A">
      <w:pPr>
        <w:ind w:firstLine="720"/>
        <w:jc w:val="left"/>
        <w:rPr>
          <w:szCs w:val="24"/>
        </w:rPr>
      </w:pPr>
      <w:r w:rsidRPr="00657017">
        <w:rPr>
          <w:szCs w:val="24"/>
        </w:rPr>
        <w:t>Programmed cell death</w:t>
      </w:r>
    </w:p>
    <w:p w14:paraId="2D5B78A0" w14:textId="77777777" w:rsidR="00B36EEB" w:rsidRPr="00657017" w:rsidRDefault="00B36EEB" w:rsidP="00CA519A">
      <w:pPr>
        <w:jc w:val="left"/>
        <w:rPr>
          <w:b/>
          <w:szCs w:val="24"/>
        </w:rPr>
      </w:pPr>
      <w:r w:rsidRPr="00657017">
        <w:rPr>
          <w:b/>
          <w:szCs w:val="24"/>
        </w:rPr>
        <w:t>Astroglial</w:t>
      </w:r>
      <w:r w:rsidRPr="00657017">
        <w:rPr>
          <w:b/>
          <w:szCs w:val="24"/>
        </w:rPr>
        <w:tab/>
      </w:r>
    </w:p>
    <w:p w14:paraId="292F5AF5" w14:textId="77777777" w:rsidR="00B36EEB" w:rsidRPr="00657017" w:rsidRDefault="00B36EEB" w:rsidP="00CA519A">
      <w:pPr>
        <w:ind w:firstLine="720"/>
        <w:jc w:val="left"/>
        <w:rPr>
          <w:szCs w:val="24"/>
        </w:rPr>
      </w:pPr>
      <w:r w:rsidRPr="00657017">
        <w:rPr>
          <w:szCs w:val="24"/>
        </w:rPr>
        <w:t>One of the large neuroglia cells of nervous tissue</w:t>
      </w:r>
    </w:p>
    <w:p w14:paraId="18C131C3" w14:textId="77777777" w:rsidR="00B36EEB" w:rsidRPr="00657017" w:rsidRDefault="00B36EEB" w:rsidP="00CA519A">
      <w:pPr>
        <w:jc w:val="left"/>
        <w:rPr>
          <w:b/>
          <w:szCs w:val="24"/>
        </w:rPr>
      </w:pPr>
      <w:r w:rsidRPr="00657017">
        <w:rPr>
          <w:b/>
          <w:szCs w:val="24"/>
        </w:rPr>
        <w:t>Axon</w:t>
      </w:r>
      <w:r w:rsidRPr="00657017">
        <w:rPr>
          <w:b/>
          <w:szCs w:val="24"/>
        </w:rPr>
        <w:tab/>
      </w:r>
    </w:p>
    <w:p w14:paraId="469EC7A0" w14:textId="77777777" w:rsidR="00B36EEB" w:rsidRPr="00657017" w:rsidRDefault="00B36EEB" w:rsidP="00CA519A">
      <w:pPr>
        <w:ind w:firstLine="720"/>
        <w:jc w:val="left"/>
        <w:rPr>
          <w:szCs w:val="24"/>
        </w:rPr>
      </w:pPr>
      <w:r w:rsidRPr="00657017">
        <w:rPr>
          <w:szCs w:val="24"/>
        </w:rPr>
        <w:t>A long projection from a nerve cell that conducts electrical impulses</w:t>
      </w:r>
    </w:p>
    <w:p w14:paraId="545D3165" w14:textId="77777777" w:rsidR="00B36EEB" w:rsidRPr="00657017" w:rsidRDefault="00B36EEB" w:rsidP="00CA519A">
      <w:pPr>
        <w:jc w:val="left"/>
        <w:rPr>
          <w:b/>
          <w:szCs w:val="24"/>
        </w:rPr>
      </w:pPr>
      <w:r w:rsidRPr="00657017">
        <w:rPr>
          <w:b/>
          <w:szCs w:val="24"/>
        </w:rPr>
        <w:t xml:space="preserve">Blast tubes </w:t>
      </w:r>
      <w:r w:rsidRPr="00657017">
        <w:rPr>
          <w:b/>
          <w:szCs w:val="24"/>
        </w:rPr>
        <w:tab/>
        <w:t> </w:t>
      </w:r>
    </w:p>
    <w:p w14:paraId="163CDB97" w14:textId="77777777" w:rsidR="00B36EEB" w:rsidRPr="00657017" w:rsidRDefault="00B36EEB" w:rsidP="00CA519A">
      <w:pPr>
        <w:ind w:left="720"/>
        <w:jc w:val="left"/>
        <w:rPr>
          <w:szCs w:val="24"/>
        </w:rPr>
      </w:pPr>
      <w:r w:rsidRPr="00657017">
        <w:rPr>
          <w:szCs w:val="24"/>
        </w:rPr>
        <w:t>An instrument used to replicate and direct blast waves at a sensor or a model in order to simulate actual explosions and their effects, usually on a smaller scale</w:t>
      </w:r>
    </w:p>
    <w:p w14:paraId="37C0F8E9" w14:textId="77777777" w:rsidR="00B36EEB" w:rsidRPr="00657017" w:rsidRDefault="00B36EEB" w:rsidP="00CA519A">
      <w:pPr>
        <w:jc w:val="left"/>
        <w:rPr>
          <w:b/>
          <w:szCs w:val="24"/>
        </w:rPr>
      </w:pPr>
      <w:r w:rsidRPr="00657017">
        <w:rPr>
          <w:b/>
          <w:szCs w:val="24"/>
        </w:rPr>
        <w:t>Blast wave</w:t>
      </w:r>
      <w:r w:rsidRPr="00657017">
        <w:rPr>
          <w:b/>
          <w:szCs w:val="24"/>
        </w:rPr>
        <w:tab/>
      </w:r>
    </w:p>
    <w:p w14:paraId="0119E04F" w14:textId="77777777" w:rsidR="00B36EEB" w:rsidRPr="00657017" w:rsidRDefault="00B36EEB" w:rsidP="00CA519A">
      <w:pPr>
        <w:ind w:left="720"/>
        <w:jc w:val="left"/>
        <w:rPr>
          <w:szCs w:val="24"/>
        </w:rPr>
      </w:pPr>
      <w:r w:rsidRPr="00657017">
        <w:rPr>
          <w:szCs w:val="24"/>
        </w:rPr>
        <w:t>The movement of pressure resulting from an explosion consisting of the shock wave and blast wind</w:t>
      </w:r>
    </w:p>
    <w:p w14:paraId="58BEEC1F" w14:textId="77777777" w:rsidR="00B36EEB" w:rsidRPr="00657017" w:rsidRDefault="00B36EEB" w:rsidP="00CA519A">
      <w:pPr>
        <w:jc w:val="left"/>
        <w:rPr>
          <w:b/>
          <w:szCs w:val="24"/>
        </w:rPr>
      </w:pPr>
      <w:r w:rsidRPr="00657017">
        <w:rPr>
          <w:b/>
          <w:szCs w:val="24"/>
        </w:rPr>
        <w:lastRenderedPageBreak/>
        <w:t>Blast-induced Traumatic Brain Injury (bTBI)</w:t>
      </w:r>
    </w:p>
    <w:p w14:paraId="2F754EA9" w14:textId="77777777" w:rsidR="00B36EEB" w:rsidRPr="00657017" w:rsidRDefault="00B36EEB" w:rsidP="00CA519A">
      <w:pPr>
        <w:ind w:firstLine="720"/>
        <w:jc w:val="left"/>
        <w:rPr>
          <w:szCs w:val="24"/>
        </w:rPr>
      </w:pPr>
      <w:r w:rsidRPr="00657017">
        <w:rPr>
          <w:szCs w:val="24"/>
        </w:rPr>
        <w:t>Traumatic Brain Injury induced from an explosion</w:t>
      </w:r>
    </w:p>
    <w:p w14:paraId="42576FD4" w14:textId="77777777" w:rsidR="00B36EEB" w:rsidRPr="00657017" w:rsidRDefault="00B36EEB" w:rsidP="00CA519A">
      <w:pPr>
        <w:jc w:val="left"/>
        <w:rPr>
          <w:b/>
          <w:szCs w:val="24"/>
        </w:rPr>
      </w:pPr>
      <w:r w:rsidRPr="00657017">
        <w:rPr>
          <w:b/>
          <w:szCs w:val="24"/>
        </w:rPr>
        <w:t>Cellular catabolism</w:t>
      </w:r>
      <w:r w:rsidRPr="00657017">
        <w:rPr>
          <w:b/>
          <w:szCs w:val="24"/>
        </w:rPr>
        <w:tab/>
      </w:r>
    </w:p>
    <w:p w14:paraId="2F69E7F7" w14:textId="77777777" w:rsidR="00B36EEB" w:rsidRPr="00657017" w:rsidRDefault="000463C0" w:rsidP="00CA519A">
      <w:pPr>
        <w:ind w:left="720"/>
        <w:jc w:val="left"/>
        <w:rPr>
          <w:szCs w:val="24"/>
        </w:rPr>
      </w:pPr>
      <w:r w:rsidRPr="00657017">
        <w:rPr>
          <w:szCs w:val="24"/>
        </w:rPr>
        <w:t xml:space="preserve">The set of metabolic pathways that breaks down molecules into smaller units </w:t>
      </w:r>
      <w:r>
        <w:rPr>
          <w:szCs w:val="24"/>
        </w:rPr>
        <w:t>to release energy</w:t>
      </w:r>
    </w:p>
    <w:p w14:paraId="0CF4C14E" w14:textId="77777777" w:rsidR="00B36EEB" w:rsidRPr="00657017" w:rsidRDefault="00B36EEB" w:rsidP="00CA519A">
      <w:pPr>
        <w:jc w:val="left"/>
        <w:rPr>
          <w:b/>
          <w:szCs w:val="24"/>
        </w:rPr>
      </w:pPr>
      <w:r w:rsidRPr="00657017">
        <w:rPr>
          <w:b/>
          <w:szCs w:val="24"/>
        </w:rPr>
        <w:t>Cerebral cortex</w:t>
      </w:r>
    </w:p>
    <w:p w14:paraId="24A88742" w14:textId="77777777" w:rsidR="00CA519A" w:rsidRDefault="00B36EEB" w:rsidP="00CA519A">
      <w:pPr>
        <w:ind w:left="720"/>
        <w:jc w:val="left"/>
        <w:rPr>
          <w:szCs w:val="24"/>
        </w:rPr>
      </w:pPr>
      <w:r w:rsidRPr="00657017">
        <w:rPr>
          <w:szCs w:val="24"/>
        </w:rPr>
        <w:t>The furrowed outer layer of gray matter in the cerebrum of the brain, associated</w:t>
      </w:r>
    </w:p>
    <w:p w14:paraId="7059B21C" w14:textId="77777777" w:rsidR="00CA519A" w:rsidRDefault="00B36EEB" w:rsidP="00CA519A">
      <w:pPr>
        <w:ind w:left="720"/>
        <w:jc w:val="left"/>
        <w:rPr>
          <w:szCs w:val="24"/>
        </w:rPr>
      </w:pPr>
      <w:r w:rsidRPr="00657017">
        <w:rPr>
          <w:szCs w:val="24"/>
        </w:rPr>
        <w:t>with the higher </w:t>
      </w:r>
      <w:r w:rsidR="000463C0" w:rsidRPr="00657017">
        <w:rPr>
          <w:szCs w:val="24"/>
        </w:rPr>
        <w:t>brain functions</w:t>
      </w:r>
      <w:r w:rsidRPr="00657017">
        <w:rPr>
          <w:szCs w:val="24"/>
        </w:rPr>
        <w:t>, as voluntary movement, coordination of sensory </w:t>
      </w:r>
    </w:p>
    <w:p w14:paraId="3C12D2C9" w14:textId="77777777" w:rsidR="00B36EEB" w:rsidRPr="00657017" w:rsidRDefault="00B36EEB" w:rsidP="00CA519A">
      <w:pPr>
        <w:ind w:left="720"/>
        <w:jc w:val="left"/>
        <w:rPr>
          <w:szCs w:val="24"/>
        </w:rPr>
      </w:pPr>
      <w:r w:rsidRPr="00657017">
        <w:rPr>
          <w:szCs w:val="24"/>
        </w:rPr>
        <w:t>information, learning and memory, and the expression of individuality</w:t>
      </w:r>
    </w:p>
    <w:p w14:paraId="392D312D" w14:textId="77777777" w:rsidR="00B36EEB" w:rsidRPr="00657017" w:rsidRDefault="00B36EEB" w:rsidP="00CA519A">
      <w:pPr>
        <w:jc w:val="left"/>
        <w:rPr>
          <w:b/>
          <w:szCs w:val="24"/>
        </w:rPr>
      </w:pPr>
      <w:r w:rsidRPr="00657017">
        <w:rPr>
          <w:b/>
          <w:szCs w:val="24"/>
        </w:rPr>
        <w:t>Cerebral edema</w:t>
      </w:r>
    </w:p>
    <w:p w14:paraId="15C4621E" w14:textId="77777777" w:rsidR="00CA519A" w:rsidRDefault="00B36EEB" w:rsidP="00CA519A">
      <w:pPr>
        <w:ind w:left="720"/>
        <w:jc w:val="left"/>
        <w:rPr>
          <w:szCs w:val="24"/>
        </w:rPr>
      </w:pPr>
      <w:r w:rsidRPr="00657017">
        <w:rPr>
          <w:szCs w:val="24"/>
        </w:rPr>
        <w:t>Brain swelling due to increased volume of the extravascular compartment from </w:t>
      </w:r>
    </w:p>
    <w:p w14:paraId="29F4D96A" w14:textId="77777777" w:rsidR="00B36EEB" w:rsidRPr="00657017" w:rsidRDefault="00B36EEB" w:rsidP="00CA519A">
      <w:pPr>
        <w:ind w:left="720"/>
        <w:jc w:val="left"/>
        <w:rPr>
          <w:szCs w:val="24"/>
        </w:rPr>
      </w:pPr>
      <w:r w:rsidRPr="00657017">
        <w:rPr>
          <w:szCs w:val="24"/>
        </w:rPr>
        <w:t>the uptake of water in the gray and white matter</w:t>
      </w:r>
    </w:p>
    <w:p w14:paraId="31457A0C" w14:textId="77777777" w:rsidR="00B36EEB" w:rsidRPr="00657017" w:rsidRDefault="00B36EEB" w:rsidP="00CA519A">
      <w:pPr>
        <w:jc w:val="left"/>
        <w:rPr>
          <w:b/>
          <w:szCs w:val="24"/>
        </w:rPr>
      </w:pPr>
      <w:r w:rsidRPr="00657017">
        <w:rPr>
          <w:b/>
          <w:szCs w:val="24"/>
        </w:rPr>
        <w:t>Cerebrospinal Fluid</w:t>
      </w:r>
    </w:p>
    <w:p w14:paraId="5167DD39" w14:textId="77777777" w:rsidR="00B36EEB" w:rsidRPr="00657017" w:rsidRDefault="00B36EEB" w:rsidP="00CA519A">
      <w:pPr>
        <w:ind w:firstLine="720"/>
        <w:jc w:val="left"/>
        <w:rPr>
          <w:szCs w:val="24"/>
        </w:rPr>
      </w:pPr>
      <w:r w:rsidRPr="00657017">
        <w:rPr>
          <w:szCs w:val="24"/>
        </w:rPr>
        <w:t>Clear colorless bodily fluid found in the brain and spine</w:t>
      </w:r>
    </w:p>
    <w:p w14:paraId="189EBCC2" w14:textId="77777777" w:rsidR="00B36EEB" w:rsidRPr="00657017" w:rsidRDefault="00B36EEB" w:rsidP="00CA519A">
      <w:pPr>
        <w:jc w:val="left"/>
        <w:rPr>
          <w:b/>
          <w:szCs w:val="24"/>
        </w:rPr>
      </w:pPr>
      <w:r w:rsidRPr="00657017">
        <w:rPr>
          <w:b/>
          <w:szCs w:val="24"/>
        </w:rPr>
        <w:t>Cerebrovascular injury</w:t>
      </w:r>
    </w:p>
    <w:p w14:paraId="1CBC2B48" w14:textId="77777777" w:rsidR="00B36EEB" w:rsidRPr="00657017" w:rsidRDefault="00B36EEB" w:rsidP="00CA519A">
      <w:pPr>
        <w:ind w:firstLine="720"/>
        <w:jc w:val="left"/>
        <w:rPr>
          <w:szCs w:val="24"/>
        </w:rPr>
      </w:pPr>
      <w:r w:rsidRPr="00657017">
        <w:rPr>
          <w:szCs w:val="24"/>
        </w:rPr>
        <w:t>An injury pertaining to the blood supply of the brain</w:t>
      </w:r>
    </w:p>
    <w:p w14:paraId="79D52399" w14:textId="77777777" w:rsidR="00B36EEB" w:rsidRPr="00657017" w:rsidRDefault="00B36EEB" w:rsidP="00CA519A">
      <w:pPr>
        <w:jc w:val="left"/>
        <w:rPr>
          <w:b/>
          <w:szCs w:val="24"/>
        </w:rPr>
      </w:pPr>
      <w:r w:rsidRPr="00657017">
        <w:rPr>
          <w:b/>
          <w:szCs w:val="24"/>
        </w:rPr>
        <w:t>Coup/contrecoup (pattern)</w:t>
      </w:r>
    </w:p>
    <w:p w14:paraId="00C39880" w14:textId="77777777" w:rsidR="00B36EEB" w:rsidRPr="00657017" w:rsidRDefault="00B36EEB" w:rsidP="00CA519A">
      <w:pPr>
        <w:ind w:left="720"/>
        <w:jc w:val="left"/>
        <w:rPr>
          <w:szCs w:val="24"/>
        </w:rPr>
      </w:pPr>
      <w:r w:rsidRPr="00657017">
        <w:rPr>
          <w:szCs w:val="24"/>
        </w:rPr>
        <w:t>A coup injury occurs under the site of impact with an object, and a contrecoup injury occurs on the side opposite the area that was impacted</w:t>
      </w:r>
    </w:p>
    <w:p w14:paraId="6ABE19F9" w14:textId="77777777" w:rsidR="00B36EEB" w:rsidRPr="00657017" w:rsidRDefault="00B36EEB" w:rsidP="00CA519A">
      <w:pPr>
        <w:jc w:val="left"/>
        <w:rPr>
          <w:b/>
          <w:szCs w:val="24"/>
        </w:rPr>
      </w:pPr>
      <w:r w:rsidRPr="00657017">
        <w:rPr>
          <w:b/>
          <w:szCs w:val="24"/>
        </w:rPr>
        <w:t>Cytotoxic edema</w:t>
      </w:r>
    </w:p>
    <w:p w14:paraId="19F75D7F" w14:textId="77777777" w:rsidR="00B36EEB" w:rsidRPr="00657017" w:rsidRDefault="00B36EEB" w:rsidP="00CA519A">
      <w:pPr>
        <w:ind w:left="720"/>
        <w:jc w:val="left"/>
        <w:rPr>
          <w:szCs w:val="24"/>
        </w:rPr>
      </w:pPr>
      <w:r w:rsidRPr="00657017">
        <w:rPr>
          <w:szCs w:val="24"/>
        </w:rPr>
        <w:t xml:space="preserve">In a cytotoxic edema the blood brain barrier remains intact. It occurs due to a disruption in cellular metabolism that impairs functioning of the sodium and </w:t>
      </w:r>
      <w:r w:rsidRPr="00657017">
        <w:rPr>
          <w:szCs w:val="24"/>
        </w:rPr>
        <w:lastRenderedPageBreak/>
        <w:t>potassium pump in the glial cell membrane, leading to cellular retention of sodium and water. Swollen astrocytes occur in gray and white matter</w:t>
      </w:r>
    </w:p>
    <w:p w14:paraId="41CA8FA1" w14:textId="77777777" w:rsidR="00B36EEB" w:rsidRPr="00657017" w:rsidRDefault="00B36EEB" w:rsidP="00CA519A">
      <w:pPr>
        <w:jc w:val="left"/>
        <w:rPr>
          <w:b/>
          <w:szCs w:val="24"/>
        </w:rPr>
      </w:pPr>
      <w:r w:rsidRPr="00657017">
        <w:rPr>
          <w:b/>
          <w:szCs w:val="24"/>
        </w:rPr>
        <w:t>Data acquisition card (DAC)</w:t>
      </w:r>
    </w:p>
    <w:p w14:paraId="12F4D9B3" w14:textId="77777777" w:rsidR="00B36EEB" w:rsidRPr="00657017" w:rsidRDefault="00B36EEB" w:rsidP="00CA519A">
      <w:pPr>
        <w:ind w:firstLine="720"/>
        <w:jc w:val="left"/>
        <w:rPr>
          <w:szCs w:val="24"/>
        </w:rPr>
      </w:pPr>
      <w:r w:rsidRPr="00657017">
        <w:rPr>
          <w:szCs w:val="24"/>
        </w:rPr>
        <w:t>Analog to Digital converter and sampler</w:t>
      </w:r>
    </w:p>
    <w:p w14:paraId="56506312" w14:textId="77777777" w:rsidR="00B36EEB" w:rsidRPr="00657017" w:rsidRDefault="00B36EEB" w:rsidP="00CA519A">
      <w:pPr>
        <w:jc w:val="left"/>
        <w:rPr>
          <w:b/>
          <w:szCs w:val="24"/>
        </w:rPr>
      </w:pPr>
      <w:r w:rsidRPr="00657017">
        <w:rPr>
          <w:b/>
          <w:szCs w:val="24"/>
        </w:rPr>
        <w:t>Deviatoric</w:t>
      </w:r>
    </w:p>
    <w:p w14:paraId="64F58879" w14:textId="77777777" w:rsidR="00B36EEB" w:rsidRPr="00657017" w:rsidRDefault="00B36EEB" w:rsidP="00CA519A">
      <w:pPr>
        <w:ind w:left="720"/>
        <w:jc w:val="left"/>
        <w:rPr>
          <w:szCs w:val="24"/>
        </w:rPr>
      </w:pPr>
      <w:r w:rsidRPr="00657017">
        <w:rPr>
          <w:szCs w:val="24"/>
        </w:rPr>
        <w:t>The stress tensor that, when added to the mean stress tensor, yields the total stress tensor on a control volume</w:t>
      </w:r>
    </w:p>
    <w:p w14:paraId="3A81691E" w14:textId="77777777" w:rsidR="00B36EEB" w:rsidRPr="00657017" w:rsidRDefault="00B36EEB" w:rsidP="00CA519A">
      <w:pPr>
        <w:jc w:val="left"/>
        <w:rPr>
          <w:b/>
          <w:szCs w:val="24"/>
        </w:rPr>
      </w:pPr>
      <w:r w:rsidRPr="00657017">
        <w:rPr>
          <w:b/>
          <w:szCs w:val="24"/>
        </w:rPr>
        <w:t>Diffuse axonal injury</w:t>
      </w:r>
    </w:p>
    <w:p w14:paraId="11AA719A" w14:textId="77777777" w:rsidR="00B36EEB" w:rsidRPr="00657017" w:rsidRDefault="00B36EEB" w:rsidP="00CA519A">
      <w:pPr>
        <w:ind w:firstLine="720"/>
        <w:jc w:val="left"/>
        <w:rPr>
          <w:szCs w:val="24"/>
        </w:rPr>
      </w:pPr>
      <w:r w:rsidRPr="00657017">
        <w:rPr>
          <w:szCs w:val="24"/>
        </w:rPr>
        <w:t>Axons within white matter are damaged by shearing forces</w:t>
      </w:r>
    </w:p>
    <w:p w14:paraId="52D4E248" w14:textId="77777777" w:rsidR="00B36EEB" w:rsidRPr="00657017" w:rsidRDefault="00B36EEB" w:rsidP="00CA519A">
      <w:pPr>
        <w:jc w:val="left"/>
        <w:rPr>
          <w:b/>
          <w:szCs w:val="24"/>
        </w:rPr>
      </w:pPr>
      <w:r w:rsidRPr="00657017">
        <w:rPr>
          <w:b/>
          <w:szCs w:val="24"/>
        </w:rPr>
        <w:t>Electrophysiology</w:t>
      </w:r>
    </w:p>
    <w:p w14:paraId="4BF9CCFB" w14:textId="77777777" w:rsidR="00B36EEB" w:rsidRPr="00657017" w:rsidRDefault="00B36EEB" w:rsidP="00CA519A">
      <w:pPr>
        <w:ind w:left="720"/>
        <w:jc w:val="left"/>
        <w:rPr>
          <w:szCs w:val="24"/>
        </w:rPr>
      </w:pPr>
      <w:r w:rsidRPr="00657017">
        <w:rPr>
          <w:szCs w:val="24"/>
        </w:rPr>
        <w:t>The branch of physiology dealing with the electric phenomena as</w:t>
      </w:r>
      <w:r w:rsidR="00CA519A">
        <w:rPr>
          <w:szCs w:val="24"/>
        </w:rPr>
        <w:t>sociated with the body and its </w:t>
      </w:r>
      <w:r w:rsidRPr="00657017">
        <w:rPr>
          <w:szCs w:val="24"/>
        </w:rPr>
        <w:t>functions</w:t>
      </w:r>
    </w:p>
    <w:p w14:paraId="49399771" w14:textId="77777777" w:rsidR="00B36EEB" w:rsidRPr="00657017" w:rsidRDefault="00B36EEB" w:rsidP="00CA519A">
      <w:pPr>
        <w:jc w:val="left"/>
        <w:rPr>
          <w:b/>
          <w:szCs w:val="24"/>
        </w:rPr>
      </w:pPr>
      <w:r w:rsidRPr="00657017">
        <w:rPr>
          <w:b/>
          <w:szCs w:val="24"/>
        </w:rPr>
        <w:t>Epidemiology</w:t>
      </w:r>
    </w:p>
    <w:p w14:paraId="4173B739" w14:textId="77777777" w:rsidR="00B36EEB" w:rsidRPr="00657017" w:rsidRDefault="00B36EEB" w:rsidP="00CA519A">
      <w:pPr>
        <w:ind w:left="720"/>
        <w:jc w:val="left"/>
        <w:rPr>
          <w:szCs w:val="24"/>
        </w:rPr>
      </w:pPr>
      <w:r w:rsidRPr="00657017">
        <w:rPr>
          <w:szCs w:val="24"/>
        </w:rPr>
        <w:t xml:space="preserve">The branch of medicine dealing with the incidence and prevalence of </w:t>
      </w:r>
      <w:r w:rsidR="000463C0" w:rsidRPr="00657017">
        <w:rPr>
          <w:szCs w:val="24"/>
        </w:rPr>
        <w:t>disease</w:t>
      </w:r>
      <w:r w:rsidRPr="00657017">
        <w:rPr>
          <w:szCs w:val="24"/>
        </w:rPr>
        <w:t xml:space="preserve"> in large populations</w:t>
      </w:r>
    </w:p>
    <w:p w14:paraId="0F48D223" w14:textId="77777777" w:rsidR="00B36EEB" w:rsidRPr="00657017" w:rsidRDefault="00B36EEB" w:rsidP="00CA519A">
      <w:pPr>
        <w:jc w:val="left"/>
        <w:rPr>
          <w:b/>
          <w:szCs w:val="24"/>
        </w:rPr>
      </w:pPr>
      <w:r w:rsidRPr="00657017">
        <w:rPr>
          <w:b/>
          <w:szCs w:val="24"/>
        </w:rPr>
        <w:t>Excitotoxicity</w:t>
      </w:r>
    </w:p>
    <w:p w14:paraId="77B246AD" w14:textId="77777777" w:rsidR="00B36EEB" w:rsidRPr="00657017" w:rsidRDefault="00B36EEB" w:rsidP="00CA519A">
      <w:pPr>
        <w:ind w:firstLine="720"/>
        <w:jc w:val="left"/>
        <w:rPr>
          <w:szCs w:val="24"/>
        </w:rPr>
      </w:pPr>
      <w:r w:rsidRPr="00657017">
        <w:rPr>
          <w:szCs w:val="24"/>
        </w:rPr>
        <w:t>Nerve cells killed by excessive excitation and stimulation by neurotransmitters</w:t>
      </w:r>
    </w:p>
    <w:p w14:paraId="0D4E635F" w14:textId="77777777" w:rsidR="00B36EEB" w:rsidRPr="00657017" w:rsidRDefault="00B36EEB" w:rsidP="00CA519A">
      <w:pPr>
        <w:jc w:val="left"/>
        <w:rPr>
          <w:b/>
          <w:szCs w:val="24"/>
        </w:rPr>
      </w:pPr>
      <w:r w:rsidRPr="00657017">
        <w:rPr>
          <w:b/>
          <w:szCs w:val="24"/>
        </w:rPr>
        <w:t>Finite Element Model</w:t>
      </w:r>
    </w:p>
    <w:p w14:paraId="1346E531" w14:textId="77777777" w:rsidR="00B36EEB" w:rsidRPr="00657017" w:rsidRDefault="00B36EEB" w:rsidP="00CA519A">
      <w:pPr>
        <w:ind w:left="720"/>
        <w:jc w:val="left"/>
        <w:rPr>
          <w:szCs w:val="24"/>
        </w:rPr>
      </w:pPr>
      <w:r w:rsidRPr="00657017">
        <w:rPr>
          <w:szCs w:val="24"/>
        </w:rPr>
        <w:t>A mathematical model broken into simple, non-overlapping shapes, called finite elements. The response of each finite element is examined</w:t>
      </w:r>
    </w:p>
    <w:p w14:paraId="21D34CB0" w14:textId="77777777" w:rsidR="00B36EEB" w:rsidRPr="00657017" w:rsidRDefault="00B36EEB" w:rsidP="00CA519A">
      <w:pPr>
        <w:jc w:val="left"/>
        <w:rPr>
          <w:b/>
          <w:szCs w:val="24"/>
        </w:rPr>
      </w:pPr>
      <w:r w:rsidRPr="00657017">
        <w:rPr>
          <w:b/>
          <w:szCs w:val="24"/>
        </w:rPr>
        <w:t xml:space="preserve">Friedlander wave </w:t>
      </w:r>
    </w:p>
    <w:p w14:paraId="4231C525" w14:textId="77777777" w:rsidR="00B36EEB" w:rsidRPr="00657017" w:rsidRDefault="00B36EEB" w:rsidP="00CA519A">
      <w:pPr>
        <w:ind w:left="720"/>
        <w:jc w:val="left"/>
        <w:rPr>
          <w:szCs w:val="24"/>
        </w:rPr>
      </w:pPr>
      <w:r w:rsidRPr="00657017">
        <w:rPr>
          <w:szCs w:val="24"/>
        </w:rPr>
        <w:t xml:space="preserve">Typical form of a blast wave characterized by an impulse over-pressure followed by a sharp decrease to a negative pressure value and then dissipation  </w:t>
      </w:r>
    </w:p>
    <w:p w14:paraId="0A64E1AE" w14:textId="77777777" w:rsidR="00B36EEB" w:rsidRPr="00657017" w:rsidRDefault="00B36EEB" w:rsidP="00CA519A">
      <w:pPr>
        <w:jc w:val="left"/>
        <w:rPr>
          <w:b/>
          <w:szCs w:val="24"/>
        </w:rPr>
      </w:pPr>
      <w:r w:rsidRPr="00657017">
        <w:rPr>
          <w:b/>
          <w:szCs w:val="24"/>
        </w:rPr>
        <w:lastRenderedPageBreak/>
        <w:t xml:space="preserve">Glial cell </w:t>
      </w:r>
    </w:p>
    <w:p w14:paraId="5B327D64" w14:textId="77777777" w:rsidR="00B36EEB" w:rsidRPr="00657017" w:rsidRDefault="00B36EEB" w:rsidP="00CA519A">
      <w:pPr>
        <w:ind w:firstLine="720"/>
        <w:jc w:val="left"/>
        <w:rPr>
          <w:szCs w:val="24"/>
        </w:rPr>
      </w:pPr>
      <w:r w:rsidRPr="00657017">
        <w:rPr>
          <w:szCs w:val="24"/>
        </w:rPr>
        <w:t>Non-neuronal brain cells that help support and protect neurons</w:t>
      </w:r>
    </w:p>
    <w:p w14:paraId="3B015379" w14:textId="77777777" w:rsidR="00B36EEB" w:rsidRPr="00657017" w:rsidRDefault="00B36EEB" w:rsidP="00CA519A">
      <w:pPr>
        <w:jc w:val="left"/>
        <w:rPr>
          <w:b/>
          <w:szCs w:val="24"/>
        </w:rPr>
      </w:pPr>
      <w:r w:rsidRPr="00657017">
        <w:rPr>
          <w:b/>
          <w:szCs w:val="24"/>
        </w:rPr>
        <w:t>Greedy approximation</w:t>
      </w:r>
    </w:p>
    <w:p w14:paraId="3CEC233F" w14:textId="77777777" w:rsidR="00B36EEB" w:rsidRPr="00657017" w:rsidRDefault="00B36EEB" w:rsidP="00CA519A">
      <w:pPr>
        <w:ind w:firstLine="720"/>
        <w:jc w:val="left"/>
        <w:rPr>
          <w:szCs w:val="24"/>
        </w:rPr>
      </w:pPr>
      <w:r w:rsidRPr="00657017">
        <w:rPr>
          <w:szCs w:val="24"/>
        </w:rPr>
        <w:t>An algorithm that chooses the best immediate answer at each stage of the solution</w:t>
      </w:r>
    </w:p>
    <w:p w14:paraId="4A10FD01" w14:textId="77777777" w:rsidR="00B36EEB" w:rsidRPr="00657017" w:rsidRDefault="00B36EEB" w:rsidP="00CA519A">
      <w:pPr>
        <w:jc w:val="left"/>
        <w:rPr>
          <w:b/>
          <w:szCs w:val="24"/>
        </w:rPr>
      </w:pPr>
      <w:r w:rsidRPr="00657017">
        <w:rPr>
          <w:b/>
          <w:szCs w:val="24"/>
        </w:rPr>
        <w:t>Grey matter</w:t>
      </w:r>
    </w:p>
    <w:p w14:paraId="08C6F665" w14:textId="77777777" w:rsidR="00CA519A" w:rsidRDefault="00B36EEB" w:rsidP="00CA519A">
      <w:pPr>
        <w:ind w:left="720"/>
        <w:jc w:val="left"/>
        <w:rPr>
          <w:szCs w:val="24"/>
        </w:rPr>
      </w:pPr>
      <w:r w:rsidRPr="00657017">
        <w:rPr>
          <w:szCs w:val="24"/>
        </w:rPr>
        <w:t>The greyish tissue of the brain and </w:t>
      </w:r>
      <w:r w:rsidR="000463C0" w:rsidRPr="00657017">
        <w:rPr>
          <w:szCs w:val="24"/>
        </w:rPr>
        <w:t>spinal cord</w:t>
      </w:r>
      <w:r w:rsidRPr="00657017">
        <w:rPr>
          <w:szCs w:val="24"/>
        </w:rPr>
        <w:t>, containing nerve cell bodies,</w:t>
      </w:r>
    </w:p>
    <w:p w14:paraId="53E72ACD" w14:textId="77777777" w:rsidR="00B36EEB" w:rsidRPr="00657017" w:rsidRDefault="00B36EEB" w:rsidP="00CA519A">
      <w:pPr>
        <w:ind w:left="720"/>
        <w:jc w:val="left"/>
        <w:rPr>
          <w:szCs w:val="24"/>
        </w:rPr>
      </w:pPr>
      <w:r w:rsidRPr="00657017">
        <w:rPr>
          <w:szCs w:val="24"/>
        </w:rPr>
        <w:t>dendrites, and bare (unmyelinated) axons</w:t>
      </w:r>
    </w:p>
    <w:p w14:paraId="6661D775" w14:textId="77777777" w:rsidR="00B36EEB" w:rsidRPr="00657017" w:rsidRDefault="00B36EEB" w:rsidP="00CA519A">
      <w:pPr>
        <w:jc w:val="left"/>
        <w:rPr>
          <w:b/>
          <w:szCs w:val="24"/>
        </w:rPr>
      </w:pPr>
      <w:r w:rsidRPr="00657017">
        <w:rPr>
          <w:b/>
          <w:szCs w:val="24"/>
        </w:rPr>
        <w:t>Head Impact Power (HIP)</w:t>
      </w:r>
    </w:p>
    <w:p w14:paraId="52938D4D" w14:textId="77777777" w:rsidR="00B36EEB" w:rsidRPr="00657017" w:rsidRDefault="00B36EEB" w:rsidP="00CA519A">
      <w:pPr>
        <w:ind w:left="720"/>
        <w:jc w:val="left"/>
        <w:rPr>
          <w:szCs w:val="24"/>
        </w:rPr>
      </w:pPr>
      <w:r w:rsidRPr="00657017">
        <w:rPr>
          <w:szCs w:val="24"/>
        </w:rPr>
        <w:t>Measure of the probability of head injury calculated using the maximum power that affected the head</w:t>
      </w:r>
    </w:p>
    <w:p w14:paraId="01A0AF19" w14:textId="77777777" w:rsidR="00B36EEB" w:rsidRPr="00657017" w:rsidRDefault="00B36EEB" w:rsidP="00CA519A">
      <w:pPr>
        <w:jc w:val="left"/>
        <w:rPr>
          <w:b/>
          <w:szCs w:val="24"/>
        </w:rPr>
      </w:pPr>
      <w:r w:rsidRPr="00657017">
        <w:rPr>
          <w:b/>
          <w:szCs w:val="24"/>
        </w:rPr>
        <w:t>Head injury Criterion (HIC)</w:t>
      </w:r>
    </w:p>
    <w:p w14:paraId="0C6A09AF" w14:textId="77777777" w:rsidR="00B36EEB" w:rsidRPr="00657017" w:rsidRDefault="00B36EEB" w:rsidP="00CA519A">
      <w:pPr>
        <w:ind w:firstLine="720"/>
        <w:jc w:val="left"/>
        <w:rPr>
          <w:szCs w:val="24"/>
        </w:rPr>
      </w:pPr>
      <w:r w:rsidRPr="00657017">
        <w:rPr>
          <w:szCs w:val="24"/>
        </w:rPr>
        <w:t>Measure of the likelihood of head injury arising from an impact</w:t>
      </w:r>
    </w:p>
    <w:p w14:paraId="5B022982" w14:textId="77777777" w:rsidR="00B36EEB" w:rsidRPr="00657017" w:rsidRDefault="00B36EEB" w:rsidP="00CA519A">
      <w:pPr>
        <w:jc w:val="left"/>
        <w:rPr>
          <w:b/>
          <w:szCs w:val="24"/>
        </w:rPr>
      </w:pPr>
      <w:r w:rsidRPr="00657017">
        <w:rPr>
          <w:b/>
          <w:szCs w:val="24"/>
        </w:rPr>
        <w:t>Hypertension</w:t>
      </w:r>
    </w:p>
    <w:p w14:paraId="7CFF48A3" w14:textId="77777777" w:rsidR="00B36EEB" w:rsidRPr="00657017" w:rsidRDefault="00B36EEB" w:rsidP="00CA519A">
      <w:pPr>
        <w:ind w:firstLine="720"/>
        <w:jc w:val="left"/>
        <w:rPr>
          <w:szCs w:val="24"/>
        </w:rPr>
      </w:pPr>
      <w:r w:rsidRPr="00657017">
        <w:rPr>
          <w:szCs w:val="24"/>
        </w:rPr>
        <w:t>An elevation of blood pressure</w:t>
      </w:r>
    </w:p>
    <w:p w14:paraId="689286A7" w14:textId="77777777" w:rsidR="00B36EEB" w:rsidRPr="00657017" w:rsidRDefault="00B36EEB" w:rsidP="00CA519A">
      <w:pPr>
        <w:jc w:val="left"/>
        <w:rPr>
          <w:b/>
          <w:szCs w:val="24"/>
        </w:rPr>
      </w:pPr>
      <w:r w:rsidRPr="00657017">
        <w:rPr>
          <w:b/>
          <w:szCs w:val="24"/>
        </w:rPr>
        <w:t>Hypoxic-ischemic injury</w:t>
      </w:r>
    </w:p>
    <w:p w14:paraId="5844B52B" w14:textId="77777777" w:rsidR="00B36EEB" w:rsidRPr="00657017" w:rsidRDefault="00B36EEB" w:rsidP="00CA519A">
      <w:pPr>
        <w:ind w:left="720"/>
        <w:jc w:val="left"/>
        <w:rPr>
          <w:szCs w:val="24"/>
        </w:rPr>
      </w:pPr>
      <w:r w:rsidRPr="00657017">
        <w:rPr>
          <w:szCs w:val="24"/>
        </w:rPr>
        <w:t>A diagnostic term that encompasses a complex constellation of pathophysiological and molecular injuries to the brain induced by hypoxia, ischemia, cytotoxicity, or co</w:t>
      </w:r>
      <w:r w:rsidR="00CA519A">
        <w:rPr>
          <w:szCs w:val="24"/>
        </w:rPr>
        <w:t xml:space="preserve">mbinations of these conditions </w:t>
      </w:r>
    </w:p>
    <w:p w14:paraId="5EE7202A" w14:textId="77777777" w:rsidR="00B36EEB" w:rsidRPr="00657017" w:rsidRDefault="00B36EEB" w:rsidP="00CA519A">
      <w:pPr>
        <w:jc w:val="left"/>
        <w:rPr>
          <w:b/>
          <w:szCs w:val="24"/>
        </w:rPr>
      </w:pPr>
      <w:r w:rsidRPr="00657017">
        <w:rPr>
          <w:b/>
          <w:szCs w:val="24"/>
        </w:rPr>
        <w:t>Hysteresis</w:t>
      </w:r>
    </w:p>
    <w:p w14:paraId="63C9DA86" w14:textId="77777777" w:rsidR="00CA519A" w:rsidRDefault="00B36EEB" w:rsidP="00CA519A">
      <w:pPr>
        <w:ind w:firstLine="720"/>
        <w:jc w:val="left"/>
        <w:rPr>
          <w:szCs w:val="24"/>
        </w:rPr>
      </w:pPr>
      <w:r w:rsidRPr="00657017">
        <w:rPr>
          <w:szCs w:val="24"/>
        </w:rPr>
        <w:t>The lag in response exhibited by a body in reacting to changes in the forces </w:t>
      </w:r>
    </w:p>
    <w:p w14:paraId="51D13CC4" w14:textId="77777777" w:rsidR="00B36EEB" w:rsidRPr="00657017" w:rsidRDefault="00B36EEB" w:rsidP="00CA519A">
      <w:pPr>
        <w:ind w:firstLine="720"/>
        <w:jc w:val="left"/>
        <w:rPr>
          <w:szCs w:val="24"/>
        </w:rPr>
      </w:pPr>
      <w:r w:rsidRPr="00657017">
        <w:rPr>
          <w:szCs w:val="24"/>
        </w:rPr>
        <w:t>affecting it</w:t>
      </w:r>
    </w:p>
    <w:p w14:paraId="63150F3B" w14:textId="77777777" w:rsidR="00B36EEB" w:rsidRDefault="00B36EEB" w:rsidP="00CA519A">
      <w:pPr>
        <w:jc w:val="left"/>
        <w:rPr>
          <w:b/>
          <w:szCs w:val="24"/>
        </w:rPr>
      </w:pPr>
      <w:r w:rsidRPr="00657017">
        <w:rPr>
          <w:b/>
          <w:szCs w:val="24"/>
        </w:rPr>
        <w:t>Impedance</w:t>
      </w:r>
    </w:p>
    <w:p w14:paraId="39F63715" w14:textId="77777777" w:rsidR="00CA519A" w:rsidRPr="00CA519A" w:rsidRDefault="00CA519A" w:rsidP="00CA519A">
      <w:pPr>
        <w:ind w:left="720"/>
        <w:jc w:val="left"/>
        <w:rPr>
          <w:szCs w:val="24"/>
        </w:rPr>
      </w:pPr>
      <w:r w:rsidRPr="00CA519A">
        <w:rPr>
          <w:szCs w:val="24"/>
        </w:rPr>
        <w:lastRenderedPageBreak/>
        <w:t>The total opposition to alternating current by an electric circuit, equal to the square root of the sum of the squares of the resistance and the reactance of the circuit and usually expressed in ohms</w:t>
      </w:r>
    </w:p>
    <w:p w14:paraId="35ABE2A4" w14:textId="77777777" w:rsidR="00B36EEB" w:rsidRPr="00657017" w:rsidRDefault="00B36EEB" w:rsidP="00CA519A">
      <w:pPr>
        <w:jc w:val="left"/>
        <w:rPr>
          <w:b/>
          <w:szCs w:val="24"/>
        </w:rPr>
      </w:pPr>
      <w:r w:rsidRPr="00657017">
        <w:rPr>
          <w:b/>
          <w:szCs w:val="24"/>
        </w:rPr>
        <w:t>Improvised Explosive Devices (IEDs)</w:t>
      </w:r>
    </w:p>
    <w:p w14:paraId="1E228865" w14:textId="77777777" w:rsidR="00B36EEB" w:rsidRPr="00657017" w:rsidRDefault="00B36EEB" w:rsidP="00CA519A">
      <w:pPr>
        <w:ind w:firstLine="720"/>
        <w:jc w:val="left"/>
        <w:rPr>
          <w:szCs w:val="24"/>
        </w:rPr>
      </w:pPr>
      <w:r w:rsidRPr="00657017">
        <w:rPr>
          <w:szCs w:val="24"/>
        </w:rPr>
        <w:t>A homemade bomb, for a purpose other than conventional warfare</w:t>
      </w:r>
    </w:p>
    <w:p w14:paraId="2DD743DD" w14:textId="77777777" w:rsidR="00B36EEB" w:rsidRPr="00657017" w:rsidRDefault="00B36EEB" w:rsidP="00CA519A">
      <w:pPr>
        <w:jc w:val="left"/>
        <w:rPr>
          <w:b/>
          <w:szCs w:val="24"/>
        </w:rPr>
      </w:pPr>
      <w:r w:rsidRPr="00657017">
        <w:rPr>
          <w:b/>
          <w:szCs w:val="24"/>
        </w:rPr>
        <w:t>Impulse</w:t>
      </w:r>
      <w:r w:rsidRPr="00657017">
        <w:rPr>
          <w:b/>
          <w:szCs w:val="24"/>
        </w:rPr>
        <w:tab/>
      </w:r>
    </w:p>
    <w:p w14:paraId="36533F77" w14:textId="77777777" w:rsidR="00B36EEB" w:rsidRPr="00657017" w:rsidRDefault="00B36EEB" w:rsidP="00CA519A">
      <w:pPr>
        <w:ind w:firstLine="720"/>
        <w:jc w:val="left"/>
        <w:rPr>
          <w:szCs w:val="24"/>
        </w:rPr>
      </w:pPr>
      <w:r w:rsidRPr="00657017">
        <w:rPr>
          <w:szCs w:val="24"/>
        </w:rPr>
        <w:t>An impelling action or force to the induction of motion.</w:t>
      </w:r>
    </w:p>
    <w:p w14:paraId="32B68B54" w14:textId="77777777" w:rsidR="00B36EEB" w:rsidRPr="00657017" w:rsidRDefault="00B36EEB" w:rsidP="00CA519A">
      <w:pPr>
        <w:jc w:val="left"/>
        <w:rPr>
          <w:b/>
          <w:szCs w:val="24"/>
        </w:rPr>
      </w:pPr>
      <w:r w:rsidRPr="00657017">
        <w:rPr>
          <w:b/>
          <w:szCs w:val="24"/>
        </w:rPr>
        <w:t>Intracranial pressure</w:t>
      </w:r>
      <w:r w:rsidRPr="00657017">
        <w:rPr>
          <w:b/>
          <w:szCs w:val="24"/>
        </w:rPr>
        <w:tab/>
      </w:r>
    </w:p>
    <w:p w14:paraId="200BD9DA" w14:textId="77777777" w:rsidR="00B36EEB" w:rsidRPr="00657017" w:rsidRDefault="00B36EEB" w:rsidP="00CA519A">
      <w:pPr>
        <w:ind w:firstLine="720"/>
        <w:jc w:val="left"/>
        <w:rPr>
          <w:szCs w:val="24"/>
        </w:rPr>
      </w:pPr>
      <w:r w:rsidRPr="00657017">
        <w:rPr>
          <w:szCs w:val="24"/>
        </w:rPr>
        <w:t>Pressure within the cranial cavity</w:t>
      </w:r>
    </w:p>
    <w:p w14:paraId="01B14CDA" w14:textId="77777777" w:rsidR="00B36EEB" w:rsidRPr="00657017" w:rsidRDefault="00B36EEB" w:rsidP="00CA519A">
      <w:pPr>
        <w:jc w:val="left"/>
        <w:rPr>
          <w:b/>
          <w:szCs w:val="24"/>
        </w:rPr>
      </w:pPr>
      <w:r w:rsidRPr="00657017">
        <w:rPr>
          <w:b/>
          <w:szCs w:val="24"/>
        </w:rPr>
        <w:t>In-vitro models</w:t>
      </w:r>
      <w:r w:rsidRPr="00657017">
        <w:rPr>
          <w:b/>
          <w:szCs w:val="24"/>
        </w:rPr>
        <w:tab/>
      </w:r>
    </w:p>
    <w:p w14:paraId="09DDF3B5" w14:textId="77777777" w:rsidR="00B36EEB" w:rsidRPr="00657017" w:rsidRDefault="00B36EEB" w:rsidP="00CA519A">
      <w:pPr>
        <w:ind w:left="720"/>
        <w:jc w:val="left"/>
        <w:rPr>
          <w:szCs w:val="24"/>
        </w:rPr>
      </w:pPr>
      <w:r w:rsidRPr="00657017">
        <w:rPr>
          <w:szCs w:val="24"/>
        </w:rPr>
        <w:t>Also called test-tube experiments, studies in biology in which a component of an organism is isolated</w:t>
      </w:r>
    </w:p>
    <w:p w14:paraId="22DB1630" w14:textId="77777777" w:rsidR="00B36EEB" w:rsidRPr="00657017" w:rsidRDefault="00B36EEB" w:rsidP="00CA519A">
      <w:pPr>
        <w:jc w:val="left"/>
        <w:rPr>
          <w:b/>
          <w:szCs w:val="24"/>
        </w:rPr>
      </w:pPr>
      <w:r w:rsidRPr="00657017">
        <w:rPr>
          <w:b/>
          <w:szCs w:val="24"/>
        </w:rPr>
        <w:t>In-vivo models</w:t>
      </w:r>
      <w:r w:rsidRPr="00657017">
        <w:rPr>
          <w:b/>
          <w:szCs w:val="24"/>
        </w:rPr>
        <w:tab/>
        <w:t> </w:t>
      </w:r>
    </w:p>
    <w:p w14:paraId="49EEF915" w14:textId="77777777" w:rsidR="00B36EEB" w:rsidRPr="00657017" w:rsidRDefault="00B36EEB" w:rsidP="00CA519A">
      <w:pPr>
        <w:ind w:firstLine="720"/>
        <w:jc w:val="left"/>
        <w:rPr>
          <w:szCs w:val="24"/>
        </w:rPr>
      </w:pPr>
      <w:r w:rsidRPr="00657017">
        <w:rPr>
          <w:szCs w:val="24"/>
        </w:rPr>
        <w:t>Experimentation using a whole, living organism as opposed to a partial or dead organism</w:t>
      </w:r>
    </w:p>
    <w:p w14:paraId="6FD67A6C" w14:textId="77777777" w:rsidR="00B36EEB" w:rsidRPr="00657017" w:rsidRDefault="00B36EEB" w:rsidP="00CA519A">
      <w:pPr>
        <w:jc w:val="left"/>
        <w:rPr>
          <w:b/>
          <w:szCs w:val="24"/>
        </w:rPr>
      </w:pPr>
      <w:r w:rsidRPr="00657017">
        <w:rPr>
          <w:b/>
          <w:szCs w:val="24"/>
        </w:rPr>
        <w:t>Ischemia</w:t>
      </w:r>
    </w:p>
    <w:p w14:paraId="12237706" w14:textId="77777777" w:rsidR="00CA519A" w:rsidRDefault="00B36EEB" w:rsidP="00CA519A">
      <w:pPr>
        <w:ind w:left="720"/>
        <w:jc w:val="left"/>
        <w:rPr>
          <w:szCs w:val="24"/>
        </w:rPr>
      </w:pPr>
      <w:r w:rsidRPr="00657017">
        <w:rPr>
          <w:szCs w:val="24"/>
        </w:rPr>
        <w:t>Local deficiency of blood supply produced by vasoconstriction or local obstacles </w:t>
      </w:r>
    </w:p>
    <w:p w14:paraId="7599E955" w14:textId="77777777" w:rsidR="00B36EEB" w:rsidRPr="00657017" w:rsidRDefault="00CA519A" w:rsidP="00CA519A">
      <w:pPr>
        <w:ind w:left="720"/>
        <w:jc w:val="left"/>
        <w:rPr>
          <w:szCs w:val="24"/>
        </w:rPr>
      </w:pPr>
      <w:r>
        <w:rPr>
          <w:szCs w:val="24"/>
        </w:rPr>
        <w:t xml:space="preserve">to the arterial </w:t>
      </w:r>
      <w:r w:rsidR="00B36EEB" w:rsidRPr="00657017">
        <w:rPr>
          <w:szCs w:val="24"/>
        </w:rPr>
        <w:t>flow</w:t>
      </w:r>
    </w:p>
    <w:p w14:paraId="2C995F03" w14:textId="77777777" w:rsidR="00B36EEB" w:rsidRPr="00657017" w:rsidRDefault="00B36EEB" w:rsidP="00CA519A">
      <w:pPr>
        <w:jc w:val="left"/>
        <w:rPr>
          <w:b/>
          <w:szCs w:val="24"/>
        </w:rPr>
      </w:pPr>
      <w:r w:rsidRPr="00657017">
        <w:rPr>
          <w:b/>
          <w:szCs w:val="24"/>
        </w:rPr>
        <w:t>Isotropic</w:t>
      </w:r>
    </w:p>
    <w:p w14:paraId="12DEB6C2" w14:textId="77777777" w:rsidR="00B36EEB" w:rsidRPr="00657017" w:rsidRDefault="00B36EEB" w:rsidP="00CA519A">
      <w:pPr>
        <w:ind w:firstLine="720"/>
        <w:jc w:val="left"/>
        <w:rPr>
          <w:szCs w:val="24"/>
        </w:rPr>
      </w:pPr>
      <w:r w:rsidRPr="00657017">
        <w:rPr>
          <w:szCs w:val="24"/>
        </w:rPr>
        <w:t> Conditions such that there are equal physical properties along all axes</w:t>
      </w:r>
    </w:p>
    <w:p w14:paraId="0515DA97" w14:textId="77777777" w:rsidR="00B36EEB" w:rsidRPr="00657017" w:rsidRDefault="00B36EEB" w:rsidP="00CA519A">
      <w:pPr>
        <w:jc w:val="left"/>
        <w:rPr>
          <w:b/>
          <w:szCs w:val="24"/>
        </w:rPr>
      </w:pPr>
      <w:r w:rsidRPr="00657017">
        <w:rPr>
          <w:b/>
          <w:szCs w:val="24"/>
        </w:rPr>
        <w:t>LabVIEW</w:t>
      </w:r>
    </w:p>
    <w:p w14:paraId="326F897B" w14:textId="77777777" w:rsidR="00B36EEB" w:rsidRPr="00657017" w:rsidRDefault="00B36EEB" w:rsidP="00CA519A">
      <w:pPr>
        <w:ind w:left="720"/>
        <w:jc w:val="left"/>
        <w:rPr>
          <w:szCs w:val="24"/>
        </w:rPr>
      </w:pPr>
      <w:r w:rsidRPr="00657017">
        <w:rPr>
          <w:szCs w:val="24"/>
        </w:rPr>
        <w:t>Laboratory Virtual Instrument Engineering Workbench, a system for visual programming</w:t>
      </w:r>
    </w:p>
    <w:p w14:paraId="7BF9F71E" w14:textId="77777777" w:rsidR="00B36EEB" w:rsidRPr="00657017" w:rsidRDefault="00B36EEB" w:rsidP="00CA519A">
      <w:pPr>
        <w:jc w:val="left"/>
        <w:rPr>
          <w:b/>
          <w:szCs w:val="24"/>
        </w:rPr>
      </w:pPr>
      <w:r w:rsidRPr="00657017">
        <w:rPr>
          <w:b/>
          <w:szCs w:val="24"/>
        </w:rPr>
        <w:lastRenderedPageBreak/>
        <w:t>MATLAB</w:t>
      </w:r>
    </w:p>
    <w:p w14:paraId="3F8A2605" w14:textId="77777777" w:rsidR="00B36EEB" w:rsidRPr="00657017" w:rsidRDefault="00B36EEB" w:rsidP="00CA519A">
      <w:pPr>
        <w:ind w:firstLine="720"/>
        <w:jc w:val="left"/>
        <w:rPr>
          <w:szCs w:val="24"/>
        </w:rPr>
      </w:pPr>
      <w:r w:rsidRPr="00657017">
        <w:rPr>
          <w:szCs w:val="24"/>
        </w:rPr>
        <w:t>Matrix Laboratory software</w:t>
      </w:r>
    </w:p>
    <w:p w14:paraId="31E16BDA" w14:textId="77777777" w:rsidR="00B36EEB" w:rsidRPr="00657017" w:rsidRDefault="00B36EEB" w:rsidP="00CA519A">
      <w:pPr>
        <w:jc w:val="left"/>
        <w:rPr>
          <w:b/>
          <w:szCs w:val="24"/>
        </w:rPr>
      </w:pPr>
      <w:r w:rsidRPr="00657017">
        <w:rPr>
          <w:b/>
          <w:szCs w:val="24"/>
        </w:rPr>
        <w:t>MICH-2 helmet</w:t>
      </w:r>
    </w:p>
    <w:p w14:paraId="2FF36276" w14:textId="77777777" w:rsidR="00B36EEB" w:rsidRPr="00657017" w:rsidRDefault="00B36EEB" w:rsidP="00CA519A">
      <w:pPr>
        <w:ind w:firstLine="720"/>
        <w:jc w:val="left"/>
        <w:rPr>
          <w:szCs w:val="24"/>
        </w:rPr>
      </w:pPr>
      <w:r w:rsidRPr="00657017">
        <w:rPr>
          <w:szCs w:val="24"/>
        </w:rPr>
        <w:t xml:space="preserve">Modular Integrated Communication Helmet, a military grade helmet </w:t>
      </w:r>
    </w:p>
    <w:p w14:paraId="271521A9" w14:textId="77777777" w:rsidR="00B36EEB" w:rsidRPr="00657017" w:rsidRDefault="00B36EEB" w:rsidP="00CA519A">
      <w:pPr>
        <w:jc w:val="left"/>
        <w:rPr>
          <w:b/>
          <w:szCs w:val="24"/>
        </w:rPr>
      </w:pPr>
      <w:r w:rsidRPr="00657017">
        <w:rPr>
          <w:b/>
          <w:szCs w:val="24"/>
        </w:rPr>
        <w:t>Mie-Grunesien equation of state</w:t>
      </w:r>
    </w:p>
    <w:p w14:paraId="70B90D3C" w14:textId="77777777" w:rsidR="00B36EEB" w:rsidRPr="00657017" w:rsidRDefault="00B36EEB" w:rsidP="00CA519A">
      <w:pPr>
        <w:ind w:left="720"/>
        <w:jc w:val="left"/>
        <w:rPr>
          <w:szCs w:val="24"/>
        </w:rPr>
      </w:pPr>
      <w:r w:rsidRPr="00657017">
        <w:rPr>
          <w:szCs w:val="24"/>
        </w:rPr>
        <w:t>A mathematical relationship between the pressure and the volume of a solid that is useful for calculations involving shock-compressed solids</w:t>
      </w:r>
    </w:p>
    <w:p w14:paraId="063DA386" w14:textId="77777777" w:rsidR="00B36EEB" w:rsidRPr="00657017" w:rsidRDefault="00B36EEB" w:rsidP="00CA519A">
      <w:pPr>
        <w:jc w:val="left"/>
        <w:rPr>
          <w:b/>
          <w:szCs w:val="24"/>
        </w:rPr>
      </w:pPr>
      <w:r w:rsidRPr="00657017">
        <w:rPr>
          <w:b/>
          <w:szCs w:val="24"/>
        </w:rPr>
        <w:t>Myelin</w:t>
      </w:r>
    </w:p>
    <w:p w14:paraId="05B6EE60" w14:textId="77777777" w:rsidR="00B36EEB" w:rsidRPr="00657017" w:rsidRDefault="00B36EEB" w:rsidP="00CA519A">
      <w:pPr>
        <w:ind w:left="720"/>
        <w:jc w:val="left"/>
        <w:rPr>
          <w:szCs w:val="24"/>
        </w:rPr>
      </w:pPr>
      <w:r w:rsidRPr="00657017">
        <w:rPr>
          <w:szCs w:val="24"/>
        </w:rPr>
        <w:t>A specialized membrane that surrounds and insulates axons in the central nervous system</w:t>
      </w:r>
    </w:p>
    <w:p w14:paraId="55E3902C" w14:textId="77777777" w:rsidR="00B36EEB" w:rsidRPr="00657017" w:rsidRDefault="00B36EEB" w:rsidP="00CA519A">
      <w:pPr>
        <w:jc w:val="left"/>
        <w:rPr>
          <w:b/>
          <w:szCs w:val="24"/>
        </w:rPr>
      </w:pPr>
      <w:r w:rsidRPr="00657017">
        <w:rPr>
          <w:b/>
          <w:szCs w:val="24"/>
        </w:rPr>
        <w:t>Neo-Hookean elastic model</w:t>
      </w:r>
    </w:p>
    <w:p w14:paraId="161EC3C6" w14:textId="77777777" w:rsidR="00B36EEB" w:rsidRPr="00657017" w:rsidRDefault="00B36EEB" w:rsidP="00CA519A">
      <w:pPr>
        <w:ind w:left="720"/>
        <w:jc w:val="left"/>
        <w:rPr>
          <w:szCs w:val="24"/>
        </w:rPr>
      </w:pPr>
      <w:r w:rsidRPr="00657017">
        <w:rPr>
          <w:szCs w:val="24"/>
        </w:rPr>
        <w:t xml:space="preserve">A mathematical relationship that describes a non-linear relationship between stress and strain in materials undergoing large deformations. Used for plastic and rubber-like substances, similar to Hooke's Law  </w:t>
      </w:r>
    </w:p>
    <w:p w14:paraId="354949F6" w14:textId="77777777" w:rsidR="00B36EEB" w:rsidRPr="00657017" w:rsidRDefault="00B36EEB" w:rsidP="00CA519A">
      <w:pPr>
        <w:jc w:val="left"/>
        <w:rPr>
          <w:b/>
          <w:szCs w:val="24"/>
        </w:rPr>
      </w:pPr>
      <w:r w:rsidRPr="00657017">
        <w:rPr>
          <w:b/>
          <w:szCs w:val="24"/>
        </w:rPr>
        <w:t>Neurodegeneration</w:t>
      </w:r>
    </w:p>
    <w:p w14:paraId="57A743B3" w14:textId="77777777" w:rsidR="00B36EEB" w:rsidRPr="00657017" w:rsidRDefault="00B36EEB" w:rsidP="00CA519A">
      <w:pPr>
        <w:ind w:firstLine="720"/>
        <w:jc w:val="left"/>
        <w:rPr>
          <w:szCs w:val="24"/>
        </w:rPr>
      </w:pPr>
      <w:r w:rsidRPr="00657017">
        <w:rPr>
          <w:szCs w:val="24"/>
        </w:rPr>
        <w:t>Progressive loss of structure or function of neurons, including death of neurons</w:t>
      </w:r>
    </w:p>
    <w:p w14:paraId="46DD01FE" w14:textId="77777777" w:rsidR="00B36EEB" w:rsidRPr="00657017" w:rsidRDefault="00B36EEB" w:rsidP="00CA519A">
      <w:pPr>
        <w:jc w:val="left"/>
        <w:rPr>
          <w:b/>
          <w:szCs w:val="24"/>
        </w:rPr>
      </w:pPr>
      <w:r w:rsidRPr="00657017">
        <w:rPr>
          <w:b/>
          <w:szCs w:val="24"/>
        </w:rPr>
        <w:t>Neuron</w:t>
      </w:r>
    </w:p>
    <w:p w14:paraId="27A2508E" w14:textId="77777777" w:rsidR="00B36EEB" w:rsidRPr="00657017" w:rsidRDefault="00B36EEB" w:rsidP="00CA519A">
      <w:pPr>
        <w:ind w:left="720"/>
        <w:jc w:val="left"/>
        <w:rPr>
          <w:szCs w:val="24"/>
        </w:rPr>
      </w:pPr>
      <w:r w:rsidRPr="00657017">
        <w:rPr>
          <w:szCs w:val="24"/>
        </w:rPr>
        <w:t>Impulse-conducting cell that is the functional unit of the nervous system. It processes and transmits information through electrical and chemical signals</w:t>
      </w:r>
    </w:p>
    <w:p w14:paraId="18F924EA" w14:textId="77777777" w:rsidR="00B36EEB" w:rsidRPr="00657017" w:rsidRDefault="00B36EEB" w:rsidP="00CA519A">
      <w:pPr>
        <w:jc w:val="left"/>
        <w:rPr>
          <w:b/>
          <w:szCs w:val="24"/>
        </w:rPr>
      </w:pPr>
      <w:r w:rsidRPr="00657017">
        <w:rPr>
          <w:b/>
          <w:szCs w:val="24"/>
        </w:rPr>
        <w:t>Overpressure</w:t>
      </w:r>
    </w:p>
    <w:p w14:paraId="2909E9DE" w14:textId="77777777" w:rsidR="00B36EEB" w:rsidRPr="00657017" w:rsidRDefault="00B36EEB" w:rsidP="00CA519A">
      <w:pPr>
        <w:ind w:firstLine="720"/>
        <w:jc w:val="left"/>
        <w:rPr>
          <w:szCs w:val="24"/>
        </w:rPr>
      </w:pPr>
      <w:r w:rsidRPr="00657017">
        <w:rPr>
          <w:szCs w:val="24"/>
        </w:rPr>
        <w:t>Pressure in excess of normal atmospheric pressure, caused by a shock wave</w:t>
      </w:r>
    </w:p>
    <w:p w14:paraId="7C5DC0B6" w14:textId="77777777" w:rsidR="00B36EEB" w:rsidRPr="00657017" w:rsidRDefault="00B36EEB" w:rsidP="00CA519A">
      <w:pPr>
        <w:jc w:val="left"/>
        <w:rPr>
          <w:b/>
          <w:szCs w:val="24"/>
        </w:rPr>
      </w:pPr>
      <w:r w:rsidRPr="00657017">
        <w:rPr>
          <w:b/>
          <w:szCs w:val="24"/>
        </w:rPr>
        <w:t>Oxidative stress</w:t>
      </w:r>
    </w:p>
    <w:p w14:paraId="33B708DE" w14:textId="77777777" w:rsidR="00B36EEB" w:rsidRPr="00657017" w:rsidRDefault="00B36EEB" w:rsidP="00CA519A">
      <w:pPr>
        <w:ind w:left="720"/>
        <w:jc w:val="left"/>
        <w:rPr>
          <w:szCs w:val="24"/>
        </w:rPr>
      </w:pPr>
      <w:r w:rsidRPr="00657017">
        <w:rPr>
          <w:szCs w:val="24"/>
        </w:rPr>
        <w:lastRenderedPageBreak/>
        <w:t>An imbalance between the systemic manifestation of reactive oxygen species and a biological system's ability to detoxify the reactive intermediates or to repair the resulting damage. Disturbances in the normal redox state of cells can cause toxic effects through the production of peroxides and free radicals that damage all components of the cell, including proteins, lipids, and DNA</w:t>
      </w:r>
    </w:p>
    <w:p w14:paraId="0FDC0524" w14:textId="77777777" w:rsidR="00B36EEB" w:rsidRPr="00657017" w:rsidRDefault="00B36EEB" w:rsidP="00CA519A">
      <w:pPr>
        <w:jc w:val="left"/>
        <w:rPr>
          <w:b/>
          <w:szCs w:val="24"/>
        </w:rPr>
      </w:pPr>
      <w:r w:rsidRPr="00657017">
        <w:rPr>
          <w:b/>
          <w:szCs w:val="24"/>
        </w:rPr>
        <w:t>Pathophysiology</w:t>
      </w:r>
    </w:p>
    <w:p w14:paraId="06BDFD6A" w14:textId="77777777" w:rsidR="00B36EEB" w:rsidRPr="00657017" w:rsidRDefault="00B36EEB" w:rsidP="00CA519A">
      <w:pPr>
        <w:ind w:left="720"/>
        <w:jc w:val="left"/>
        <w:rPr>
          <w:szCs w:val="24"/>
        </w:rPr>
      </w:pPr>
      <w:r w:rsidRPr="00657017">
        <w:rPr>
          <w:szCs w:val="24"/>
        </w:rPr>
        <w:t>The physiology of abnormal or diseased organisms or their parts; the functional changes associated with a disease or syndrome</w:t>
      </w:r>
    </w:p>
    <w:p w14:paraId="41AF7BFD" w14:textId="77777777" w:rsidR="00B36EEB" w:rsidRPr="00657017" w:rsidRDefault="00B36EEB" w:rsidP="00CA519A">
      <w:pPr>
        <w:jc w:val="left"/>
        <w:rPr>
          <w:b/>
          <w:szCs w:val="24"/>
        </w:rPr>
      </w:pPr>
      <w:r w:rsidRPr="00657017">
        <w:rPr>
          <w:b/>
          <w:szCs w:val="24"/>
        </w:rPr>
        <w:t>Perineuronal spaces</w:t>
      </w:r>
    </w:p>
    <w:p w14:paraId="04346065" w14:textId="77777777" w:rsidR="00B36EEB" w:rsidRPr="00657017" w:rsidRDefault="00B36EEB" w:rsidP="00CA519A">
      <w:pPr>
        <w:ind w:left="720"/>
        <w:jc w:val="left"/>
        <w:rPr>
          <w:szCs w:val="24"/>
        </w:rPr>
      </w:pPr>
      <w:r w:rsidRPr="00657017">
        <w:rPr>
          <w:szCs w:val="24"/>
        </w:rPr>
        <w:t>Specialized extracellular matrix structures responsible for synaptic stabilization in the adult brain</w:t>
      </w:r>
    </w:p>
    <w:p w14:paraId="6862C11B" w14:textId="77777777" w:rsidR="00B36EEB" w:rsidRPr="00657017" w:rsidRDefault="00B36EEB" w:rsidP="00CA519A">
      <w:pPr>
        <w:jc w:val="left"/>
        <w:rPr>
          <w:b/>
          <w:szCs w:val="24"/>
        </w:rPr>
      </w:pPr>
      <w:r w:rsidRPr="00657017">
        <w:rPr>
          <w:b/>
          <w:szCs w:val="24"/>
        </w:rPr>
        <w:t>Poission's ratio</w:t>
      </w:r>
      <w:r w:rsidRPr="00657017">
        <w:rPr>
          <w:b/>
          <w:szCs w:val="24"/>
        </w:rPr>
        <w:tab/>
      </w:r>
    </w:p>
    <w:p w14:paraId="2F970E6A" w14:textId="77777777" w:rsidR="00B36EEB" w:rsidRPr="00657017" w:rsidRDefault="00B36EEB" w:rsidP="00CA519A">
      <w:pPr>
        <w:ind w:firstLine="720"/>
        <w:jc w:val="left"/>
        <w:rPr>
          <w:szCs w:val="24"/>
        </w:rPr>
      </w:pPr>
      <w:r w:rsidRPr="00657017">
        <w:rPr>
          <w:szCs w:val="24"/>
        </w:rPr>
        <w:t>The ratio of a material's transverse to axial deformation under load</w:t>
      </w:r>
    </w:p>
    <w:p w14:paraId="5110B7AC" w14:textId="77777777" w:rsidR="00B36EEB" w:rsidRPr="00657017" w:rsidRDefault="00B36EEB" w:rsidP="00CA519A">
      <w:pPr>
        <w:jc w:val="left"/>
        <w:rPr>
          <w:b/>
          <w:szCs w:val="24"/>
        </w:rPr>
      </w:pPr>
      <w:r w:rsidRPr="00657017">
        <w:rPr>
          <w:b/>
          <w:szCs w:val="24"/>
        </w:rPr>
        <w:t>Post Traumatic Stress Disorder (PTSD)</w:t>
      </w:r>
    </w:p>
    <w:p w14:paraId="0963200C" w14:textId="77777777" w:rsidR="00B36EEB" w:rsidRPr="00657017" w:rsidRDefault="00B36EEB" w:rsidP="00CA519A">
      <w:pPr>
        <w:ind w:left="720"/>
        <w:jc w:val="left"/>
        <w:rPr>
          <w:szCs w:val="24"/>
        </w:rPr>
      </w:pPr>
      <w:r w:rsidRPr="00657017">
        <w:rPr>
          <w:szCs w:val="24"/>
        </w:rPr>
        <w:t>A severe mental condition that develops after a person is exposed to a traumatic event such as serious injury or the threat of death</w:t>
      </w:r>
    </w:p>
    <w:p w14:paraId="3AD128AD" w14:textId="77777777" w:rsidR="00B36EEB" w:rsidRPr="00657017" w:rsidRDefault="00B36EEB" w:rsidP="00CA519A">
      <w:pPr>
        <w:jc w:val="left"/>
        <w:rPr>
          <w:b/>
          <w:szCs w:val="24"/>
        </w:rPr>
      </w:pPr>
      <w:r w:rsidRPr="00657017">
        <w:rPr>
          <w:b/>
          <w:szCs w:val="24"/>
        </w:rPr>
        <w:t>Pressure wave</w:t>
      </w:r>
    </w:p>
    <w:p w14:paraId="05125728" w14:textId="77777777" w:rsidR="00B36EEB" w:rsidRPr="00657017" w:rsidRDefault="00B36EEB" w:rsidP="00CA519A">
      <w:pPr>
        <w:ind w:left="720"/>
        <w:jc w:val="left"/>
        <w:rPr>
          <w:szCs w:val="24"/>
        </w:rPr>
      </w:pPr>
      <w:r w:rsidRPr="00657017">
        <w:rPr>
          <w:szCs w:val="24"/>
        </w:rPr>
        <w:t xml:space="preserve">A wave consisting of a disturbance or vibration in pressure </w:t>
      </w:r>
    </w:p>
    <w:p w14:paraId="2BA658FF" w14:textId="77777777" w:rsidR="00B36EEB" w:rsidRPr="00657017" w:rsidRDefault="000463C0" w:rsidP="00CA519A">
      <w:pPr>
        <w:jc w:val="left"/>
        <w:rPr>
          <w:b/>
          <w:szCs w:val="24"/>
        </w:rPr>
      </w:pPr>
      <w:r w:rsidRPr="00657017">
        <w:rPr>
          <w:b/>
          <w:szCs w:val="24"/>
        </w:rPr>
        <w:t>Prostaglandins</w:t>
      </w:r>
      <w:r w:rsidR="00B36EEB" w:rsidRPr="00657017">
        <w:rPr>
          <w:b/>
          <w:szCs w:val="24"/>
        </w:rPr>
        <w:tab/>
      </w:r>
    </w:p>
    <w:p w14:paraId="27B102B5" w14:textId="77777777" w:rsidR="00B36EEB" w:rsidRPr="00657017" w:rsidRDefault="00B36EEB" w:rsidP="00CA519A">
      <w:pPr>
        <w:ind w:left="720"/>
        <w:jc w:val="left"/>
        <w:rPr>
          <w:szCs w:val="24"/>
        </w:rPr>
      </w:pPr>
      <w:r w:rsidRPr="00657017">
        <w:rPr>
          <w:szCs w:val="24"/>
        </w:rPr>
        <w:t>A group of lipid compounds that are derived enzymatically from fatty acids and regulate constriction and relaxation of smooth muscle tissue</w:t>
      </w:r>
    </w:p>
    <w:p w14:paraId="4CC1ABF3" w14:textId="77777777" w:rsidR="00B36EEB" w:rsidRPr="00657017" w:rsidRDefault="00B36EEB" w:rsidP="00CA519A">
      <w:pPr>
        <w:jc w:val="left"/>
        <w:rPr>
          <w:b/>
          <w:szCs w:val="24"/>
        </w:rPr>
      </w:pPr>
      <w:r w:rsidRPr="00657017">
        <w:rPr>
          <w:b/>
          <w:szCs w:val="24"/>
        </w:rPr>
        <w:t>Rapid prototyping</w:t>
      </w:r>
    </w:p>
    <w:p w14:paraId="3CEE6D15" w14:textId="77777777" w:rsidR="00B36EEB" w:rsidRPr="00657017" w:rsidRDefault="00B36EEB" w:rsidP="00CA519A">
      <w:pPr>
        <w:ind w:left="720"/>
        <w:jc w:val="left"/>
        <w:rPr>
          <w:szCs w:val="24"/>
        </w:rPr>
      </w:pPr>
      <w:r w:rsidRPr="00657017">
        <w:rPr>
          <w:szCs w:val="24"/>
        </w:rPr>
        <w:lastRenderedPageBreak/>
        <w:t>Techniques used to quickly fabricate a scale model of a physical part or assembly using three-dimensional computer aided design (CAD) data. Construction of the part or assembly is usually done using 3D printing technology.</w:t>
      </w:r>
    </w:p>
    <w:p w14:paraId="21DB965F" w14:textId="77777777" w:rsidR="00B36EEB" w:rsidRPr="00657017" w:rsidRDefault="00B36EEB" w:rsidP="00CA519A">
      <w:pPr>
        <w:jc w:val="left"/>
        <w:rPr>
          <w:b/>
          <w:szCs w:val="24"/>
        </w:rPr>
      </w:pPr>
      <w:r w:rsidRPr="00657017">
        <w:rPr>
          <w:b/>
          <w:szCs w:val="24"/>
        </w:rPr>
        <w:t>Resistivity semiconductor</w:t>
      </w:r>
    </w:p>
    <w:p w14:paraId="002488E4" w14:textId="77777777" w:rsidR="00B36EEB" w:rsidRPr="00657017" w:rsidRDefault="00B36EEB" w:rsidP="00CA519A">
      <w:pPr>
        <w:ind w:left="720"/>
        <w:jc w:val="left"/>
        <w:rPr>
          <w:szCs w:val="24"/>
        </w:rPr>
      </w:pPr>
      <w:r w:rsidRPr="00657017">
        <w:rPr>
          <w:szCs w:val="24"/>
        </w:rPr>
        <w:t>A substance, as silicon or germanium, with electrical conductivity intermediate between that of an insulator and a conductor</w:t>
      </w:r>
    </w:p>
    <w:p w14:paraId="14A44628" w14:textId="77777777" w:rsidR="00B36EEB" w:rsidRPr="00657017" w:rsidRDefault="00B36EEB" w:rsidP="00CA519A">
      <w:pPr>
        <w:jc w:val="left"/>
        <w:rPr>
          <w:b/>
          <w:szCs w:val="24"/>
        </w:rPr>
      </w:pPr>
      <w:r w:rsidRPr="00657017">
        <w:rPr>
          <w:b/>
          <w:szCs w:val="24"/>
        </w:rPr>
        <w:t>Second Impact Syndrome</w:t>
      </w:r>
      <w:r w:rsidR="00CA519A">
        <w:rPr>
          <w:b/>
          <w:szCs w:val="24"/>
        </w:rPr>
        <w:t xml:space="preserve"> (SIS)</w:t>
      </w:r>
    </w:p>
    <w:p w14:paraId="7D243044" w14:textId="77777777" w:rsidR="00B36EEB" w:rsidRPr="00657017" w:rsidRDefault="00B36EEB" w:rsidP="00CA519A">
      <w:pPr>
        <w:ind w:left="720"/>
        <w:jc w:val="left"/>
        <w:rPr>
          <w:szCs w:val="24"/>
        </w:rPr>
      </w:pPr>
      <w:r w:rsidRPr="00657017">
        <w:rPr>
          <w:szCs w:val="24"/>
        </w:rPr>
        <w:t>Occurs when the brain swells rapidly, and catastrophically, after a person suffers a second concussion before symptoms from an earlier one have subsided. This second blow may occur minutes, days or weeks</w:t>
      </w:r>
      <w:r w:rsidR="00CA519A">
        <w:rPr>
          <w:szCs w:val="24"/>
        </w:rPr>
        <w:t xml:space="preserve"> after an initial concussion</w:t>
      </w:r>
      <w:r w:rsidRPr="00657017">
        <w:rPr>
          <w:szCs w:val="24"/>
        </w:rPr>
        <w:t> and even the mildest grade of concussion can lead to SIS.  It is most often fatal, and when not leaves the patient sever</w:t>
      </w:r>
      <w:r w:rsidR="00CA519A">
        <w:rPr>
          <w:szCs w:val="24"/>
        </w:rPr>
        <w:t>e</w:t>
      </w:r>
      <w:r w:rsidRPr="00657017">
        <w:rPr>
          <w:szCs w:val="24"/>
        </w:rPr>
        <w:t>ly disabled</w:t>
      </w:r>
    </w:p>
    <w:p w14:paraId="705C90B3" w14:textId="77777777" w:rsidR="00B36EEB" w:rsidRPr="00657017" w:rsidRDefault="00B36EEB" w:rsidP="00CA519A">
      <w:pPr>
        <w:jc w:val="left"/>
        <w:rPr>
          <w:b/>
          <w:szCs w:val="24"/>
        </w:rPr>
      </w:pPr>
      <w:r w:rsidRPr="00657017">
        <w:rPr>
          <w:b/>
          <w:szCs w:val="24"/>
        </w:rPr>
        <w:t>Shear</w:t>
      </w:r>
    </w:p>
    <w:p w14:paraId="2A2819F1" w14:textId="77777777" w:rsidR="00B36EEB" w:rsidRPr="00657017" w:rsidRDefault="00B36EEB" w:rsidP="00CA519A">
      <w:pPr>
        <w:ind w:firstLine="720"/>
        <w:jc w:val="left"/>
        <w:rPr>
          <w:szCs w:val="24"/>
        </w:rPr>
      </w:pPr>
      <w:r w:rsidRPr="00657017">
        <w:rPr>
          <w:szCs w:val="24"/>
        </w:rPr>
        <w:t>Stresses on the brain caused by rotational forces</w:t>
      </w:r>
    </w:p>
    <w:p w14:paraId="5F77F037" w14:textId="77777777" w:rsidR="00B36EEB" w:rsidRPr="00657017" w:rsidRDefault="00B36EEB" w:rsidP="00CA519A">
      <w:pPr>
        <w:jc w:val="left"/>
        <w:rPr>
          <w:b/>
          <w:szCs w:val="24"/>
        </w:rPr>
      </w:pPr>
      <w:r w:rsidRPr="00657017">
        <w:rPr>
          <w:b/>
          <w:szCs w:val="24"/>
        </w:rPr>
        <w:t>Shell shock</w:t>
      </w:r>
    </w:p>
    <w:p w14:paraId="17475AA1" w14:textId="77777777" w:rsidR="00B36EEB" w:rsidRPr="00657017" w:rsidRDefault="00B36EEB" w:rsidP="00CA519A">
      <w:pPr>
        <w:ind w:firstLine="720"/>
        <w:jc w:val="left"/>
        <w:rPr>
          <w:szCs w:val="24"/>
        </w:rPr>
      </w:pPr>
      <w:r w:rsidRPr="00657017">
        <w:rPr>
          <w:szCs w:val="24"/>
        </w:rPr>
        <w:t>The reaction of some soldiers in World War I to the trauma of battle</w:t>
      </w:r>
    </w:p>
    <w:p w14:paraId="276C9480" w14:textId="77777777" w:rsidR="00B36EEB" w:rsidRPr="00657017" w:rsidRDefault="00B36EEB" w:rsidP="00CA519A">
      <w:pPr>
        <w:jc w:val="left"/>
        <w:rPr>
          <w:b/>
          <w:szCs w:val="24"/>
        </w:rPr>
      </w:pPr>
      <w:r w:rsidRPr="00657017">
        <w:rPr>
          <w:b/>
          <w:szCs w:val="24"/>
        </w:rPr>
        <w:t>Signal conditioner</w:t>
      </w:r>
    </w:p>
    <w:p w14:paraId="0B89CD51" w14:textId="77777777" w:rsidR="00B36EEB" w:rsidRPr="00657017" w:rsidRDefault="00B36EEB" w:rsidP="00CA519A">
      <w:pPr>
        <w:ind w:left="720"/>
        <w:jc w:val="left"/>
        <w:rPr>
          <w:szCs w:val="24"/>
        </w:rPr>
      </w:pPr>
      <w:r w:rsidRPr="00657017">
        <w:rPr>
          <w:szCs w:val="24"/>
        </w:rPr>
        <w:t>A device that converts one t</w:t>
      </w:r>
      <w:r w:rsidR="00CA519A">
        <w:rPr>
          <w:szCs w:val="24"/>
        </w:rPr>
        <w:t xml:space="preserve">ype of electronic signal into </w:t>
      </w:r>
      <w:r w:rsidRPr="00657017">
        <w:rPr>
          <w:szCs w:val="24"/>
        </w:rPr>
        <w:t>another type of signal. Its primary use is to convert a signal that may be difficult to read by conventional instrumentation into a more easily read format</w:t>
      </w:r>
    </w:p>
    <w:p w14:paraId="40965599" w14:textId="77777777" w:rsidR="00B36EEB" w:rsidRPr="00657017" w:rsidRDefault="00B36EEB" w:rsidP="00CA519A">
      <w:pPr>
        <w:jc w:val="left"/>
        <w:rPr>
          <w:b/>
          <w:szCs w:val="24"/>
        </w:rPr>
      </w:pPr>
      <w:r w:rsidRPr="00657017">
        <w:rPr>
          <w:b/>
          <w:szCs w:val="24"/>
        </w:rPr>
        <w:t>Skull flexure</w:t>
      </w:r>
    </w:p>
    <w:p w14:paraId="625E98C2" w14:textId="77777777" w:rsidR="00B36EEB" w:rsidRPr="00657017" w:rsidRDefault="00B36EEB" w:rsidP="00CA519A">
      <w:pPr>
        <w:ind w:firstLine="720"/>
        <w:jc w:val="left"/>
        <w:rPr>
          <w:szCs w:val="24"/>
        </w:rPr>
      </w:pPr>
      <w:r w:rsidRPr="00657017">
        <w:rPr>
          <w:szCs w:val="24"/>
        </w:rPr>
        <w:t>Deformation of the skull in response to a load, such as a blast wave</w:t>
      </w:r>
    </w:p>
    <w:p w14:paraId="621743EF" w14:textId="77777777" w:rsidR="00B36EEB" w:rsidRPr="00657017" w:rsidRDefault="00B36EEB" w:rsidP="00CA519A">
      <w:pPr>
        <w:jc w:val="left"/>
        <w:rPr>
          <w:b/>
          <w:szCs w:val="24"/>
        </w:rPr>
      </w:pPr>
      <w:r w:rsidRPr="00657017">
        <w:rPr>
          <w:b/>
          <w:szCs w:val="24"/>
        </w:rPr>
        <w:t>Snell's Law</w:t>
      </w:r>
    </w:p>
    <w:p w14:paraId="31961286" w14:textId="77777777" w:rsidR="00B36EEB" w:rsidRPr="00657017" w:rsidRDefault="00B36EEB" w:rsidP="00CA519A">
      <w:pPr>
        <w:ind w:left="720"/>
        <w:jc w:val="left"/>
        <w:rPr>
          <w:szCs w:val="24"/>
        </w:rPr>
      </w:pPr>
      <w:r w:rsidRPr="00657017">
        <w:rPr>
          <w:szCs w:val="24"/>
        </w:rPr>
        <w:lastRenderedPageBreak/>
        <w:t>A formula used to describe the relationship between the angles of incidence and refraction, when referring to light or other waves passing through a boundary between two different isotropic media, such as water, glass and air</w:t>
      </w:r>
    </w:p>
    <w:p w14:paraId="65516B54" w14:textId="77777777" w:rsidR="00B36EEB" w:rsidRPr="00657017" w:rsidRDefault="00B36EEB" w:rsidP="00CA519A">
      <w:pPr>
        <w:jc w:val="left"/>
        <w:rPr>
          <w:b/>
          <w:szCs w:val="24"/>
        </w:rPr>
      </w:pPr>
      <w:r w:rsidRPr="00657017">
        <w:rPr>
          <w:b/>
          <w:szCs w:val="24"/>
        </w:rPr>
        <w:t>Static pressure</w:t>
      </w:r>
    </w:p>
    <w:p w14:paraId="7F8F6EBF" w14:textId="77777777" w:rsidR="00B36EEB" w:rsidRPr="00657017" w:rsidRDefault="00B36EEB" w:rsidP="00CA519A">
      <w:pPr>
        <w:ind w:firstLine="720"/>
        <w:jc w:val="left"/>
        <w:rPr>
          <w:szCs w:val="24"/>
        </w:rPr>
      </w:pPr>
      <w:r w:rsidRPr="00657017">
        <w:rPr>
          <w:szCs w:val="24"/>
        </w:rPr>
        <w:t>The pressure exerted by a fluid that is not moving or flowing</w:t>
      </w:r>
    </w:p>
    <w:p w14:paraId="3C98918B" w14:textId="77777777" w:rsidR="00B36EEB" w:rsidRPr="00657017" w:rsidRDefault="00B36EEB" w:rsidP="00CA519A">
      <w:pPr>
        <w:jc w:val="left"/>
        <w:rPr>
          <w:b/>
          <w:szCs w:val="24"/>
        </w:rPr>
      </w:pPr>
      <w:r w:rsidRPr="00657017">
        <w:rPr>
          <w:b/>
          <w:szCs w:val="24"/>
        </w:rPr>
        <w:t xml:space="preserve">Strain </w:t>
      </w:r>
    </w:p>
    <w:p w14:paraId="44145A96" w14:textId="77777777" w:rsidR="00B36EEB" w:rsidRPr="00657017" w:rsidRDefault="00B36EEB" w:rsidP="00CA519A">
      <w:pPr>
        <w:ind w:firstLine="720"/>
        <w:jc w:val="left"/>
        <w:rPr>
          <w:szCs w:val="24"/>
        </w:rPr>
      </w:pPr>
      <w:r w:rsidRPr="00657017">
        <w:rPr>
          <w:szCs w:val="24"/>
        </w:rPr>
        <w:t>To cause deformation in a body or structure as a result of stress</w:t>
      </w:r>
    </w:p>
    <w:p w14:paraId="5BE40535" w14:textId="77777777" w:rsidR="00B36EEB" w:rsidRPr="00657017" w:rsidRDefault="00B36EEB" w:rsidP="00CA519A">
      <w:pPr>
        <w:jc w:val="left"/>
        <w:rPr>
          <w:b/>
          <w:szCs w:val="24"/>
        </w:rPr>
      </w:pPr>
      <w:r w:rsidRPr="00657017">
        <w:rPr>
          <w:b/>
          <w:szCs w:val="24"/>
        </w:rPr>
        <w:t>Strain rate</w:t>
      </w:r>
    </w:p>
    <w:p w14:paraId="55A89E7D" w14:textId="77777777" w:rsidR="00B36EEB" w:rsidRPr="00657017" w:rsidRDefault="00B36EEB" w:rsidP="00CA519A">
      <w:pPr>
        <w:ind w:left="720"/>
        <w:jc w:val="left"/>
        <w:rPr>
          <w:szCs w:val="24"/>
        </w:rPr>
      </w:pPr>
      <w:r w:rsidRPr="00657017">
        <w:rPr>
          <w:szCs w:val="24"/>
        </w:rPr>
        <w:t>The rate of change in the deformation of material with respect to time. In this case it is pertaining to brain matter</w:t>
      </w:r>
    </w:p>
    <w:p w14:paraId="40D51241" w14:textId="77777777" w:rsidR="00B36EEB" w:rsidRPr="00657017" w:rsidRDefault="00B36EEB" w:rsidP="00CA519A">
      <w:pPr>
        <w:jc w:val="left"/>
        <w:rPr>
          <w:b/>
          <w:szCs w:val="24"/>
        </w:rPr>
      </w:pPr>
      <w:r w:rsidRPr="00657017">
        <w:rPr>
          <w:b/>
          <w:szCs w:val="24"/>
        </w:rPr>
        <w:t>Tait equation of state</w:t>
      </w:r>
    </w:p>
    <w:p w14:paraId="492A1038" w14:textId="77777777" w:rsidR="00B36EEB" w:rsidRPr="00657017" w:rsidRDefault="00B36EEB" w:rsidP="00CA519A">
      <w:pPr>
        <w:ind w:firstLine="720"/>
        <w:jc w:val="left"/>
        <w:rPr>
          <w:szCs w:val="24"/>
        </w:rPr>
      </w:pPr>
      <w:r w:rsidRPr="00657017">
        <w:rPr>
          <w:szCs w:val="24"/>
        </w:rPr>
        <w:t>A mathematical relationship between the pressure and the density of a solid</w:t>
      </w:r>
    </w:p>
    <w:p w14:paraId="6DBD0E8E" w14:textId="77777777" w:rsidR="00B36EEB" w:rsidRPr="00657017" w:rsidRDefault="00B36EEB" w:rsidP="00CA519A">
      <w:pPr>
        <w:jc w:val="left"/>
        <w:rPr>
          <w:b/>
          <w:szCs w:val="24"/>
        </w:rPr>
      </w:pPr>
      <w:r w:rsidRPr="00657017">
        <w:rPr>
          <w:b/>
          <w:szCs w:val="24"/>
        </w:rPr>
        <w:t>Curie Point</w:t>
      </w:r>
    </w:p>
    <w:p w14:paraId="08E4521A" w14:textId="77777777" w:rsidR="00B36EEB" w:rsidRPr="00657017" w:rsidRDefault="00B36EEB" w:rsidP="00CA519A">
      <w:pPr>
        <w:ind w:left="720" w:firstLine="60"/>
        <w:jc w:val="left"/>
        <w:rPr>
          <w:szCs w:val="24"/>
        </w:rPr>
      </w:pPr>
      <w:r w:rsidRPr="00657017">
        <w:rPr>
          <w:szCs w:val="24"/>
        </w:rPr>
        <w:t>Temperature where a material's permanent magnetism changes to induced magnetism</w:t>
      </w:r>
    </w:p>
    <w:p w14:paraId="3A2E744E" w14:textId="77777777" w:rsidR="00B36EEB" w:rsidRPr="00657017" w:rsidRDefault="00B36EEB" w:rsidP="00CA519A">
      <w:pPr>
        <w:jc w:val="left"/>
        <w:rPr>
          <w:b/>
          <w:szCs w:val="24"/>
        </w:rPr>
      </w:pPr>
      <w:r w:rsidRPr="00657017">
        <w:rPr>
          <w:b/>
          <w:szCs w:val="24"/>
        </w:rPr>
        <w:t>Traumatic Brain Injury (TBI)</w:t>
      </w:r>
    </w:p>
    <w:p w14:paraId="2330AB68" w14:textId="77777777" w:rsidR="00B36EEB" w:rsidRPr="00657017" w:rsidRDefault="00B36EEB" w:rsidP="00CA519A">
      <w:pPr>
        <w:ind w:left="720"/>
        <w:jc w:val="left"/>
        <w:rPr>
          <w:szCs w:val="24"/>
        </w:rPr>
      </w:pPr>
      <w:r w:rsidRPr="00657017">
        <w:rPr>
          <w:szCs w:val="24"/>
        </w:rPr>
        <w:t>Occurs when an external mechanical force causes brain dysfunction.  Traumatic brain injury usually results from a violent blow or jolt to the head or body. An object penetrating the skull, such as a bullet or shattered piece of skull, also can cause traumatic brain injury.  Mild traumatic brain injury may cause temporary dysfunction of brain cells. More serious traumatic brain injury can result in bruising, torn tissues, bleeding and other physical damage to the brain that can result in long-term complications or death</w:t>
      </w:r>
    </w:p>
    <w:p w14:paraId="1D2C6ACF" w14:textId="77777777" w:rsidR="00B36EEB" w:rsidRPr="00657017" w:rsidRDefault="00B36EEB" w:rsidP="00CA519A">
      <w:pPr>
        <w:jc w:val="left"/>
        <w:rPr>
          <w:b/>
          <w:szCs w:val="24"/>
        </w:rPr>
      </w:pPr>
      <w:r w:rsidRPr="00657017">
        <w:rPr>
          <w:b/>
          <w:szCs w:val="24"/>
        </w:rPr>
        <w:lastRenderedPageBreak/>
        <w:t>Underwash</w:t>
      </w:r>
    </w:p>
    <w:p w14:paraId="4C0A3940" w14:textId="77777777" w:rsidR="00B36EEB" w:rsidRPr="00657017" w:rsidRDefault="00B36EEB" w:rsidP="00CA519A">
      <w:pPr>
        <w:ind w:left="720"/>
        <w:jc w:val="left"/>
        <w:rPr>
          <w:szCs w:val="24"/>
        </w:rPr>
      </w:pPr>
      <w:r w:rsidRPr="00657017">
        <w:rPr>
          <w:szCs w:val="24"/>
        </w:rPr>
        <w:t>Occurs when the pressure wave enters the air gap between the skull and the helmet</w:t>
      </w:r>
    </w:p>
    <w:p w14:paraId="3F4332FA" w14:textId="77777777" w:rsidR="00B36EEB" w:rsidRDefault="00B36EEB" w:rsidP="00CA519A">
      <w:pPr>
        <w:jc w:val="left"/>
        <w:rPr>
          <w:b/>
          <w:szCs w:val="24"/>
        </w:rPr>
      </w:pPr>
      <w:r w:rsidRPr="00657017">
        <w:rPr>
          <w:b/>
          <w:szCs w:val="24"/>
        </w:rPr>
        <w:t>Vacuole</w:t>
      </w:r>
      <w:r w:rsidRPr="00657017">
        <w:rPr>
          <w:b/>
          <w:szCs w:val="24"/>
        </w:rPr>
        <w:tab/>
      </w:r>
    </w:p>
    <w:p w14:paraId="10077BC9" w14:textId="77777777" w:rsidR="00CA519A" w:rsidRPr="00CA519A" w:rsidRDefault="00CA519A" w:rsidP="00CA519A">
      <w:pPr>
        <w:ind w:left="720"/>
        <w:jc w:val="left"/>
        <w:rPr>
          <w:szCs w:val="24"/>
        </w:rPr>
      </w:pPr>
      <w:r w:rsidRPr="00CA519A">
        <w:rPr>
          <w:szCs w:val="24"/>
        </w:rPr>
        <w:t>A membrane bound cavity within a cell, often containing a watery liquid or secretion</w:t>
      </w:r>
    </w:p>
    <w:p w14:paraId="0A249521" w14:textId="77777777" w:rsidR="00B36EEB" w:rsidRPr="00657017" w:rsidRDefault="00B36EEB" w:rsidP="00CA519A">
      <w:pPr>
        <w:jc w:val="left"/>
        <w:rPr>
          <w:b/>
          <w:szCs w:val="24"/>
        </w:rPr>
      </w:pPr>
      <w:r w:rsidRPr="00657017">
        <w:rPr>
          <w:b/>
          <w:szCs w:val="24"/>
        </w:rPr>
        <w:t>Vasoconstrictors</w:t>
      </w:r>
    </w:p>
    <w:p w14:paraId="3879D4ED" w14:textId="77777777" w:rsidR="00B36EEB" w:rsidRPr="00657017" w:rsidRDefault="00B36EEB" w:rsidP="00CA519A">
      <w:pPr>
        <w:ind w:firstLine="720"/>
        <w:jc w:val="left"/>
        <w:rPr>
          <w:szCs w:val="24"/>
        </w:rPr>
      </w:pPr>
      <w:r w:rsidRPr="00657017">
        <w:rPr>
          <w:szCs w:val="24"/>
        </w:rPr>
        <w:t>The action of constricting the blood vessels by some drug or nerve</w:t>
      </w:r>
    </w:p>
    <w:p w14:paraId="34EA5BF2" w14:textId="77777777" w:rsidR="00B36EEB" w:rsidRPr="00657017" w:rsidRDefault="00B36EEB" w:rsidP="00CA519A">
      <w:pPr>
        <w:jc w:val="left"/>
        <w:rPr>
          <w:b/>
          <w:szCs w:val="24"/>
        </w:rPr>
      </w:pPr>
      <w:r w:rsidRPr="00657017">
        <w:rPr>
          <w:b/>
          <w:szCs w:val="24"/>
        </w:rPr>
        <w:t>Vasodilators</w:t>
      </w:r>
    </w:p>
    <w:p w14:paraId="1DD61035" w14:textId="77777777" w:rsidR="00B36EEB" w:rsidRPr="00657017" w:rsidRDefault="00B36EEB" w:rsidP="00CA519A">
      <w:pPr>
        <w:ind w:firstLine="720"/>
        <w:jc w:val="left"/>
        <w:rPr>
          <w:szCs w:val="24"/>
        </w:rPr>
      </w:pPr>
      <w:r w:rsidRPr="00657017">
        <w:rPr>
          <w:szCs w:val="24"/>
        </w:rPr>
        <w:t>The action of dilating the blood vessels by some drug or nerve</w:t>
      </w:r>
    </w:p>
    <w:p w14:paraId="38388B0F" w14:textId="77777777" w:rsidR="00B36EEB" w:rsidRPr="00657017" w:rsidRDefault="00B36EEB" w:rsidP="00CA519A">
      <w:pPr>
        <w:jc w:val="left"/>
        <w:rPr>
          <w:b/>
          <w:szCs w:val="24"/>
        </w:rPr>
      </w:pPr>
      <w:r w:rsidRPr="00657017">
        <w:rPr>
          <w:b/>
          <w:szCs w:val="24"/>
        </w:rPr>
        <w:t>Vasogenic edema</w:t>
      </w:r>
    </w:p>
    <w:p w14:paraId="6C3B9510" w14:textId="77777777" w:rsidR="00B36EEB" w:rsidRPr="00657017" w:rsidRDefault="00B36EEB" w:rsidP="00CA519A">
      <w:pPr>
        <w:ind w:left="720"/>
        <w:jc w:val="left"/>
        <w:rPr>
          <w:szCs w:val="24"/>
        </w:rPr>
      </w:pPr>
      <w:r w:rsidRPr="00657017">
        <w:rPr>
          <w:szCs w:val="24"/>
        </w:rPr>
        <w:t>A type of cerebral edema that occurs when the blood-brain barrier is broken and fluid builds up in the intracellular or extracellular areas of the brain</w:t>
      </w:r>
    </w:p>
    <w:p w14:paraId="44D2861E" w14:textId="77777777" w:rsidR="00B36EEB" w:rsidRPr="00657017" w:rsidRDefault="00B36EEB" w:rsidP="00CA519A">
      <w:pPr>
        <w:jc w:val="left"/>
        <w:rPr>
          <w:b/>
          <w:szCs w:val="24"/>
        </w:rPr>
      </w:pPr>
      <w:r w:rsidRPr="00657017">
        <w:rPr>
          <w:b/>
          <w:szCs w:val="24"/>
        </w:rPr>
        <w:t>Viscosity</w:t>
      </w:r>
    </w:p>
    <w:p w14:paraId="5B6FF7C0" w14:textId="77777777" w:rsidR="00B36EEB" w:rsidRPr="00657017" w:rsidRDefault="00B36EEB" w:rsidP="00CA519A">
      <w:pPr>
        <w:ind w:firstLine="720"/>
        <w:jc w:val="left"/>
        <w:rPr>
          <w:szCs w:val="24"/>
        </w:rPr>
      </w:pPr>
      <w:r w:rsidRPr="00657017">
        <w:rPr>
          <w:szCs w:val="24"/>
        </w:rPr>
        <w:t>The property of a fluid that resists the force tending to cause the fluid to flow</w:t>
      </w:r>
    </w:p>
    <w:p w14:paraId="71806C32" w14:textId="77777777" w:rsidR="00B36EEB" w:rsidRPr="00657017" w:rsidRDefault="00B36EEB" w:rsidP="00CA519A">
      <w:pPr>
        <w:jc w:val="left"/>
        <w:rPr>
          <w:b/>
          <w:szCs w:val="24"/>
        </w:rPr>
      </w:pPr>
      <w:r w:rsidRPr="00657017">
        <w:rPr>
          <w:b/>
          <w:szCs w:val="24"/>
        </w:rPr>
        <w:t>Vis</w:t>
      </w:r>
      <w:r w:rsidR="00CA519A">
        <w:rPr>
          <w:b/>
          <w:szCs w:val="24"/>
        </w:rPr>
        <w:t>c</w:t>
      </w:r>
      <w:r w:rsidRPr="00657017">
        <w:rPr>
          <w:b/>
          <w:szCs w:val="24"/>
        </w:rPr>
        <w:t>oelastic (tissues)</w:t>
      </w:r>
    </w:p>
    <w:p w14:paraId="66C3A622" w14:textId="77777777" w:rsidR="00B36EEB" w:rsidRPr="00657017" w:rsidRDefault="00B36EEB" w:rsidP="00CA519A">
      <w:pPr>
        <w:ind w:left="720"/>
        <w:jc w:val="left"/>
        <w:rPr>
          <w:szCs w:val="24"/>
        </w:rPr>
      </w:pPr>
      <w:r w:rsidRPr="00657017">
        <w:rPr>
          <w:szCs w:val="24"/>
        </w:rPr>
        <w:t>The property of materials that exhibit both viscous and elastic characteristics when undergoing deformation. Viscous materials, like honey, resist shear flow and strain linearly with time when a stress is applied. Elastic materials strain when stretched and quickly return to their original state once the stress is removed</w:t>
      </w:r>
    </w:p>
    <w:p w14:paraId="7AC95CCF" w14:textId="77777777" w:rsidR="00B36EEB" w:rsidRPr="00657017" w:rsidRDefault="00B36EEB" w:rsidP="00CA519A">
      <w:pPr>
        <w:jc w:val="left"/>
        <w:rPr>
          <w:b/>
          <w:szCs w:val="24"/>
        </w:rPr>
      </w:pPr>
      <w:r w:rsidRPr="00657017">
        <w:rPr>
          <w:b/>
          <w:szCs w:val="24"/>
        </w:rPr>
        <w:t>White matter</w:t>
      </w:r>
    </w:p>
    <w:p w14:paraId="19FA7813" w14:textId="77777777" w:rsidR="00B36EEB" w:rsidRPr="00657017" w:rsidRDefault="00B36EEB" w:rsidP="00CA519A">
      <w:pPr>
        <w:ind w:left="720"/>
        <w:jc w:val="left"/>
        <w:rPr>
          <w:szCs w:val="24"/>
        </w:rPr>
      </w:pPr>
      <w:r w:rsidRPr="00657017">
        <w:rPr>
          <w:szCs w:val="24"/>
        </w:rPr>
        <w:t>Nerve tissue, especially of the brain and spinal cord, which primarily contains myelinated fibers and is nearly</w:t>
      </w:r>
      <w:r w:rsidR="00CA519A">
        <w:rPr>
          <w:szCs w:val="24"/>
        </w:rPr>
        <w:t xml:space="preserve"> </w:t>
      </w:r>
      <w:r w:rsidRPr="00657017">
        <w:rPr>
          <w:szCs w:val="24"/>
        </w:rPr>
        <w:t>white in color</w:t>
      </w:r>
    </w:p>
    <w:p w14:paraId="38DD2295" w14:textId="77777777" w:rsidR="00B36EEB" w:rsidRPr="00657017" w:rsidRDefault="00B36EEB" w:rsidP="00CA519A">
      <w:pPr>
        <w:jc w:val="left"/>
        <w:rPr>
          <w:b/>
          <w:szCs w:val="24"/>
        </w:rPr>
      </w:pPr>
      <w:r w:rsidRPr="00657017">
        <w:rPr>
          <w:b/>
          <w:szCs w:val="24"/>
        </w:rPr>
        <w:lastRenderedPageBreak/>
        <w:t>Young’s modulus</w:t>
      </w:r>
    </w:p>
    <w:p w14:paraId="16847204" w14:textId="77777777" w:rsidR="00B36EEB" w:rsidRPr="00657017" w:rsidRDefault="00B36EEB" w:rsidP="00CA519A">
      <w:pPr>
        <w:ind w:firstLine="720"/>
        <w:jc w:val="left"/>
        <w:rPr>
          <w:szCs w:val="24"/>
        </w:rPr>
      </w:pPr>
      <w:r w:rsidRPr="00657017">
        <w:rPr>
          <w:szCs w:val="24"/>
        </w:rPr>
        <w:t>A measure of a material's resistance to axial deformation under stress</w:t>
      </w:r>
    </w:p>
    <w:p w14:paraId="7216CCA8" w14:textId="77777777" w:rsidR="00B36EEB" w:rsidRPr="00657017" w:rsidRDefault="00B36EEB" w:rsidP="00B36EEB">
      <w:pPr>
        <w:rPr>
          <w:szCs w:val="24"/>
        </w:rPr>
      </w:pPr>
    </w:p>
    <w:p w14:paraId="6FB634A0" w14:textId="77777777" w:rsidR="00CA519A" w:rsidRDefault="00CA519A" w:rsidP="002E1A72">
      <w:pPr>
        <w:pStyle w:val="Heading1"/>
        <w:numPr>
          <w:ilvl w:val="0"/>
          <w:numId w:val="0"/>
        </w:numPr>
      </w:pPr>
    </w:p>
    <w:p w14:paraId="3C0DD809" w14:textId="77777777" w:rsidR="00CA519A" w:rsidRDefault="00CA519A" w:rsidP="002E1A72">
      <w:pPr>
        <w:pStyle w:val="Heading1"/>
        <w:numPr>
          <w:ilvl w:val="0"/>
          <w:numId w:val="0"/>
        </w:numPr>
      </w:pPr>
    </w:p>
    <w:p w14:paraId="7A25991F" w14:textId="77777777" w:rsidR="00CA519A" w:rsidRDefault="00CA519A" w:rsidP="002E1A72">
      <w:pPr>
        <w:pStyle w:val="Heading1"/>
        <w:numPr>
          <w:ilvl w:val="0"/>
          <w:numId w:val="0"/>
        </w:numPr>
      </w:pPr>
    </w:p>
    <w:p w14:paraId="0F7041E3" w14:textId="77777777" w:rsidR="00CA519A" w:rsidRDefault="00CA519A" w:rsidP="002E1A72">
      <w:pPr>
        <w:pStyle w:val="Heading1"/>
        <w:numPr>
          <w:ilvl w:val="0"/>
          <w:numId w:val="0"/>
        </w:numPr>
      </w:pPr>
    </w:p>
    <w:p w14:paraId="609C4C3F" w14:textId="77777777" w:rsidR="00CA519A" w:rsidRDefault="00CA519A" w:rsidP="002E1A72">
      <w:pPr>
        <w:pStyle w:val="Heading1"/>
        <w:numPr>
          <w:ilvl w:val="0"/>
          <w:numId w:val="0"/>
        </w:numPr>
      </w:pPr>
    </w:p>
    <w:p w14:paraId="67260239" w14:textId="77777777" w:rsidR="00CA519A" w:rsidRDefault="00CA519A" w:rsidP="002E1A72">
      <w:pPr>
        <w:pStyle w:val="Heading1"/>
        <w:numPr>
          <w:ilvl w:val="0"/>
          <w:numId w:val="0"/>
        </w:numPr>
      </w:pPr>
    </w:p>
    <w:p w14:paraId="38302FC8" w14:textId="77777777" w:rsidR="00CA519A" w:rsidRDefault="00CA519A" w:rsidP="002E1A72">
      <w:pPr>
        <w:pStyle w:val="Heading1"/>
        <w:numPr>
          <w:ilvl w:val="0"/>
          <w:numId w:val="0"/>
        </w:numPr>
      </w:pPr>
    </w:p>
    <w:p w14:paraId="2BA5D4CA" w14:textId="77777777" w:rsidR="00CA519A" w:rsidRDefault="00CA519A" w:rsidP="002E1A72">
      <w:pPr>
        <w:pStyle w:val="Heading1"/>
        <w:numPr>
          <w:ilvl w:val="0"/>
          <w:numId w:val="0"/>
        </w:numPr>
      </w:pPr>
    </w:p>
    <w:p w14:paraId="13E107A7" w14:textId="77777777" w:rsidR="00CA519A" w:rsidRDefault="00CA519A" w:rsidP="002E1A72">
      <w:pPr>
        <w:pStyle w:val="Heading1"/>
        <w:numPr>
          <w:ilvl w:val="0"/>
          <w:numId w:val="0"/>
        </w:numPr>
      </w:pPr>
    </w:p>
    <w:p w14:paraId="3AEF42F9" w14:textId="77777777" w:rsidR="00CA519A" w:rsidRDefault="00CA519A" w:rsidP="00CA519A"/>
    <w:p w14:paraId="07E911DE" w14:textId="77777777" w:rsidR="00CA519A" w:rsidRDefault="00CA519A" w:rsidP="00CA519A"/>
    <w:p w14:paraId="135F2919" w14:textId="77777777" w:rsidR="00CA519A" w:rsidRPr="00CA519A" w:rsidRDefault="00CA519A" w:rsidP="00CA519A"/>
    <w:p w14:paraId="44B86771" w14:textId="77777777" w:rsidR="00CA519A" w:rsidRDefault="00CA519A" w:rsidP="002E1A72">
      <w:pPr>
        <w:pStyle w:val="Heading1"/>
        <w:numPr>
          <w:ilvl w:val="0"/>
          <w:numId w:val="0"/>
        </w:numPr>
      </w:pPr>
    </w:p>
    <w:p w14:paraId="71653F34" w14:textId="77777777" w:rsidR="009A6BCD" w:rsidRDefault="009A6BCD">
      <w:pPr>
        <w:suppressAutoHyphens w:val="0"/>
        <w:overflowPunct/>
        <w:autoSpaceDE/>
        <w:autoSpaceDN/>
        <w:spacing w:line="240" w:lineRule="auto"/>
        <w:jc w:val="left"/>
        <w:textAlignment w:val="auto"/>
        <w:rPr>
          <w:rFonts w:eastAsiaTheme="majorEastAsia"/>
          <w:b/>
          <w:bCs/>
          <w:sz w:val="28"/>
          <w:szCs w:val="24"/>
        </w:rPr>
      </w:pPr>
      <w:r>
        <w:br w:type="page"/>
      </w:r>
    </w:p>
    <w:p w14:paraId="54368FF9" w14:textId="77777777" w:rsidR="005C440D" w:rsidRPr="00E66A2C" w:rsidRDefault="006425A3" w:rsidP="0013030D">
      <w:pPr>
        <w:pStyle w:val="Heading1"/>
        <w:numPr>
          <w:ilvl w:val="0"/>
          <w:numId w:val="0"/>
        </w:numPr>
        <w:divId w:val="1160850947"/>
      </w:pPr>
      <w:bookmarkStart w:id="452" w:name="_Toc261011273"/>
      <w:r w:rsidRPr="00E66A2C">
        <w:lastRenderedPageBreak/>
        <w:t>References</w:t>
      </w:r>
      <w:bookmarkEnd w:id="452"/>
    </w:p>
    <w:p w14:paraId="4C3E1474" w14:textId="77777777" w:rsidR="00311BF1" w:rsidRPr="00E66A2C" w:rsidRDefault="00076492">
      <w:pPr>
        <w:pStyle w:val="NormalWeb"/>
        <w:ind w:left="640" w:hanging="640"/>
        <w:divId w:val="1160850947"/>
        <w:rPr>
          <w:rFonts w:ascii="Times New Roman" w:hAnsi="Times New Roman"/>
          <w:noProof/>
          <w:sz w:val="24"/>
        </w:rPr>
      </w:pPr>
      <w:r w:rsidRPr="00E66A2C">
        <w:rPr>
          <w:sz w:val="24"/>
        </w:rPr>
        <w:fldChar w:fldCharType="begin" w:fldLock="1"/>
      </w:r>
      <w:r w:rsidR="006425A3" w:rsidRPr="00E66A2C">
        <w:rPr>
          <w:sz w:val="24"/>
        </w:rPr>
        <w:instrText>ADDIN Mendeley Bibliography CSL_BIBLIOGRAPHY</w:instrText>
      </w:r>
      <w:r w:rsidRPr="00E66A2C">
        <w:rPr>
          <w:sz w:val="24"/>
        </w:rPr>
        <w:fldChar w:fldCharType="separate"/>
      </w:r>
      <w:r w:rsidR="00311BF1" w:rsidRPr="00E66A2C">
        <w:rPr>
          <w:rFonts w:ascii="Times New Roman" w:hAnsi="Times New Roman"/>
          <w:noProof/>
          <w:sz w:val="24"/>
        </w:rPr>
        <w:t>[1]</w:t>
      </w:r>
      <w:r w:rsidR="00311BF1" w:rsidRPr="00E66A2C">
        <w:rPr>
          <w:rFonts w:ascii="Times New Roman" w:hAnsi="Times New Roman"/>
          <w:noProof/>
          <w:sz w:val="24"/>
        </w:rPr>
        <w:tab/>
        <w:t xml:space="preserve">G. Ling, F. Bandak, R. Armonda, G. Grant, and J. Ecklund, “Explosive blast neurotrauma.,” </w:t>
      </w:r>
      <w:r w:rsidR="00311BF1" w:rsidRPr="00E66A2C">
        <w:rPr>
          <w:rFonts w:ascii="Times New Roman" w:hAnsi="Times New Roman"/>
          <w:i/>
          <w:iCs/>
          <w:noProof/>
          <w:sz w:val="24"/>
        </w:rPr>
        <w:t>J. Neurotrauma</w:t>
      </w:r>
      <w:r w:rsidR="00311BF1" w:rsidRPr="00E66A2C">
        <w:rPr>
          <w:rFonts w:ascii="Times New Roman" w:hAnsi="Times New Roman"/>
          <w:noProof/>
          <w:sz w:val="24"/>
        </w:rPr>
        <w:t>, vol. 26, pp. 815–825, 2009.</w:t>
      </w:r>
    </w:p>
    <w:p w14:paraId="04A38D8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w:t>
      </w:r>
      <w:r w:rsidRPr="00E66A2C">
        <w:rPr>
          <w:rFonts w:ascii="Times New Roman" w:hAnsi="Times New Roman"/>
          <w:noProof/>
          <w:sz w:val="24"/>
        </w:rPr>
        <w:tab/>
        <w:t xml:space="preserve">C. T. Born, “Blast trauma: the fourth weapon of mass destruction.,” </w:t>
      </w:r>
      <w:r w:rsidRPr="00E66A2C">
        <w:rPr>
          <w:rFonts w:ascii="Times New Roman" w:hAnsi="Times New Roman"/>
          <w:i/>
          <w:iCs/>
          <w:noProof/>
          <w:sz w:val="24"/>
        </w:rPr>
        <w:t>Scand. J. Surg.</w:t>
      </w:r>
      <w:r w:rsidRPr="00E66A2C">
        <w:rPr>
          <w:rFonts w:ascii="Times New Roman" w:hAnsi="Times New Roman"/>
          <w:noProof/>
          <w:sz w:val="24"/>
        </w:rPr>
        <w:t>, vol. 94, pp. 279–285, 2005.</w:t>
      </w:r>
    </w:p>
    <w:p w14:paraId="1179DA73"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w:t>
      </w:r>
      <w:r w:rsidRPr="00E66A2C">
        <w:rPr>
          <w:rFonts w:ascii="Times New Roman" w:hAnsi="Times New Roman"/>
          <w:noProof/>
          <w:sz w:val="24"/>
        </w:rPr>
        <w:tab/>
        <w:t xml:space="preserve">S. Ganpule, a Alai, E. Plougonven, and N. Chandra, “Mechanics of blast loading on the head models in the study of traumatic brain injury using experimental and computational approaches.,” </w:t>
      </w:r>
      <w:r w:rsidRPr="00E66A2C">
        <w:rPr>
          <w:rFonts w:ascii="Times New Roman" w:hAnsi="Times New Roman"/>
          <w:i/>
          <w:iCs/>
          <w:noProof/>
          <w:sz w:val="24"/>
        </w:rPr>
        <w:t>Biomech. Model. Mechanobiol.</w:t>
      </w:r>
      <w:r w:rsidRPr="00E66A2C">
        <w:rPr>
          <w:rFonts w:ascii="Times New Roman" w:hAnsi="Times New Roman"/>
          <w:noProof/>
          <w:sz w:val="24"/>
        </w:rPr>
        <w:t>, vol. 12, pp. 511–31, 2013.</w:t>
      </w:r>
    </w:p>
    <w:p w14:paraId="0ABE3629"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w:t>
      </w:r>
      <w:r w:rsidRPr="00E66A2C">
        <w:rPr>
          <w:rFonts w:ascii="Times New Roman" w:hAnsi="Times New Roman"/>
          <w:noProof/>
          <w:sz w:val="24"/>
        </w:rPr>
        <w:tab/>
        <w:t xml:space="preserve">B. Luccioni and D. Ambrosini, “Numerical assessment of blast effects scaling procedures,” </w:t>
      </w:r>
      <w:r w:rsidRPr="00E66A2C">
        <w:rPr>
          <w:rFonts w:ascii="Times New Roman" w:hAnsi="Times New Roman"/>
          <w:i/>
          <w:iCs/>
          <w:noProof/>
          <w:sz w:val="24"/>
        </w:rPr>
        <w:t>Mecánica Comput.</w:t>
      </w:r>
      <w:r w:rsidRPr="00E66A2C">
        <w:rPr>
          <w:rFonts w:ascii="Times New Roman" w:hAnsi="Times New Roman"/>
          <w:noProof/>
          <w:sz w:val="24"/>
        </w:rPr>
        <w:t>, vol. 29, pp. 1161–1179, 2010.</w:t>
      </w:r>
    </w:p>
    <w:p w14:paraId="3E308834"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w:t>
      </w:r>
      <w:r w:rsidRPr="00E66A2C">
        <w:rPr>
          <w:rFonts w:ascii="Times New Roman" w:hAnsi="Times New Roman"/>
          <w:noProof/>
          <w:sz w:val="24"/>
        </w:rPr>
        <w:tab/>
        <w:t>J. Zhang, F. A. Pintar, Z. Yoganandan, T. A. Gennarelli</w:t>
      </w:r>
      <w:r w:rsidR="00E90635" w:rsidRPr="00E66A2C">
        <w:rPr>
          <w:rFonts w:ascii="Times New Roman" w:hAnsi="Times New Roman"/>
          <w:noProof/>
          <w:sz w:val="24"/>
        </w:rPr>
        <w:t>, and S. F. Son, “Experimental study of blast-induced traumatic b</w:t>
      </w:r>
      <w:r w:rsidRPr="00E66A2C">
        <w:rPr>
          <w:rFonts w:ascii="Times New Roman" w:hAnsi="Times New Roman"/>
          <w:noProof/>
          <w:sz w:val="24"/>
        </w:rPr>
        <w:t>ra</w:t>
      </w:r>
      <w:r w:rsidR="00E90635" w:rsidRPr="00E66A2C">
        <w:rPr>
          <w:rFonts w:ascii="Times New Roman" w:hAnsi="Times New Roman"/>
          <w:noProof/>
          <w:sz w:val="24"/>
        </w:rPr>
        <w:t>in injury using a physical head m</w:t>
      </w:r>
      <w:r w:rsidRPr="00E66A2C">
        <w:rPr>
          <w:rFonts w:ascii="Times New Roman" w:hAnsi="Times New Roman"/>
          <w:noProof/>
          <w:sz w:val="24"/>
        </w:rPr>
        <w:t xml:space="preserve">odel,” </w:t>
      </w:r>
      <w:r w:rsidRPr="00E66A2C">
        <w:rPr>
          <w:rFonts w:ascii="Times New Roman" w:hAnsi="Times New Roman"/>
          <w:i/>
          <w:iCs/>
          <w:noProof/>
          <w:sz w:val="24"/>
        </w:rPr>
        <w:t>Stapp Car Crash J.</w:t>
      </w:r>
      <w:r w:rsidRPr="00E66A2C">
        <w:rPr>
          <w:rFonts w:ascii="Times New Roman" w:hAnsi="Times New Roman"/>
          <w:noProof/>
          <w:sz w:val="24"/>
        </w:rPr>
        <w:t>, vol. 53, 2009.</w:t>
      </w:r>
    </w:p>
    <w:p w14:paraId="66E60D6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w:t>
      </w:r>
      <w:r w:rsidRPr="00E66A2C">
        <w:rPr>
          <w:rFonts w:ascii="Times New Roman" w:hAnsi="Times New Roman"/>
          <w:noProof/>
          <w:sz w:val="24"/>
        </w:rPr>
        <w:tab/>
        <w:t xml:space="preserve">J. M. Ortega, “Non-lethal blast wave interactions with a human head,” </w:t>
      </w:r>
      <w:r w:rsidRPr="00E66A2C">
        <w:rPr>
          <w:rFonts w:ascii="Times New Roman" w:hAnsi="Times New Roman"/>
          <w:i/>
          <w:iCs/>
          <w:noProof/>
          <w:sz w:val="24"/>
        </w:rPr>
        <w:t>Computers &amp; Fluids</w:t>
      </w:r>
      <w:r w:rsidRPr="00E66A2C">
        <w:rPr>
          <w:rFonts w:ascii="Times New Roman" w:hAnsi="Times New Roman"/>
          <w:noProof/>
          <w:sz w:val="24"/>
        </w:rPr>
        <w:t>, vol. 52. pp. 92–103, 2011.</w:t>
      </w:r>
    </w:p>
    <w:p w14:paraId="229D1272"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w:t>
      </w:r>
      <w:r w:rsidRPr="00E66A2C">
        <w:rPr>
          <w:rFonts w:ascii="Times New Roman" w:hAnsi="Times New Roman"/>
          <w:noProof/>
          <w:sz w:val="24"/>
        </w:rPr>
        <w:tab/>
        <w:t>T. Tanielian, L. H. Jaycox, T. L. Schell, G. N. Marshall, A. B. M., C. Eibner, B. R. Karney, L. S. Meredith, J. S. Ringel, M. E. Vaina, and The Invisible Wounds Study team, “RAND Invisible Wounds of War (Summary),” 2008.</w:t>
      </w:r>
    </w:p>
    <w:p w14:paraId="7ED953B6"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w:t>
      </w:r>
      <w:r w:rsidRPr="00E66A2C">
        <w:rPr>
          <w:rFonts w:ascii="Times New Roman" w:hAnsi="Times New Roman"/>
          <w:noProof/>
          <w:sz w:val="24"/>
        </w:rPr>
        <w:tab/>
        <w:t xml:space="preserve">W. Sheehan, R. Roberts, S. Thurber, and M. Roberts, “Shell-shocked and confused: a reconsideration of captain Charles Myers’ case reports of shell-shock in World War One,” </w:t>
      </w:r>
      <w:r w:rsidRPr="00E66A2C">
        <w:rPr>
          <w:rFonts w:ascii="Times New Roman" w:hAnsi="Times New Roman"/>
          <w:i/>
          <w:iCs/>
          <w:noProof/>
          <w:sz w:val="24"/>
        </w:rPr>
        <w:t>Priory Psychiatry</w:t>
      </w:r>
      <w:r w:rsidRPr="00E66A2C">
        <w:rPr>
          <w:rFonts w:ascii="Times New Roman" w:hAnsi="Times New Roman"/>
          <w:noProof/>
          <w:sz w:val="24"/>
        </w:rPr>
        <w:t>, vol. 2, 2009.</w:t>
      </w:r>
    </w:p>
    <w:p w14:paraId="726D6513"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[9]</w:t>
      </w:r>
      <w:r w:rsidRPr="00E66A2C">
        <w:rPr>
          <w:rFonts w:ascii="Times New Roman" w:hAnsi="Times New Roman"/>
          <w:noProof/>
          <w:sz w:val="24"/>
        </w:rPr>
        <w:tab/>
        <w:t xml:space="preserve">Y. Bhattacharjee, “Neuroscience. Shell shock revisited: solving the puzzle of blast trauma.,” </w:t>
      </w:r>
      <w:r w:rsidRPr="00E66A2C">
        <w:rPr>
          <w:rFonts w:ascii="Times New Roman" w:hAnsi="Times New Roman"/>
          <w:i/>
          <w:iCs/>
          <w:noProof/>
          <w:sz w:val="24"/>
        </w:rPr>
        <w:t>Science (New York, N.Y.)</w:t>
      </w:r>
      <w:r w:rsidRPr="00E66A2C">
        <w:rPr>
          <w:rFonts w:ascii="Times New Roman" w:hAnsi="Times New Roman"/>
          <w:noProof/>
          <w:sz w:val="24"/>
        </w:rPr>
        <w:t>, vol. 319. pp. 406–408, 2008.</w:t>
      </w:r>
    </w:p>
    <w:p w14:paraId="69CB82C2"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[10]</w:t>
      </w:r>
      <w:r w:rsidRPr="00E66A2C">
        <w:rPr>
          <w:rFonts w:ascii="Times New Roman" w:hAnsi="Times New Roman"/>
          <w:noProof/>
          <w:sz w:val="24"/>
        </w:rPr>
        <w:tab/>
        <w:t xml:space="preserve">E. Jones, N. T. Fear, and S. Wessely, “Shell shock and mild traumatic brain injury: a historical review,” </w:t>
      </w:r>
      <w:r w:rsidRPr="00E66A2C">
        <w:rPr>
          <w:rFonts w:ascii="Times New Roman" w:hAnsi="Times New Roman"/>
          <w:i/>
          <w:iCs/>
          <w:noProof/>
          <w:sz w:val="24"/>
        </w:rPr>
        <w:t>Am J Psychiatry</w:t>
      </w:r>
      <w:r w:rsidRPr="00E66A2C">
        <w:rPr>
          <w:rFonts w:ascii="Times New Roman" w:hAnsi="Times New Roman"/>
          <w:noProof/>
          <w:sz w:val="24"/>
        </w:rPr>
        <w:t>, vol. 164, pp. 1641–1645, 2007.</w:t>
      </w:r>
    </w:p>
    <w:p w14:paraId="3F644C3B"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[11]</w:t>
      </w:r>
      <w:r w:rsidRPr="00E66A2C">
        <w:rPr>
          <w:rFonts w:ascii="Times New Roman" w:hAnsi="Times New Roman"/>
          <w:noProof/>
          <w:sz w:val="24"/>
        </w:rPr>
        <w:tab/>
        <w:t xml:space="preserve">S. Okie, “Traumatic brain injury in the war zone,” </w:t>
      </w:r>
      <w:r w:rsidRPr="00E66A2C">
        <w:rPr>
          <w:rFonts w:ascii="Times New Roman" w:hAnsi="Times New Roman"/>
          <w:i/>
          <w:iCs/>
          <w:noProof/>
          <w:sz w:val="24"/>
        </w:rPr>
        <w:t>N. Engl. J. Med.</w:t>
      </w:r>
      <w:r w:rsidRPr="00E66A2C">
        <w:rPr>
          <w:rFonts w:ascii="Times New Roman" w:hAnsi="Times New Roman"/>
          <w:noProof/>
          <w:sz w:val="24"/>
        </w:rPr>
        <w:t>, vol. 352, pp. 2043 – 2047, 2005.</w:t>
      </w:r>
    </w:p>
    <w:p w14:paraId="05CD41AA" w14:textId="77777777" w:rsidR="00311BF1" w:rsidRPr="00E66A2C" w:rsidRDefault="00885F94">
      <w:pPr>
        <w:pStyle w:val="NormalWeb"/>
        <w:ind w:left="640" w:hanging="640"/>
        <w:divId w:val="1160850947"/>
        <w:rPr>
          <w:rFonts w:ascii="Times New Roman" w:hAnsi="Times New Roman"/>
          <w:noProof/>
          <w:sz w:val="24"/>
        </w:rPr>
      </w:pPr>
      <w:r w:rsidRPr="00E66A2C">
        <w:rPr>
          <w:rFonts w:ascii="Times New Roman" w:hAnsi="Times New Roman"/>
          <w:noProof/>
          <w:sz w:val="24"/>
        </w:rPr>
        <w:t>[12]</w:t>
      </w:r>
      <w:r w:rsidRPr="00E66A2C">
        <w:rPr>
          <w:rFonts w:ascii="Times New Roman" w:hAnsi="Times New Roman"/>
          <w:noProof/>
          <w:sz w:val="24"/>
        </w:rPr>
        <w:tab/>
        <w:t>C. Wilson, “Improvised explosive d</w:t>
      </w:r>
      <w:r w:rsidR="00311BF1" w:rsidRPr="00E66A2C">
        <w:rPr>
          <w:rFonts w:ascii="Times New Roman" w:hAnsi="Times New Roman"/>
          <w:noProof/>
          <w:sz w:val="24"/>
        </w:rPr>
        <w:t>evices (</w:t>
      </w:r>
      <w:r w:rsidRPr="00E66A2C">
        <w:rPr>
          <w:rFonts w:ascii="Times New Roman" w:hAnsi="Times New Roman"/>
          <w:noProof/>
          <w:sz w:val="24"/>
        </w:rPr>
        <w:t>IEDs) in Iraq and Afghanistan: effects and c</w:t>
      </w:r>
      <w:r w:rsidR="00311BF1" w:rsidRPr="00E66A2C">
        <w:rPr>
          <w:rFonts w:ascii="Times New Roman" w:hAnsi="Times New Roman"/>
          <w:noProof/>
          <w:sz w:val="24"/>
        </w:rPr>
        <w:t xml:space="preserve">ountermeasures,” </w:t>
      </w:r>
      <w:r w:rsidR="00311BF1" w:rsidRPr="00E66A2C">
        <w:rPr>
          <w:rFonts w:ascii="Times New Roman" w:hAnsi="Times New Roman"/>
          <w:i/>
          <w:iCs/>
          <w:noProof/>
          <w:sz w:val="24"/>
        </w:rPr>
        <w:t>Congr. Res. Serv.</w:t>
      </w:r>
      <w:r w:rsidR="00311BF1" w:rsidRPr="00E66A2C">
        <w:rPr>
          <w:rFonts w:ascii="Times New Roman" w:hAnsi="Times New Roman"/>
          <w:noProof/>
          <w:sz w:val="24"/>
        </w:rPr>
        <w:t>, 2007.</w:t>
      </w:r>
    </w:p>
    <w:p w14:paraId="2E5CBC26"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[13]</w:t>
      </w:r>
      <w:r w:rsidRPr="00E66A2C">
        <w:rPr>
          <w:rFonts w:ascii="Times New Roman" w:hAnsi="Times New Roman"/>
          <w:noProof/>
          <w:sz w:val="24"/>
        </w:rPr>
        <w:tab/>
        <w:t xml:space="preserve">N. Keltner and B. Cooke, “Traumatic brain injury - war related,” </w:t>
      </w:r>
      <w:r w:rsidRPr="00E66A2C">
        <w:rPr>
          <w:rFonts w:ascii="Times New Roman" w:hAnsi="Times New Roman"/>
          <w:i/>
          <w:iCs/>
          <w:noProof/>
          <w:sz w:val="24"/>
        </w:rPr>
        <w:t>Perspect Psychiatry Care</w:t>
      </w:r>
      <w:r w:rsidRPr="00E66A2C">
        <w:rPr>
          <w:rFonts w:ascii="Times New Roman" w:hAnsi="Times New Roman"/>
          <w:noProof/>
          <w:sz w:val="24"/>
        </w:rPr>
        <w:t>, vol. 43, pp. 223–226, 2007.</w:t>
      </w:r>
    </w:p>
    <w:p w14:paraId="36AAC9C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[14]</w:t>
      </w:r>
      <w:r w:rsidRPr="00E66A2C">
        <w:rPr>
          <w:rFonts w:ascii="Times New Roman" w:hAnsi="Times New Roman"/>
          <w:noProof/>
          <w:sz w:val="24"/>
        </w:rPr>
        <w:tab/>
        <w:t xml:space="preserve">C. W. Hoge, D. McGurk, J. L. Thomas, A. L. Cox, C. C. Engel, and C. A. Castro, “Mild </w:t>
      </w:r>
      <w:r w:rsidR="00940EFC" w:rsidRPr="00E66A2C">
        <w:rPr>
          <w:rFonts w:ascii="Times New Roman" w:hAnsi="Times New Roman"/>
          <w:noProof/>
          <w:sz w:val="24"/>
        </w:rPr>
        <w:t>traumatic brain injury in U.S. s</w:t>
      </w:r>
      <w:r w:rsidRPr="00E66A2C">
        <w:rPr>
          <w:rFonts w:ascii="Times New Roman" w:hAnsi="Times New Roman"/>
          <w:noProof/>
          <w:sz w:val="24"/>
        </w:rPr>
        <w:t xml:space="preserve">oldiers returning from Iraq.,” </w:t>
      </w:r>
      <w:r w:rsidRPr="00E66A2C">
        <w:rPr>
          <w:rFonts w:ascii="Times New Roman" w:hAnsi="Times New Roman"/>
          <w:i/>
          <w:iCs/>
          <w:noProof/>
          <w:sz w:val="24"/>
        </w:rPr>
        <w:t>N. Engl. J. Med.</w:t>
      </w:r>
      <w:r w:rsidRPr="00E66A2C">
        <w:rPr>
          <w:rFonts w:ascii="Times New Roman" w:hAnsi="Times New Roman"/>
          <w:noProof/>
          <w:sz w:val="24"/>
        </w:rPr>
        <w:t>, vol. 358, pp. 453–463, 2008.</w:t>
      </w:r>
    </w:p>
    <w:p w14:paraId="510BDE8A"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[15]</w:t>
      </w:r>
      <w:r w:rsidRPr="00E66A2C">
        <w:rPr>
          <w:rFonts w:ascii="Times New Roman" w:hAnsi="Times New Roman"/>
          <w:noProof/>
          <w:sz w:val="24"/>
        </w:rPr>
        <w:tab/>
        <w:t>P. W. Buck,</w:t>
      </w:r>
      <w:r w:rsidR="009C2ED6" w:rsidRPr="00E66A2C">
        <w:rPr>
          <w:rFonts w:ascii="Times New Roman" w:hAnsi="Times New Roman"/>
          <w:noProof/>
          <w:sz w:val="24"/>
        </w:rPr>
        <w:t xml:space="preserve"> “Mild traumatic brain injury: a</w:t>
      </w:r>
      <w:r w:rsidRPr="00E66A2C">
        <w:rPr>
          <w:rFonts w:ascii="Times New Roman" w:hAnsi="Times New Roman"/>
          <w:noProof/>
          <w:sz w:val="24"/>
        </w:rPr>
        <w:t xml:space="preserve"> silent epidemic in our practices,” </w:t>
      </w:r>
      <w:r w:rsidRPr="00E66A2C">
        <w:rPr>
          <w:rFonts w:ascii="Times New Roman" w:hAnsi="Times New Roman"/>
          <w:i/>
          <w:iCs/>
          <w:noProof/>
          <w:sz w:val="24"/>
        </w:rPr>
        <w:t>Health Soc. Work</w:t>
      </w:r>
      <w:r w:rsidRPr="00E66A2C">
        <w:rPr>
          <w:rFonts w:ascii="Times New Roman" w:hAnsi="Times New Roman"/>
          <w:noProof/>
          <w:sz w:val="24"/>
        </w:rPr>
        <w:t>, vol. 36, pp. 299–302, 2011.</w:t>
      </w:r>
    </w:p>
    <w:p w14:paraId="4F6528A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[16]</w:t>
      </w:r>
      <w:r w:rsidRPr="00E66A2C">
        <w:rPr>
          <w:rFonts w:ascii="Times New Roman" w:hAnsi="Times New Roman"/>
          <w:noProof/>
          <w:sz w:val="24"/>
        </w:rPr>
        <w:tab/>
        <w:t xml:space="preserve">R. E. Sumpter and T. M. McMillan, “Misdiagnosis of post-traumatic stress disorder following severe traumatic brain injury.,” </w:t>
      </w:r>
      <w:r w:rsidRPr="00E66A2C">
        <w:rPr>
          <w:rFonts w:ascii="Times New Roman" w:hAnsi="Times New Roman"/>
          <w:i/>
          <w:iCs/>
          <w:noProof/>
          <w:sz w:val="24"/>
        </w:rPr>
        <w:t>Br. J. Psychiatry</w:t>
      </w:r>
      <w:r w:rsidRPr="00E66A2C">
        <w:rPr>
          <w:rFonts w:ascii="Times New Roman" w:hAnsi="Times New Roman"/>
          <w:noProof/>
          <w:sz w:val="24"/>
        </w:rPr>
        <w:t>, vol. 186, pp. 423–426, 2005.</w:t>
      </w:r>
    </w:p>
    <w:p w14:paraId="76D5644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[17]</w:t>
      </w:r>
      <w:r w:rsidRPr="00E66A2C">
        <w:rPr>
          <w:rFonts w:ascii="Times New Roman" w:hAnsi="Times New Roman"/>
          <w:noProof/>
          <w:sz w:val="24"/>
        </w:rPr>
        <w:tab/>
        <w:t xml:space="preserve">A. I. Schneiderman, E. R. Braver, and H. K. Kang, “Understanding sequelae of injury mechanisms and mild traumatic brain injury incurred during the conflicts in Iraq and Afghanistan: persistent postconcussive symptoms and posttraumatic stress disorder.,” </w:t>
      </w:r>
      <w:r w:rsidRPr="00E66A2C">
        <w:rPr>
          <w:rFonts w:ascii="Times New Roman" w:hAnsi="Times New Roman"/>
          <w:i/>
          <w:iCs/>
          <w:noProof/>
          <w:sz w:val="24"/>
        </w:rPr>
        <w:t>Am. J. Epidemiol.</w:t>
      </w:r>
      <w:r w:rsidRPr="00E66A2C">
        <w:rPr>
          <w:rFonts w:ascii="Times New Roman" w:hAnsi="Times New Roman"/>
          <w:noProof/>
          <w:sz w:val="24"/>
        </w:rPr>
        <w:t>, vol. 167, pp. 1446–1452, 2008.</w:t>
      </w:r>
    </w:p>
    <w:p w14:paraId="73761C23" w14:textId="77777777" w:rsidR="00311BF1" w:rsidRPr="00E66A2C" w:rsidRDefault="00241852">
      <w:pPr>
        <w:pStyle w:val="NormalWeb"/>
        <w:ind w:left="640" w:hanging="640"/>
        <w:divId w:val="1160850947"/>
        <w:rPr>
          <w:rFonts w:ascii="Times New Roman" w:hAnsi="Times New Roman"/>
          <w:noProof/>
          <w:sz w:val="24"/>
        </w:rPr>
      </w:pPr>
      <w:r w:rsidRPr="00E66A2C">
        <w:rPr>
          <w:rFonts w:ascii="Times New Roman" w:hAnsi="Times New Roman"/>
          <w:noProof/>
          <w:sz w:val="24"/>
        </w:rPr>
        <w:t>[18]</w:t>
      </w:r>
      <w:r w:rsidRPr="00E66A2C">
        <w:rPr>
          <w:rFonts w:ascii="Times New Roman" w:hAnsi="Times New Roman"/>
          <w:noProof/>
          <w:sz w:val="24"/>
        </w:rPr>
        <w:tab/>
        <w:t>D. Warden, “Military TBI during Iraq and Afghanistan w</w:t>
      </w:r>
      <w:r w:rsidR="00311BF1" w:rsidRPr="00E66A2C">
        <w:rPr>
          <w:rFonts w:ascii="Times New Roman" w:hAnsi="Times New Roman"/>
          <w:noProof/>
          <w:sz w:val="24"/>
        </w:rPr>
        <w:t xml:space="preserve">ars,” </w:t>
      </w:r>
      <w:r w:rsidR="00311BF1" w:rsidRPr="00E66A2C">
        <w:rPr>
          <w:rFonts w:ascii="Times New Roman" w:hAnsi="Times New Roman"/>
          <w:i/>
          <w:iCs/>
          <w:noProof/>
          <w:sz w:val="24"/>
        </w:rPr>
        <w:t>J. Head Trauma Rehabil.</w:t>
      </w:r>
      <w:r w:rsidR="00311BF1" w:rsidRPr="00E66A2C">
        <w:rPr>
          <w:rFonts w:ascii="Times New Roman" w:hAnsi="Times New Roman"/>
          <w:noProof/>
          <w:sz w:val="24"/>
        </w:rPr>
        <w:t>, vol. 21, 2006.</w:t>
      </w:r>
    </w:p>
    <w:p w14:paraId="15226B3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[19]</w:t>
      </w:r>
      <w:r w:rsidRPr="00E66A2C">
        <w:rPr>
          <w:rFonts w:ascii="Times New Roman" w:hAnsi="Times New Roman"/>
          <w:noProof/>
          <w:sz w:val="24"/>
        </w:rPr>
        <w:tab/>
        <w:t xml:space="preserve">K. H. Taber, D. L. Warden, and R. A. Hurley, “Blast-related traumatic brain injury: what is known?,” </w:t>
      </w:r>
      <w:r w:rsidRPr="00E66A2C">
        <w:rPr>
          <w:rFonts w:ascii="Times New Roman" w:hAnsi="Times New Roman"/>
          <w:i/>
          <w:iCs/>
          <w:noProof/>
          <w:sz w:val="24"/>
        </w:rPr>
        <w:t>J. Neuropsychiatry Clin. Neurosci.</w:t>
      </w:r>
      <w:r w:rsidRPr="00E66A2C">
        <w:rPr>
          <w:rFonts w:ascii="Times New Roman" w:hAnsi="Times New Roman"/>
          <w:noProof/>
          <w:sz w:val="24"/>
        </w:rPr>
        <w:t>, vol. 18, pp. 141–145, 2006.</w:t>
      </w:r>
    </w:p>
    <w:p w14:paraId="64780A99"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[20]</w:t>
      </w:r>
      <w:r w:rsidRPr="00E66A2C">
        <w:rPr>
          <w:rFonts w:ascii="Times New Roman" w:hAnsi="Times New Roman"/>
          <w:noProof/>
          <w:sz w:val="24"/>
        </w:rPr>
        <w:tab/>
        <w:t xml:space="preserve">W. C. Moss, M. J. King, and E. G. Blackman, “Skull flexure from blast waves: a mechanism for brain injury with implications for helmet design.,” </w:t>
      </w:r>
      <w:r w:rsidRPr="00E66A2C">
        <w:rPr>
          <w:rFonts w:ascii="Times New Roman" w:hAnsi="Times New Roman"/>
          <w:i/>
          <w:iCs/>
          <w:noProof/>
          <w:sz w:val="24"/>
        </w:rPr>
        <w:t>Phys. Rev. Lett.</w:t>
      </w:r>
      <w:r w:rsidRPr="00E66A2C">
        <w:rPr>
          <w:rFonts w:ascii="Times New Roman" w:hAnsi="Times New Roman"/>
          <w:noProof/>
          <w:sz w:val="24"/>
        </w:rPr>
        <w:t>, vol. 103, p. 108702, 2009.</w:t>
      </w:r>
    </w:p>
    <w:p w14:paraId="6C3B85D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[21]</w:t>
      </w:r>
      <w:r w:rsidRPr="00E66A2C">
        <w:rPr>
          <w:rFonts w:ascii="Times New Roman" w:hAnsi="Times New Roman"/>
          <w:noProof/>
          <w:sz w:val="24"/>
        </w:rPr>
        <w:tab/>
        <w:t xml:space="preserve">M. C. LaPlaca, C. M. Simon, G. R. Prado, and D. K. Cullen, “CNS injury biomechanics and experimental models,” </w:t>
      </w:r>
      <w:r w:rsidRPr="00E66A2C">
        <w:rPr>
          <w:rFonts w:ascii="Times New Roman" w:hAnsi="Times New Roman"/>
          <w:i/>
          <w:iCs/>
          <w:noProof/>
          <w:sz w:val="24"/>
        </w:rPr>
        <w:t>Progress in Brain Research</w:t>
      </w:r>
      <w:r w:rsidRPr="00E66A2C">
        <w:rPr>
          <w:rFonts w:ascii="Times New Roman" w:hAnsi="Times New Roman"/>
          <w:noProof/>
          <w:sz w:val="24"/>
        </w:rPr>
        <w:t>, vol. 161. pp. 13–26, 2007.</w:t>
      </w:r>
    </w:p>
    <w:p w14:paraId="428994E4"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[22]</w:t>
      </w:r>
      <w:r w:rsidRPr="00E66A2C">
        <w:rPr>
          <w:rFonts w:ascii="Times New Roman" w:hAnsi="Times New Roman"/>
          <w:noProof/>
          <w:sz w:val="24"/>
        </w:rPr>
        <w:tab/>
        <w:t xml:space="preserve">C. Werner and K. Engelhard, “Pathophysiology of traumatic brain injury.,” </w:t>
      </w:r>
      <w:r w:rsidRPr="00E66A2C">
        <w:rPr>
          <w:rFonts w:ascii="Times New Roman" w:hAnsi="Times New Roman"/>
          <w:i/>
          <w:iCs/>
          <w:noProof/>
          <w:sz w:val="24"/>
        </w:rPr>
        <w:t>Br. J. Anaesth.</w:t>
      </w:r>
      <w:r w:rsidRPr="00E66A2C">
        <w:rPr>
          <w:rFonts w:ascii="Times New Roman" w:hAnsi="Times New Roman"/>
          <w:noProof/>
          <w:sz w:val="24"/>
        </w:rPr>
        <w:t>, vol. 99, pp. 4–9, 2007.</w:t>
      </w:r>
    </w:p>
    <w:p w14:paraId="3321D34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[23]</w:t>
      </w:r>
      <w:r w:rsidRPr="00E66A2C">
        <w:rPr>
          <w:rFonts w:ascii="Times New Roman" w:hAnsi="Times New Roman"/>
          <w:noProof/>
          <w:sz w:val="24"/>
        </w:rPr>
        <w:tab/>
        <w:t>I. Szczyrba, M. Burts</w:t>
      </w:r>
      <w:r w:rsidR="003A3421" w:rsidRPr="00E66A2C">
        <w:rPr>
          <w:rFonts w:ascii="Times New Roman" w:hAnsi="Times New Roman"/>
          <w:noProof/>
          <w:sz w:val="24"/>
        </w:rPr>
        <w:t>cher, and R. Szczyrba, “On the role of a nonlinear stress-strain relation in brain trauma.</w:t>
      </w:r>
      <w:r w:rsidR="00356BF7" w:rsidRPr="00E66A2C">
        <w:rPr>
          <w:rFonts w:ascii="Times New Roman" w:hAnsi="Times New Roman"/>
          <w:noProof/>
          <w:sz w:val="24"/>
        </w:rPr>
        <w:t>” In P</w:t>
      </w:r>
      <w:r w:rsidR="003A3421" w:rsidRPr="00E66A2C">
        <w:rPr>
          <w:rFonts w:ascii="Times New Roman" w:hAnsi="Times New Roman"/>
          <w:noProof/>
          <w:sz w:val="24"/>
        </w:rPr>
        <w:t>roc</w:t>
      </w:r>
      <w:r w:rsidR="00356BF7" w:rsidRPr="00E66A2C">
        <w:rPr>
          <w:rFonts w:ascii="Times New Roman" w:hAnsi="Times New Roman"/>
          <w:noProof/>
          <w:sz w:val="24"/>
        </w:rPr>
        <w:t>.</w:t>
      </w:r>
      <w:r w:rsidR="003A3421" w:rsidRPr="00E66A2C">
        <w:rPr>
          <w:rFonts w:ascii="Times New Roman" w:hAnsi="Times New Roman"/>
          <w:noProof/>
          <w:sz w:val="24"/>
        </w:rPr>
        <w:t xml:space="preserve"> </w:t>
      </w:r>
      <w:r w:rsidRPr="00E66A2C">
        <w:rPr>
          <w:rFonts w:ascii="Times New Roman" w:hAnsi="Times New Roman"/>
          <w:noProof/>
          <w:sz w:val="24"/>
        </w:rPr>
        <w:t>2008</w:t>
      </w:r>
      <w:r w:rsidR="003A3421" w:rsidRPr="00E66A2C">
        <w:rPr>
          <w:rFonts w:ascii="Times New Roman" w:hAnsi="Times New Roman"/>
          <w:noProof/>
          <w:sz w:val="24"/>
        </w:rPr>
        <w:t xml:space="preserve"> Conf</w:t>
      </w:r>
      <w:r w:rsidRPr="00E66A2C">
        <w:rPr>
          <w:rFonts w:ascii="Times New Roman" w:hAnsi="Times New Roman"/>
          <w:noProof/>
          <w:sz w:val="24"/>
        </w:rPr>
        <w:t>.</w:t>
      </w:r>
      <w:r w:rsidR="003A3421" w:rsidRPr="00E66A2C">
        <w:rPr>
          <w:rFonts w:ascii="Times New Roman" w:hAnsi="Times New Roman"/>
          <w:noProof/>
          <w:sz w:val="24"/>
        </w:rPr>
        <w:t xml:space="preserve"> Bioinformatics and Computational Biology, vol.1, pp.</w:t>
      </w:r>
      <w:r w:rsidR="00356BF7" w:rsidRPr="00E66A2C">
        <w:rPr>
          <w:rFonts w:ascii="Times New Roman" w:hAnsi="Times New Roman"/>
          <w:noProof/>
          <w:sz w:val="24"/>
        </w:rPr>
        <w:t xml:space="preserve"> </w:t>
      </w:r>
      <w:r w:rsidR="003A3421" w:rsidRPr="00E66A2C">
        <w:rPr>
          <w:rFonts w:ascii="Times New Roman" w:hAnsi="Times New Roman"/>
          <w:noProof/>
          <w:sz w:val="24"/>
        </w:rPr>
        <w:t>265-271, CSREA Press 2008.</w:t>
      </w:r>
    </w:p>
    <w:p w14:paraId="33B4476E"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[24]</w:t>
      </w:r>
      <w:r w:rsidRPr="00E66A2C">
        <w:rPr>
          <w:rFonts w:ascii="Times New Roman" w:hAnsi="Times New Roman"/>
          <w:noProof/>
          <w:sz w:val="24"/>
        </w:rPr>
        <w:tab/>
        <w:t xml:space="preserve">I. Cernak, “Animal models of head trauma.,” </w:t>
      </w:r>
      <w:r w:rsidRPr="00E66A2C">
        <w:rPr>
          <w:rFonts w:ascii="Times New Roman" w:hAnsi="Times New Roman"/>
          <w:i/>
          <w:iCs/>
          <w:noProof/>
          <w:sz w:val="24"/>
        </w:rPr>
        <w:t>NeuroRx</w:t>
      </w:r>
      <w:r w:rsidRPr="00E66A2C">
        <w:rPr>
          <w:rFonts w:ascii="Times New Roman" w:hAnsi="Times New Roman"/>
          <w:noProof/>
          <w:sz w:val="24"/>
        </w:rPr>
        <w:t>, vol. 2, pp. 410–422, 2005.</w:t>
      </w:r>
    </w:p>
    <w:p w14:paraId="2625169D"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[25]</w:t>
      </w:r>
      <w:r w:rsidRPr="00E66A2C">
        <w:rPr>
          <w:rFonts w:ascii="Times New Roman" w:hAnsi="Times New Roman"/>
          <w:noProof/>
          <w:sz w:val="24"/>
        </w:rPr>
        <w:tab/>
        <w:t>N. P. &amp; M. Science, “Oligodendrocytes,” 2009. [Online]. Available: http://science-naturalphenomena.blogspot.com/2009/04/oligodendrocytes.html.</w:t>
      </w:r>
    </w:p>
    <w:p w14:paraId="77E13BBB"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[26]</w:t>
      </w:r>
      <w:r w:rsidRPr="00E66A2C">
        <w:rPr>
          <w:rFonts w:ascii="Times New Roman" w:hAnsi="Times New Roman"/>
          <w:noProof/>
          <w:sz w:val="24"/>
        </w:rPr>
        <w:tab/>
        <w:t>“Anatomy of th</w:t>
      </w:r>
      <w:r w:rsidR="00356BF7" w:rsidRPr="00E66A2C">
        <w:rPr>
          <w:rFonts w:ascii="Times New Roman" w:hAnsi="Times New Roman"/>
          <w:noProof/>
          <w:sz w:val="24"/>
        </w:rPr>
        <w:t>e brain and spinal c</w:t>
      </w:r>
      <w:r w:rsidRPr="00E66A2C">
        <w:rPr>
          <w:rFonts w:ascii="Times New Roman" w:hAnsi="Times New Roman"/>
          <w:noProof/>
          <w:sz w:val="24"/>
        </w:rPr>
        <w:t xml:space="preserve">ord,” </w:t>
      </w:r>
      <w:r w:rsidRPr="00E66A2C">
        <w:rPr>
          <w:rFonts w:ascii="Times New Roman" w:hAnsi="Times New Roman"/>
          <w:i/>
          <w:iCs/>
          <w:noProof/>
          <w:sz w:val="24"/>
        </w:rPr>
        <w:t>Seattle Cancer Care Alliance</w:t>
      </w:r>
      <w:r w:rsidRPr="00E66A2C">
        <w:rPr>
          <w:rFonts w:ascii="Times New Roman" w:hAnsi="Times New Roman"/>
          <w:noProof/>
          <w:sz w:val="24"/>
        </w:rPr>
        <w:t>. .</w:t>
      </w:r>
    </w:p>
    <w:p w14:paraId="16BD65B4"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[27]</w:t>
      </w:r>
      <w:r w:rsidRPr="00E66A2C">
        <w:rPr>
          <w:rFonts w:ascii="Times New Roman" w:hAnsi="Times New Roman"/>
          <w:noProof/>
          <w:sz w:val="24"/>
        </w:rPr>
        <w:tab/>
        <w:t xml:space="preserve">S. M. Moochhala, S. Md, J. Lu, C.-H. Teng, and C. Greengrass, “Neuroprotective role of aminoguanidine in behavioral changes after blast injury.,” </w:t>
      </w:r>
      <w:r w:rsidRPr="00E66A2C">
        <w:rPr>
          <w:rFonts w:ascii="Times New Roman" w:hAnsi="Times New Roman"/>
          <w:i/>
          <w:iCs/>
          <w:noProof/>
          <w:sz w:val="24"/>
        </w:rPr>
        <w:t>J. Trauma</w:t>
      </w:r>
      <w:r w:rsidRPr="00E66A2C">
        <w:rPr>
          <w:rFonts w:ascii="Times New Roman" w:hAnsi="Times New Roman"/>
          <w:noProof/>
          <w:sz w:val="24"/>
        </w:rPr>
        <w:t>, vol. 56, pp. 393–403, 2004.</w:t>
      </w:r>
    </w:p>
    <w:p w14:paraId="7AF36C19"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[28]</w:t>
      </w:r>
      <w:r w:rsidRPr="00E66A2C">
        <w:rPr>
          <w:rFonts w:ascii="Times New Roman" w:hAnsi="Times New Roman"/>
          <w:noProof/>
          <w:sz w:val="24"/>
        </w:rPr>
        <w:tab/>
        <w:t xml:space="preserve">I. Cernak, Z. Wang, J. Jiang, X. Bian, and J. Savic, “Ultrastructural and functional characteristics of blast injury-induced neurotrauma.,” </w:t>
      </w:r>
      <w:r w:rsidRPr="00E66A2C">
        <w:rPr>
          <w:rFonts w:ascii="Times New Roman" w:hAnsi="Times New Roman"/>
          <w:i/>
          <w:iCs/>
          <w:noProof/>
          <w:sz w:val="24"/>
        </w:rPr>
        <w:t>J. Trauma</w:t>
      </w:r>
      <w:r w:rsidRPr="00E66A2C">
        <w:rPr>
          <w:rFonts w:ascii="Times New Roman" w:hAnsi="Times New Roman"/>
          <w:noProof/>
          <w:sz w:val="24"/>
        </w:rPr>
        <w:t>, vol. 50, pp. 695–706, 2001.</w:t>
      </w:r>
    </w:p>
    <w:p w14:paraId="678706B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[29]</w:t>
      </w:r>
      <w:r w:rsidRPr="00E66A2C">
        <w:rPr>
          <w:rFonts w:ascii="Times New Roman" w:hAnsi="Times New Roman"/>
          <w:noProof/>
          <w:sz w:val="24"/>
        </w:rPr>
        <w:tab/>
        <w:t xml:space="preserve">J. D. Kocsis and A. Tessler, “Pathology of blast-related brain injury.,” </w:t>
      </w:r>
      <w:r w:rsidRPr="00E66A2C">
        <w:rPr>
          <w:rFonts w:ascii="Times New Roman" w:hAnsi="Times New Roman"/>
          <w:i/>
          <w:iCs/>
          <w:noProof/>
          <w:sz w:val="24"/>
        </w:rPr>
        <w:t>J. Rehabil. Res. Dev.</w:t>
      </w:r>
      <w:r w:rsidRPr="00E66A2C">
        <w:rPr>
          <w:rFonts w:ascii="Times New Roman" w:hAnsi="Times New Roman"/>
          <w:noProof/>
          <w:sz w:val="24"/>
        </w:rPr>
        <w:t>, vol. 46, pp. 667–672, 2009.</w:t>
      </w:r>
    </w:p>
    <w:p w14:paraId="421ABD6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[30]</w:t>
      </w:r>
      <w:r w:rsidRPr="00E66A2C">
        <w:rPr>
          <w:rFonts w:ascii="Times New Roman" w:hAnsi="Times New Roman"/>
          <w:noProof/>
          <w:sz w:val="24"/>
        </w:rPr>
        <w:tab/>
        <w:t xml:space="preserve">B. Morrison, K. E. Saatman, D. F. Meaney, and T. K. McIntosh, “In vitro central nervous system models of mechanically induced trauma: a review.,” </w:t>
      </w:r>
      <w:r w:rsidRPr="00E66A2C">
        <w:rPr>
          <w:rFonts w:ascii="Times New Roman" w:hAnsi="Times New Roman"/>
          <w:i/>
          <w:iCs/>
          <w:noProof/>
          <w:sz w:val="24"/>
        </w:rPr>
        <w:t>J. Neurotrauma</w:t>
      </w:r>
      <w:r w:rsidRPr="00E66A2C">
        <w:rPr>
          <w:rFonts w:ascii="Times New Roman" w:hAnsi="Times New Roman"/>
          <w:noProof/>
          <w:sz w:val="24"/>
        </w:rPr>
        <w:t>, vol. 15, pp. 911–928, 1998.</w:t>
      </w:r>
    </w:p>
    <w:p w14:paraId="16E1077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[31]</w:t>
      </w:r>
      <w:r w:rsidRPr="00E66A2C">
        <w:rPr>
          <w:rFonts w:ascii="Times New Roman" w:hAnsi="Times New Roman"/>
          <w:noProof/>
          <w:sz w:val="24"/>
        </w:rPr>
        <w:tab/>
        <w:t xml:space="preserve">B. Morrison, B. S. Elkin, J.-P. Dollé, and M. L. Yarmush, “In vitro models of traumatic brain injury.,” </w:t>
      </w:r>
      <w:r w:rsidRPr="00E66A2C">
        <w:rPr>
          <w:rFonts w:ascii="Times New Roman" w:hAnsi="Times New Roman"/>
          <w:i/>
          <w:iCs/>
          <w:noProof/>
          <w:sz w:val="24"/>
        </w:rPr>
        <w:t>Annu. Rev. Biomed. Eng.</w:t>
      </w:r>
      <w:r w:rsidRPr="00E66A2C">
        <w:rPr>
          <w:rFonts w:ascii="Times New Roman" w:hAnsi="Times New Roman"/>
          <w:noProof/>
          <w:sz w:val="24"/>
        </w:rPr>
        <w:t>, vol. 13, pp. 91–126, 2011.</w:t>
      </w:r>
    </w:p>
    <w:p w14:paraId="51E81B0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[32]</w:t>
      </w:r>
      <w:r w:rsidRPr="00E66A2C">
        <w:rPr>
          <w:rFonts w:ascii="Times New Roman" w:hAnsi="Times New Roman"/>
          <w:noProof/>
          <w:sz w:val="24"/>
        </w:rPr>
        <w:tab/>
        <w:t xml:space="preserve">J. B. Long, T. L. Bentley, K. A. Wessner, C. Cerone, S. Sweeney, and R. A. Bauman, “Blast overpressure in rats: recreating a battlefield injury in the laboratory.,” </w:t>
      </w:r>
      <w:r w:rsidRPr="00E66A2C">
        <w:rPr>
          <w:rFonts w:ascii="Times New Roman" w:hAnsi="Times New Roman"/>
          <w:i/>
          <w:iCs/>
          <w:noProof/>
          <w:sz w:val="24"/>
        </w:rPr>
        <w:t>J. Neurotrauma</w:t>
      </w:r>
      <w:r w:rsidRPr="00E66A2C">
        <w:rPr>
          <w:rFonts w:ascii="Times New Roman" w:hAnsi="Times New Roman"/>
          <w:noProof/>
          <w:sz w:val="24"/>
        </w:rPr>
        <w:t>, vol. 26, pp. 827–840, 2009.</w:t>
      </w:r>
    </w:p>
    <w:p w14:paraId="50628BC0"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[33]</w:t>
      </w:r>
      <w:r w:rsidRPr="00E66A2C">
        <w:rPr>
          <w:rFonts w:ascii="Times New Roman" w:hAnsi="Times New Roman"/>
          <w:noProof/>
          <w:sz w:val="24"/>
        </w:rPr>
        <w:tab/>
        <w:t xml:space="preserve">C. Kaur, J. Singh, M. K. Lim, B. L. Ng, and E. A. Ling, “Macrophages/microglia as ‘sensors’ of injury in the pineal gland of rats following a non-penetrative blast.,” </w:t>
      </w:r>
      <w:r w:rsidRPr="00E66A2C">
        <w:rPr>
          <w:rFonts w:ascii="Times New Roman" w:hAnsi="Times New Roman"/>
          <w:i/>
          <w:iCs/>
          <w:noProof/>
          <w:sz w:val="24"/>
        </w:rPr>
        <w:t>Neurosci. Res.</w:t>
      </w:r>
      <w:r w:rsidRPr="00E66A2C">
        <w:rPr>
          <w:rFonts w:ascii="Times New Roman" w:hAnsi="Times New Roman"/>
          <w:noProof/>
          <w:sz w:val="24"/>
        </w:rPr>
        <w:t>, vol. 27, pp. 317–322, 1997.</w:t>
      </w:r>
    </w:p>
    <w:p w14:paraId="6F983045"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[34]</w:t>
      </w:r>
      <w:r w:rsidRPr="00E66A2C">
        <w:rPr>
          <w:rFonts w:ascii="Times New Roman" w:hAnsi="Times New Roman"/>
          <w:noProof/>
          <w:sz w:val="24"/>
        </w:rPr>
        <w:tab/>
        <w:t xml:space="preserve">I. Cernak, Z. Wang, J. Jiang, X. Bian, and J. Savic, “Cognitive deficits following blast injury-induced neurotrauma: possible involvement of nitric oxide.,” </w:t>
      </w:r>
      <w:r w:rsidRPr="00E66A2C">
        <w:rPr>
          <w:rFonts w:ascii="Times New Roman" w:hAnsi="Times New Roman"/>
          <w:i/>
          <w:iCs/>
          <w:noProof/>
          <w:sz w:val="24"/>
        </w:rPr>
        <w:t>Brain Inj.</w:t>
      </w:r>
      <w:r w:rsidRPr="00E66A2C">
        <w:rPr>
          <w:rFonts w:ascii="Times New Roman" w:hAnsi="Times New Roman"/>
          <w:noProof/>
          <w:sz w:val="24"/>
        </w:rPr>
        <w:t>, vol. 15, pp. 593–612, 2001.</w:t>
      </w:r>
    </w:p>
    <w:p w14:paraId="3C80BA02"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[35]</w:t>
      </w:r>
      <w:r w:rsidRPr="00E66A2C">
        <w:rPr>
          <w:rFonts w:ascii="Times New Roman" w:hAnsi="Times New Roman"/>
          <w:noProof/>
          <w:sz w:val="24"/>
        </w:rPr>
        <w:tab/>
        <w:t xml:space="preserve">J. T. Povlishock, “Pathobiology of traumatically induced axonal injury in animals and man.,” </w:t>
      </w:r>
      <w:r w:rsidRPr="00E66A2C">
        <w:rPr>
          <w:rFonts w:ascii="Times New Roman" w:hAnsi="Times New Roman"/>
          <w:i/>
          <w:iCs/>
          <w:noProof/>
          <w:sz w:val="24"/>
        </w:rPr>
        <w:t>Ann. Emerg. Med.</w:t>
      </w:r>
      <w:r w:rsidRPr="00E66A2C">
        <w:rPr>
          <w:rFonts w:ascii="Times New Roman" w:hAnsi="Times New Roman"/>
          <w:noProof/>
          <w:sz w:val="24"/>
        </w:rPr>
        <w:t>, vol. 22, pp. 980–986, 1993.</w:t>
      </w:r>
    </w:p>
    <w:p w14:paraId="316CAAC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[36]</w:t>
      </w:r>
      <w:r w:rsidRPr="00E66A2C">
        <w:rPr>
          <w:rFonts w:ascii="Times New Roman" w:hAnsi="Times New Roman"/>
          <w:noProof/>
          <w:sz w:val="24"/>
        </w:rPr>
        <w:tab/>
        <w:t xml:space="preserve">P. G. Sullivan, A. H. Sebastian, and E. D. Hall, “Therapeutic window analysis of the neuroprotective effects of cyclosporine a after traumatic brain injury.,” </w:t>
      </w:r>
      <w:r w:rsidRPr="00E66A2C">
        <w:rPr>
          <w:rFonts w:ascii="Times New Roman" w:hAnsi="Times New Roman"/>
          <w:i/>
          <w:iCs/>
          <w:noProof/>
          <w:sz w:val="24"/>
        </w:rPr>
        <w:t>J. Neurotrauma</w:t>
      </w:r>
      <w:r w:rsidRPr="00E66A2C">
        <w:rPr>
          <w:rFonts w:ascii="Times New Roman" w:hAnsi="Times New Roman"/>
          <w:noProof/>
          <w:sz w:val="24"/>
        </w:rPr>
        <w:t>, vol. 28, pp. 311–318, 2011.</w:t>
      </w:r>
    </w:p>
    <w:p w14:paraId="30E07C25"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[37]</w:t>
      </w:r>
      <w:r w:rsidRPr="00E66A2C">
        <w:rPr>
          <w:rFonts w:ascii="Times New Roman" w:hAnsi="Times New Roman"/>
          <w:noProof/>
          <w:sz w:val="24"/>
        </w:rPr>
        <w:tab/>
        <w:t xml:space="preserve">A. M. Dennis, M. L. Haselkorn, V. A. Vagni, R. H. Garman, K. Janesko-Feldman, H. Bayir, R. S. B. Clark, L. W. Jenkins, C. E. Dixon, and P. M. Kochanek, “Hemorrhagic shock after experimental traumatic brain injury in mice: effect on neuronal death.,” </w:t>
      </w:r>
      <w:r w:rsidRPr="00E66A2C">
        <w:rPr>
          <w:rFonts w:ascii="Times New Roman" w:hAnsi="Times New Roman"/>
          <w:i/>
          <w:iCs/>
          <w:noProof/>
          <w:sz w:val="24"/>
        </w:rPr>
        <w:t>J. Neurotrauma</w:t>
      </w:r>
      <w:r w:rsidRPr="00E66A2C">
        <w:rPr>
          <w:rFonts w:ascii="Times New Roman" w:hAnsi="Times New Roman"/>
          <w:noProof/>
          <w:sz w:val="24"/>
        </w:rPr>
        <w:t>, vol. 26, pp. 889–899, 2009.</w:t>
      </w:r>
    </w:p>
    <w:p w14:paraId="2F0767D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[38]</w:t>
      </w:r>
      <w:r w:rsidRPr="00E66A2C">
        <w:rPr>
          <w:rFonts w:ascii="Times New Roman" w:hAnsi="Times New Roman"/>
          <w:noProof/>
          <w:sz w:val="24"/>
        </w:rPr>
        <w:tab/>
        <w:t>A. Sundaramurthy, A. Alai, S. Ganpule, A. Holmberg, E. Plou</w:t>
      </w:r>
      <w:r w:rsidR="00356BF7" w:rsidRPr="00E66A2C">
        <w:rPr>
          <w:rFonts w:ascii="Times New Roman" w:hAnsi="Times New Roman"/>
          <w:noProof/>
          <w:sz w:val="24"/>
        </w:rPr>
        <w:t>gonven, and N. Chandra, “Blast-induced biomechanical loading of the rat: an experimental and anatomically a</w:t>
      </w:r>
      <w:r w:rsidRPr="00E66A2C">
        <w:rPr>
          <w:rFonts w:ascii="Times New Roman" w:hAnsi="Times New Roman"/>
          <w:noProof/>
          <w:sz w:val="24"/>
        </w:rPr>
        <w:t>ccur</w:t>
      </w:r>
      <w:r w:rsidR="00356BF7" w:rsidRPr="00E66A2C">
        <w:rPr>
          <w:rFonts w:ascii="Times New Roman" w:hAnsi="Times New Roman"/>
          <w:noProof/>
          <w:sz w:val="24"/>
        </w:rPr>
        <w:t>ate computational blast injury m</w:t>
      </w:r>
      <w:r w:rsidRPr="00E66A2C">
        <w:rPr>
          <w:rFonts w:ascii="Times New Roman" w:hAnsi="Times New Roman"/>
          <w:noProof/>
          <w:sz w:val="24"/>
        </w:rPr>
        <w:t xml:space="preserve">odel,” </w:t>
      </w:r>
      <w:r w:rsidRPr="00E66A2C">
        <w:rPr>
          <w:rFonts w:ascii="Times New Roman" w:hAnsi="Times New Roman"/>
          <w:i/>
          <w:iCs/>
          <w:noProof/>
          <w:sz w:val="24"/>
        </w:rPr>
        <w:t>Journal of Neurotrauma</w:t>
      </w:r>
      <w:r w:rsidRPr="00E66A2C">
        <w:rPr>
          <w:rFonts w:ascii="Times New Roman" w:hAnsi="Times New Roman"/>
          <w:noProof/>
          <w:sz w:val="24"/>
        </w:rPr>
        <w:t>, vol. 29. pp. 2352–2364, 2012.</w:t>
      </w:r>
    </w:p>
    <w:p w14:paraId="4A27791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[39]</w:t>
      </w:r>
      <w:r w:rsidRPr="00E66A2C">
        <w:rPr>
          <w:rFonts w:ascii="Times New Roman" w:hAnsi="Times New Roman"/>
          <w:noProof/>
          <w:sz w:val="24"/>
        </w:rPr>
        <w:tab/>
        <w:t xml:space="preserve">J. Sword, T. Masuda, D. Croom, and S. a Kirov, “Evolution of neuronal and astroglial disruption in the peri-contusional cortex of mice revealed by in vivo two-photon imaging.,” </w:t>
      </w:r>
      <w:r w:rsidRPr="00E66A2C">
        <w:rPr>
          <w:rFonts w:ascii="Times New Roman" w:hAnsi="Times New Roman"/>
          <w:i/>
          <w:iCs/>
          <w:noProof/>
          <w:sz w:val="24"/>
        </w:rPr>
        <w:t>Brain</w:t>
      </w:r>
      <w:r w:rsidRPr="00E66A2C">
        <w:rPr>
          <w:rFonts w:ascii="Times New Roman" w:hAnsi="Times New Roman"/>
          <w:noProof/>
          <w:sz w:val="24"/>
        </w:rPr>
        <w:t>, vol. 136, pp. 1446–61, 2013.</w:t>
      </w:r>
    </w:p>
    <w:p w14:paraId="675E882E"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[40]</w:t>
      </w:r>
      <w:r w:rsidRPr="00E66A2C">
        <w:rPr>
          <w:rFonts w:ascii="Times New Roman" w:hAnsi="Times New Roman"/>
          <w:noProof/>
          <w:sz w:val="24"/>
        </w:rPr>
        <w:tab/>
        <w:t xml:space="preserve">R. D. Readnower, M. Chavko, S. Adeeb, M. D. Conroy, J. R. Pauly, R. M. McCarron, and P. G. Sullivan, “Increase in blood-brain barrier permeability, oxidative stress, and activated microglia in a rat model of blast-induced traumatic brain injury.,” </w:t>
      </w:r>
      <w:r w:rsidRPr="00E66A2C">
        <w:rPr>
          <w:rFonts w:ascii="Times New Roman" w:hAnsi="Times New Roman"/>
          <w:i/>
          <w:iCs/>
          <w:noProof/>
          <w:sz w:val="24"/>
        </w:rPr>
        <w:t>J. Neurosci. Res.</w:t>
      </w:r>
      <w:r w:rsidRPr="00E66A2C">
        <w:rPr>
          <w:rFonts w:ascii="Times New Roman" w:hAnsi="Times New Roman"/>
          <w:noProof/>
          <w:sz w:val="24"/>
        </w:rPr>
        <w:t>, vol. 88, pp. 3530–3539, 2010.</w:t>
      </w:r>
    </w:p>
    <w:p w14:paraId="309B3876"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[41]</w:t>
      </w:r>
      <w:r w:rsidRPr="00E66A2C">
        <w:rPr>
          <w:rFonts w:ascii="Times New Roman" w:hAnsi="Times New Roman"/>
          <w:noProof/>
          <w:sz w:val="24"/>
        </w:rPr>
        <w:tab/>
        <w:t xml:space="preserve">I. Cernak and L. J. Noble-Haeusslein, “Traumatic brain injury: an overview of pathobiology with emphasis on military populations.,” </w:t>
      </w:r>
      <w:r w:rsidRPr="00E66A2C">
        <w:rPr>
          <w:rFonts w:ascii="Times New Roman" w:hAnsi="Times New Roman"/>
          <w:i/>
          <w:iCs/>
          <w:noProof/>
          <w:sz w:val="24"/>
        </w:rPr>
        <w:t>J. Cereb. Blood Flow Metab.</w:t>
      </w:r>
      <w:r w:rsidRPr="00E66A2C">
        <w:rPr>
          <w:rFonts w:ascii="Times New Roman" w:hAnsi="Times New Roman"/>
          <w:noProof/>
          <w:sz w:val="24"/>
        </w:rPr>
        <w:t>, vol. 30, pp. 255–266, 2010.</w:t>
      </w:r>
    </w:p>
    <w:p w14:paraId="4DD1C1F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[42]</w:t>
      </w:r>
      <w:r w:rsidRPr="00E66A2C">
        <w:rPr>
          <w:rFonts w:ascii="Times New Roman" w:hAnsi="Times New Roman"/>
          <w:noProof/>
          <w:sz w:val="24"/>
        </w:rPr>
        <w:tab/>
        <w:t xml:space="preserve">P. W. Alford, B. E. Dabiri, J. A. Goss, M. A. Hemphill, M. D. Brigham, and K. K. Parker, “Blast-induced phenotypic switching in cerebral vasospasm.,” </w:t>
      </w:r>
      <w:r w:rsidRPr="00E66A2C">
        <w:rPr>
          <w:rFonts w:ascii="Times New Roman" w:hAnsi="Times New Roman"/>
          <w:i/>
          <w:iCs/>
          <w:noProof/>
          <w:sz w:val="24"/>
        </w:rPr>
        <w:t>Proc. Natl. Acad. Sci. U. S. A.</w:t>
      </w:r>
      <w:r w:rsidRPr="00E66A2C">
        <w:rPr>
          <w:rFonts w:ascii="Times New Roman" w:hAnsi="Times New Roman"/>
          <w:noProof/>
          <w:sz w:val="24"/>
        </w:rPr>
        <w:t>, vol. 108, pp. 12705–12710, 2011.</w:t>
      </w:r>
    </w:p>
    <w:p w14:paraId="030BC674"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[43]</w:t>
      </w:r>
      <w:r w:rsidRPr="00E66A2C">
        <w:rPr>
          <w:rFonts w:ascii="Times New Roman" w:hAnsi="Times New Roman"/>
          <w:noProof/>
          <w:sz w:val="24"/>
        </w:rPr>
        <w:tab/>
        <w:t xml:space="preserve">Y. </w:t>
      </w:r>
      <w:r w:rsidR="00356BF7" w:rsidRPr="00E66A2C">
        <w:rPr>
          <w:rFonts w:ascii="Times New Roman" w:hAnsi="Times New Roman"/>
          <w:noProof/>
          <w:sz w:val="24"/>
        </w:rPr>
        <w:t xml:space="preserve">H </w:t>
      </w:r>
      <w:r w:rsidRPr="00E66A2C">
        <w:rPr>
          <w:rFonts w:ascii="Times New Roman" w:hAnsi="Times New Roman"/>
          <w:noProof/>
          <w:sz w:val="24"/>
        </w:rPr>
        <w:t xml:space="preserve">Chu and M. Bottlang, “Finite </w:t>
      </w:r>
      <w:r w:rsidR="00356BF7" w:rsidRPr="00E66A2C">
        <w:rPr>
          <w:rFonts w:ascii="Times New Roman" w:hAnsi="Times New Roman"/>
          <w:noProof/>
          <w:sz w:val="24"/>
        </w:rPr>
        <w:t>element analysis of traumatic brain injury.</w:t>
      </w:r>
      <w:r w:rsidRPr="00E66A2C">
        <w:rPr>
          <w:rFonts w:ascii="Times New Roman" w:hAnsi="Times New Roman"/>
          <w:noProof/>
          <w:sz w:val="24"/>
        </w:rPr>
        <w:t>”</w:t>
      </w:r>
      <w:r w:rsidR="00356BF7" w:rsidRPr="00E66A2C">
        <w:rPr>
          <w:rFonts w:ascii="Times New Roman" w:hAnsi="Times New Roman"/>
          <w:noProof/>
          <w:sz w:val="24"/>
        </w:rPr>
        <w:t xml:space="preserve"> In: Legacy Clinical Research and Technology Center,</w:t>
      </w:r>
      <w:r w:rsidRPr="00E66A2C">
        <w:rPr>
          <w:rFonts w:ascii="Times New Roman" w:hAnsi="Times New Roman"/>
          <w:noProof/>
          <w:sz w:val="24"/>
        </w:rPr>
        <w:t xml:space="preserve"> Portland</w:t>
      </w:r>
      <w:r w:rsidR="00356BF7" w:rsidRPr="00E66A2C">
        <w:rPr>
          <w:rFonts w:ascii="Times New Roman" w:hAnsi="Times New Roman"/>
          <w:noProof/>
          <w:sz w:val="24"/>
        </w:rPr>
        <w:t>, OR</w:t>
      </w:r>
      <w:r w:rsidRPr="00E66A2C">
        <w:rPr>
          <w:rFonts w:ascii="Times New Roman" w:hAnsi="Times New Roman"/>
          <w:noProof/>
          <w:sz w:val="24"/>
        </w:rPr>
        <w:t>.</w:t>
      </w:r>
    </w:p>
    <w:p w14:paraId="75C904D0"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[44]</w:t>
      </w:r>
      <w:r w:rsidRPr="00E66A2C">
        <w:rPr>
          <w:rFonts w:ascii="Times New Roman" w:hAnsi="Times New Roman"/>
          <w:noProof/>
          <w:sz w:val="24"/>
        </w:rPr>
        <w:tab/>
        <w:t xml:space="preserve">E. G. Takhounts, S. A. Ridella, V. Hasija, R. E. Tannous, J. Q. Campbell, D. Malone, K. Danelson, J. Stitzel, S. Rowson, and S. Duma, “Investigation of traumatic brain injuries using the next generation of simulated injury monitor (SIMon) finite element head model.,” </w:t>
      </w:r>
      <w:r w:rsidRPr="00E66A2C">
        <w:rPr>
          <w:rFonts w:ascii="Times New Roman" w:hAnsi="Times New Roman"/>
          <w:i/>
          <w:iCs/>
          <w:noProof/>
          <w:sz w:val="24"/>
        </w:rPr>
        <w:t>Stapp Car Crash J.</w:t>
      </w:r>
      <w:r w:rsidRPr="00E66A2C">
        <w:rPr>
          <w:rFonts w:ascii="Times New Roman" w:hAnsi="Times New Roman"/>
          <w:noProof/>
          <w:sz w:val="24"/>
        </w:rPr>
        <w:t>, vol. 52, pp. 1–31, 2008.</w:t>
      </w:r>
    </w:p>
    <w:p w14:paraId="3BCA9401" w14:textId="77777777" w:rsidR="00311BF1" w:rsidRPr="00E66A2C" w:rsidRDefault="00965785">
      <w:pPr>
        <w:pStyle w:val="NormalWeb"/>
        <w:ind w:left="640" w:hanging="640"/>
        <w:divId w:val="1160850947"/>
        <w:rPr>
          <w:rFonts w:ascii="Times New Roman" w:hAnsi="Times New Roman"/>
          <w:noProof/>
          <w:sz w:val="24"/>
        </w:rPr>
      </w:pPr>
      <w:r w:rsidRPr="00E66A2C">
        <w:rPr>
          <w:rFonts w:ascii="Times New Roman" w:hAnsi="Times New Roman"/>
          <w:noProof/>
          <w:sz w:val="24"/>
        </w:rPr>
        <w:t>[45]</w:t>
      </w:r>
      <w:r w:rsidRPr="00E66A2C">
        <w:rPr>
          <w:rFonts w:ascii="Times New Roman" w:hAnsi="Times New Roman"/>
          <w:noProof/>
          <w:sz w:val="24"/>
        </w:rPr>
        <w:tab/>
        <w:t>R. Hoberecht, “A finite volume approach to modeling injury mechanisms of blast-induced traumatic brain i</w:t>
      </w:r>
      <w:r w:rsidR="00311BF1" w:rsidRPr="00E66A2C">
        <w:rPr>
          <w:rFonts w:ascii="Times New Roman" w:hAnsi="Times New Roman"/>
          <w:noProof/>
          <w:sz w:val="24"/>
        </w:rPr>
        <w:t xml:space="preserve">njury,” </w:t>
      </w:r>
      <w:r w:rsidRPr="00E66A2C">
        <w:rPr>
          <w:rFonts w:ascii="Times New Roman" w:hAnsi="Times New Roman"/>
          <w:noProof/>
          <w:sz w:val="24"/>
        </w:rPr>
        <w:t xml:space="preserve">M.S. Thesis, </w:t>
      </w:r>
      <w:r w:rsidR="00515F5C">
        <w:rPr>
          <w:rFonts w:ascii="Times New Roman" w:hAnsi="Times New Roman"/>
          <w:noProof/>
          <w:sz w:val="24"/>
        </w:rPr>
        <w:t>University of Washington,</w:t>
      </w:r>
      <w:r w:rsidR="00C824D9" w:rsidRPr="00E66A2C">
        <w:rPr>
          <w:rFonts w:ascii="Times New Roman" w:hAnsi="Times New Roman"/>
          <w:noProof/>
          <w:sz w:val="24"/>
        </w:rPr>
        <w:t xml:space="preserve"> </w:t>
      </w:r>
      <w:r w:rsidR="00311BF1" w:rsidRPr="00E66A2C">
        <w:rPr>
          <w:rFonts w:ascii="Times New Roman" w:hAnsi="Times New Roman"/>
          <w:noProof/>
          <w:sz w:val="24"/>
        </w:rPr>
        <w:t>2009.</w:t>
      </w:r>
    </w:p>
    <w:p w14:paraId="659CBF4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[46]</w:t>
      </w:r>
      <w:r w:rsidRPr="00E66A2C">
        <w:rPr>
          <w:rFonts w:ascii="Times New Roman" w:hAnsi="Times New Roman"/>
          <w:noProof/>
          <w:sz w:val="24"/>
        </w:rPr>
        <w:tab/>
        <w:t xml:space="preserve">S. Kleiven, “Evaluation of head injury criteria using a finite element model validated against experiments on localized brain motion, intracerebral acceleration, and intracranial pressure,” </w:t>
      </w:r>
      <w:r w:rsidR="00965785" w:rsidRPr="00E66A2C">
        <w:rPr>
          <w:rFonts w:ascii="Times New Roman" w:hAnsi="Times New Roman"/>
          <w:i/>
          <w:iCs/>
          <w:noProof/>
          <w:sz w:val="24"/>
        </w:rPr>
        <w:t>Intl J.</w:t>
      </w:r>
      <w:r w:rsidRPr="00E66A2C">
        <w:rPr>
          <w:rFonts w:ascii="Times New Roman" w:hAnsi="Times New Roman"/>
          <w:i/>
          <w:iCs/>
          <w:noProof/>
          <w:sz w:val="24"/>
        </w:rPr>
        <w:t xml:space="preserve"> of Crashworthiness</w:t>
      </w:r>
      <w:r w:rsidRPr="00E66A2C">
        <w:rPr>
          <w:rFonts w:ascii="Times New Roman" w:hAnsi="Times New Roman"/>
          <w:noProof/>
          <w:sz w:val="24"/>
        </w:rPr>
        <w:t>, vol. 11. pp. 65–79, 2006.</w:t>
      </w:r>
    </w:p>
    <w:p w14:paraId="49621919"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[47]</w:t>
      </w:r>
      <w:r w:rsidRPr="00E66A2C">
        <w:rPr>
          <w:rFonts w:ascii="Times New Roman" w:hAnsi="Times New Roman"/>
          <w:noProof/>
          <w:sz w:val="24"/>
        </w:rPr>
        <w:tab/>
        <w:t xml:space="preserve">Y. </w:t>
      </w:r>
      <w:r w:rsidR="00965785" w:rsidRPr="00E66A2C">
        <w:rPr>
          <w:rFonts w:ascii="Times New Roman" w:hAnsi="Times New Roman"/>
          <w:noProof/>
          <w:sz w:val="24"/>
        </w:rPr>
        <w:t xml:space="preserve">Liu, “Wave propagation study using finite element analysis,” M.S. Thesis, </w:t>
      </w:r>
      <w:r w:rsidRPr="00E66A2C">
        <w:rPr>
          <w:rFonts w:ascii="Times New Roman" w:hAnsi="Times New Roman"/>
          <w:noProof/>
          <w:sz w:val="24"/>
        </w:rPr>
        <w:t>University of</w:t>
      </w:r>
      <w:r w:rsidR="00515F5C">
        <w:rPr>
          <w:rFonts w:ascii="Times New Roman" w:hAnsi="Times New Roman"/>
          <w:noProof/>
          <w:sz w:val="24"/>
        </w:rPr>
        <w:t xml:space="preserve"> Illinois at Urbana- Champaign, </w:t>
      </w:r>
      <w:r w:rsidRPr="00E66A2C">
        <w:rPr>
          <w:rFonts w:ascii="Times New Roman" w:hAnsi="Times New Roman"/>
          <w:noProof/>
          <w:sz w:val="24"/>
        </w:rPr>
        <w:t>2002.</w:t>
      </w:r>
    </w:p>
    <w:p w14:paraId="5369B0EB"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[48]</w:t>
      </w:r>
      <w:r w:rsidRPr="00E66A2C">
        <w:rPr>
          <w:rFonts w:ascii="Times New Roman" w:hAnsi="Times New Roman"/>
          <w:noProof/>
          <w:sz w:val="24"/>
        </w:rPr>
        <w:tab/>
        <w:t xml:space="preserve">P. A. Taylor and C. C. Ford, “Simulation of blast-induced early-time intracranial wave physics leading to traumatic brain injury.,” </w:t>
      </w:r>
      <w:r w:rsidRPr="00E66A2C">
        <w:rPr>
          <w:rFonts w:ascii="Times New Roman" w:hAnsi="Times New Roman"/>
          <w:i/>
          <w:iCs/>
          <w:noProof/>
          <w:sz w:val="24"/>
        </w:rPr>
        <w:t>J. Biomech. Eng.</w:t>
      </w:r>
      <w:r w:rsidRPr="00E66A2C">
        <w:rPr>
          <w:rFonts w:ascii="Times New Roman" w:hAnsi="Times New Roman"/>
          <w:noProof/>
          <w:sz w:val="24"/>
        </w:rPr>
        <w:t>, vol. 131, p. 061007, 2009.</w:t>
      </w:r>
    </w:p>
    <w:p w14:paraId="18B5033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[49]</w:t>
      </w:r>
      <w:r w:rsidRPr="00E66A2C">
        <w:rPr>
          <w:rFonts w:ascii="Times New Roman" w:hAnsi="Times New Roman"/>
          <w:noProof/>
          <w:sz w:val="24"/>
        </w:rPr>
        <w:tab/>
        <w:t>D. F. Moore, A. Jérusalem, M. Nyein, L. Noels, M. S. Jaffee, and R. A. Radovi</w:t>
      </w:r>
      <w:r w:rsidR="00C824D9" w:rsidRPr="00E66A2C">
        <w:rPr>
          <w:rFonts w:ascii="Times New Roman" w:hAnsi="Times New Roman"/>
          <w:noProof/>
          <w:sz w:val="24"/>
        </w:rPr>
        <w:t>tzky, “Computational biology - m</w:t>
      </w:r>
      <w:r w:rsidRPr="00E66A2C">
        <w:rPr>
          <w:rFonts w:ascii="Times New Roman" w:hAnsi="Times New Roman"/>
          <w:noProof/>
          <w:sz w:val="24"/>
        </w:rPr>
        <w:t xml:space="preserve">odeling of primary blast effects on the central nervous system,” </w:t>
      </w:r>
      <w:r w:rsidRPr="00E66A2C">
        <w:rPr>
          <w:rFonts w:ascii="Times New Roman" w:hAnsi="Times New Roman"/>
          <w:i/>
          <w:iCs/>
          <w:noProof/>
          <w:sz w:val="24"/>
        </w:rPr>
        <w:t>Neuroimage</w:t>
      </w:r>
      <w:r w:rsidRPr="00E66A2C">
        <w:rPr>
          <w:rFonts w:ascii="Times New Roman" w:hAnsi="Times New Roman"/>
          <w:noProof/>
          <w:sz w:val="24"/>
        </w:rPr>
        <w:t>, vol. 47, 2009.</w:t>
      </w:r>
    </w:p>
    <w:p w14:paraId="7349E2CB"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[50]</w:t>
      </w:r>
      <w:r w:rsidRPr="00E66A2C">
        <w:rPr>
          <w:rFonts w:ascii="Times New Roman" w:hAnsi="Times New Roman"/>
          <w:noProof/>
          <w:sz w:val="24"/>
        </w:rPr>
        <w:tab/>
        <w:t>R. H. Kraft, P. J. Mckee, A. M. Dagro, and</w:t>
      </w:r>
      <w:r w:rsidR="00F36A91" w:rsidRPr="00E66A2C">
        <w:rPr>
          <w:rFonts w:ascii="Times New Roman" w:hAnsi="Times New Roman"/>
          <w:noProof/>
          <w:sz w:val="24"/>
        </w:rPr>
        <w:t xml:space="preserve"> S. T. Grafton, “Combining the finite element method with structural connectome-based analysis for modeling </w:t>
      </w:r>
      <w:r w:rsidR="00F36A91" w:rsidRPr="00E66A2C">
        <w:rPr>
          <w:rFonts w:ascii="Times New Roman" w:hAnsi="Times New Roman"/>
          <w:noProof/>
          <w:sz w:val="24"/>
        </w:rPr>
        <w:lastRenderedPageBreak/>
        <w:t>neurotrauma: connectome neurotrauma m</w:t>
      </w:r>
      <w:r w:rsidRPr="00E66A2C">
        <w:rPr>
          <w:rFonts w:ascii="Times New Roman" w:hAnsi="Times New Roman"/>
          <w:noProof/>
          <w:sz w:val="24"/>
        </w:rPr>
        <w:t xml:space="preserve">echanics,” </w:t>
      </w:r>
      <w:r w:rsidRPr="00E66A2C">
        <w:rPr>
          <w:rFonts w:ascii="Times New Roman" w:hAnsi="Times New Roman"/>
          <w:i/>
          <w:iCs/>
          <w:noProof/>
          <w:sz w:val="24"/>
        </w:rPr>
        <w:t>PLoS Comput. Biol.</w:t>
      </w:r>
      <w:r w:rsidRPr="00E66A2C">
        <w:rPr>
          <w:rFonts w:ascii="Times New Roman" w:hAnsi="Times New Roman"/>
          <w:noProof/>
          <w:sz w:val="24"/>
        </w:rPr>
        <w:t>, vol. 8, 2012.</w:t>
      </w:r>
    </w:p>
    <w:p w14:paraId="748E895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[51]</w:t>
      </w:r>
      <w:r w:rsidRPr="00E66A2C">
        <w:rPr>
          <w:rFonts w:ascii="Times New Roman" w:hAnsi="Times New Roman"/>
          <w:noProof/>
          <w:sz w:val="24"/>
        </w:rPr>
        <w:tab/>
        <w:t xml:space="preserve">H. P. Lee and S. W. Gong, “Finite element analysis for the evaluation of protective functions of helmets against ballistic impact.,” </w:t>
      </w:r>
      <w:r w:rsidRPr="00E66A2C">
        <w:rPr>
          <w:rFonts w:ascii="Times New Roman" w:hAnsi="Times New Roman"/>
          <w:i/>
          <w:iCs/>
          <w:noProof/>
          <w:sz w:val="24"/>
        </w:rPr>
        <w:t>Comput. Methods Biomech. Biomed. Engin.</w:t>
      </w:r>
      <w:r w:rsidRPr="00E66A2C">
        <w:rPr>
          <w:rFonts w:ascii="Times New Roman" w:hAnsi="Times New Roman"/>
          <w:noProof/>
          <w:sz w:val="24"/>
        </w:rPr>
        <w:t>, vol. 13, pp. 537–550, 2010.</w:t>
      </w:r>
    </w:p>
    <w:p w14:paraId="1B36E722"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[52]</w:t>
      </w:r>
      <w:r w:rsidRPr="00E66A2C">
        <w:rPr>
          <w:rFonts w:ascii="Times New Roman" w:hAnsi="Times New Roman"/>
          <w:noProof/>
          <w:sz w:val="24"/>
        </w:rPr>
        <w:tab/>
        <w:t xml:space="preserve">M. B. Panzer, B. S. Myers, B. P. Capehart, and C. R. Bass, “Development of </w:t>
      </w:r>
      <w:r w:rsidR="00C824D9" w:rsidRPr="00E66A2C">
        <w:rPr>
          <w:rFonts w:ascii="Times New Roman" w:hAnsi="Times New Roman"/>
          <w:noProof/>
          <w:sz w:val="24"/>
        </w:rPr>
        <w:t>a finite element model for blast brain injury and the effects of CSF c</w:t>
      </w:r>
      <w:r w:rsidRPr="00E66A2C">
        <w:rPr>
          <w:rFonts w:ascii="Times New Roman" w:hAnsi="Times New Roman"/>
          <w:noProof/>
          <w:sz w:val="24"/>
        </w:rPr>
        <w:t xml:space="preserve">avitation,” </w:t>
      </w:r>
      <w:r w:rsidR="00C824D9" w:rsidRPr="00E66A2C">
        <w:rPr>
          <w:rFonts w:ascii="Times New Roman" w:hAnsi="Times New Roman"/>
          <w:i/>
          <w:iCs/>
          <w:noProof/>
          <w:sz w:val="24"/>
        </w:rPr>
        <w:t>Ann. of Biomed. Eng.</w:t>
      </w:r>
      <w:r w:rsidRPr="00E66A2C">
        <w:rPr>
          <w:rFonts w:ascii="Times New Roman" w:hAnsi="Times New Roman"/>
          <w:noProof/>
          <w:sz w:val="24"/>
        </w:rPr>
        <w:t>, vol. 40. pp. 1530–1544, 2012.</w:t>
      </w:r>
    </w:p>
    <w:p w14:paraId="244DBCD3" w14:textId="77777777" w:rsidR="00311BF1" w:rsidRPr="00E66A2C" w:rsidRDefault="00C824D9">
      <w:pPr>
        <w:pStyle w:val="NormalWeb"/>
        <w:ind w:left="640" w:hanging="640"/>
        <w:divId w:val="1160850947"/>
        <w:rPr>
          <w:rFonts w:ascii="Times New Roman" w:hAnsi="Times New Roman"/>
          <w:noProof/>
          <w:sz w:val="24"/>
        </w:rPr>
      </w:pPr>
      <w:r w:rsidRPr="00E66A2C">
        <w:rPr>
          <w:rFonts w:ascii="Times New Roman" w:hAnsi="Times New Roman"/>
          <w:noProof/>
          <w:sz w:val="24"/>
        </w:rPr>
        <w:t>[53]</w:t>
      </w:r>
      <w:r w:rsidRPr="00E66A2C">
        <w:rPr>
          <w:rFonts w:ascii="Times New Roman" w:hAnsi="Times New Roman"/>
          <w:noProof/>
          <w:sz w:val="24"/>
        </w:rPr>
        <w:tab/>
        <w:t>C. Lauret, “An overview of in-vivo, in-citro, and finite element models developed to study traumatic b</w:t>
      </w:r>
      <w:r w:rsidR="00311BF1" w:rsidRPr="00E66A2C">
        <w:rPr>
          <w:rFonts w:ascii="Times New Roman" w:hAnsi="Times New Roman"/>
          <w:noProof/>
          <w:sz w:val="24"/>
        </w:rPr>
        <w:t>rai</w:t>
      </w:r>
      <w:r w:rsidRPr="00E66A2C">
        <w:rPr>
          <w:rFonts w:ascii="Times New Roman" w:hAnsi="Times New Roman"/>
          <w:noProof/>
          <w:sz w:val="24"/>
        </w:rPr>
        <w:t>n i</w:t>
      </w:r>
      <w:r w:rsidR="00311BF1" w:rsidRPr="00E66A2C">
        <w:rPr>
          <w:rFonts w:ascii="Times New Roman" w:hAnsi="Times New Roman"/>
          <w:noProof/>
          <w:sz w:val="24"/>
        </w:rPr>
        <w:t xml:space="preserve">njury,” </w:t>
      </w:r>
      <w:r w:rsidRPr="00E66A2C">
        <w:rPr>
          <w:rFonts w:ascii="Times New Roman" w:hAnsi="Times New Roman"/>
          <w:noProof/>
          <w:sz w:val="24"/>
        </w:rPr>
        <w:t xml:space="preserve">BMTE 06.02, </w:t>
      </w:r>
      <w:r w:rsidR="00311BF1" w:rsidRPr="00E66A2C">
        <w:rPr>
          <w:rFonts w:ascii="Times New Roman" w:hAnsi="Times New Roman"/>
          <w:noProof/>
          <w:sz w:val="24"/>
        </w:rPr>
        <w:t>Eindhowen University of Technology</w:t>
      </w:r>
      <w:r w:rsidRPr="00E66A2C">
        <w:rPr>
          <w:rFonts w:ascii="Times New Roman" w:hAnsi="Times New Roman"/>
          <w:noProof/>
          <w:sz w:val="24"/>
        </w:rPr>
        <w:t>, Netherlands</w:t>
      </w:r>
      <w:r w:rsidR="00311BF1" w:rsidRPr="00E66A2C">
        <w:rPr>
          <w:rFonts w:ascii="Times New Roman" w:hAnsi="Times New Roman"/>
          <w:noProof/>
          <w:sz w:val="24"/>
        </w:rPr>
        <w:t>.</w:t>
      </w:r>
    </w:p>
    <w:p w14:paraId="5551AA5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[54]</w:t>
      </w:r>
      <w:r w:rsidRPr="00E66A2C">
        <w:rPr>
          <w:rFonts w:ascii="Times New Roman" w:hAnsi="Times New Roman"/>
          <w:noProof/>
          <w:sz w:val="24"/>
        </w:rPr>
        <w:tab/>
        <w:t xml:space="preserve">A. Post, B. Hoshizaki, and M. D. Gilchrist, “Finite element analysis of the effect of loading curve shape on brain injury predictors,” </w:t>
      </w:r>
      <w:r w:rsidRPr="00E66A2C">
        <w:rPr>
          <w:rFonts w:ascii="Times New Roman" w:hAnsi="Times New Roman"/>
          <w:i/>
          <w:iCs/>
          <w:noProof/>
          <w:sz w:val="24"/>
        </w:rPr>
        <w:t>J. Biomech.</w:t>
      </w:r>
      <w:r w:rsidRPr="00E66A2C">
        <w:rPr>
          <w:rFonts w:ascii="Times New Roman" w:hAnsi="Times New Roman"/>
          <w:noProof/>
          <w:sz w:val="24"/>
        </w:rPr>
        <w:t>, vol. 45, pp. 679–683, 2012.</w:t>
      </w:r>
    </w:p>
    <w:p w14:paraId="3900B495"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[55]</w:t>
      </w:r>
      <w:r w:rsidRPr="00E66A2C">
        <w:rPr>
          <w:rFonts w:ascii="Times New Roman" w:hAnsi="Times New Roman"/>
          <w:noProof/>
          <w:sz w:val="24"/>
        </w:rPr>
        <w:tab/>
        <w:t>K. Miller, K. Chinzei, G. Orssengo, and P. Bednarz, “Mechanical prope</w:t>
      </w:r>
      <w:r w:rsidR="005134E4" w:rsidRPr="00E66A2C">
        <w:rPr>
          <w:rFonts w:ascii="Times New Roman" w:hAnsi="Times New Roman"/>
          <w:noProof/>
          <w:sz w:val="24"/>
        </w:rPr>
        <w:t>rties of brain tissue in-vivo: e</w:t>
      </w:r>
      <w:r w:rsidRPr="00E66A2C">
        <w:rPr>
          <w:rFonts w:ascii="Times New Roman" w:hAnsi="Times New Roman"/>
          <w:noProof/>
          <w:sz w:val="24"/>
        </w:rPr>
        <w:t xml:space="preserve">xperiment and computer simulation,” </w:t>
      </w:r>
      <w:r w:rsidRPr="00E66A2C">
        <w:rPr>
          <w:rFonts w:ascii="Times New Roman" w:hAnsi="Times New Roman"/>
          <w:i/>
          <w:iCs/>
          <w:noProof/>
          <w:sz w:val="24"/>
        </w:rPr>
        <w:t>J. Biomech.</w:t>
      </w:r>
      <w:r w:rsidRPr="00E66A2C">
        <w:rPr>
          <w:rFonts w:ascii="Times New Roman" w:hAnsi="Times New Roman"/>
          <w:noProof/>
          <w:sz w:val="24"/>
        </w:rPr>
        <w:t>, vol. 33, pp. 1369–1376, 2000.</w:t>
      </w:r>
    </w:p>
    <w:p w14:paraId="6B1C7DF6"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[56]</w:t>
      </w:r>
      <w:r w:rsidRPr="00E66A2C">
        <w:rPr>
          <w:rFonts w:ascii="Times New Roman" w:hAnsi="Times New Roman"/>
          <w:noProof/>
          <w:sz w:val="24"/>
        </w:rPr>
        <w:tab/>
        <w:t xml:space="preserve">M. S. Chafi, V. Dirisala, G. Karami, and M. Ziejewski, “A finite element method parametric study of the dynamic response of the human brain with different cerebrospinal fluid constitutive properties.,” </w:t>
      </w:r>
      <w:r w:rsidRPr="00E66A2C">
        <w:rPr>
          <w:rFonts w:ascii="Times New Roman" w:hAnsi="Times New Roman"/>
          <w:i/>
          <w:iCs/>
          <w:noProof/>
          <w:sz w:val="24"/>
        </w:rPr>
        <w:t>Proc. Inst. Mech. Eng. H.</w:t>
      </w:r>
      <w:r w:rsidRPr="00E66A2C">
        <w:rPr>
          <w:rFonts w:ascii="Times New Roman" w:hAnsi="Times New Roman"/>
          <w:noProof/>
          <w:sz w:val="24"/>
        </w:rPr>
        <w:t>, vol. 223, pp. 1003–1019, 2009.</w:t>
      </w:r>
    </w:p>
    <w:p w14:paraId="3F192B4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[57]</w:t>
      </w:r>
      <w:r w:rsidRPr="00E66A2C">
        <w:rPr>
          <w:rFonts w:ascii="Times New Roman" w:hAnsi="Times New Roman"/>
          <w:noProof/>
          <w:sz w:val="24"/>
        </w:rPr>
        <w:tab/>
        <w:t xml:space="preserve">A. S. Al-Bsharat, W. N. Hardy, K. H. Yang, T. B. Khalil, S. Tashman, and A. I. King, </w:t>
      </w:r>
      <w:r w:rsidR="001934E4" w:rsidRPr="00E66A2C">
        <w:rPr>
          <w:rFonts w:ascii="Times New Roman" w:hAnsi="Times New Roman"/>
          <w:noProof/>
          <w:sz w:val="24"/>
        </w:rPr>
        <w:t>“Brain/skull relative displacement magnitude due to blunt head impact: new experimental data and m</w:t>
      </w:r>
      <w:r w:rsidRPr="00E66A2C">
        <w:rPr>
          <w:rFonts w:ascii="Times New Roman" w:hAnsi="Times New Roman"/>
          <w:noProof/>
          <w:sz w:val="24"/>
        </w:rPr>
        <w:t xml:space="preserve">odel,” </w:t>
      </w:r>
      <w:r w:rsidRPr="00E66A2C">
        <w:rPr>
          <w:rFonts w:ascii="Times New Roman" w:hAnsi="Times New Roman"/>
          <w:i/>
          <w:iCs/>
          <w:noProof/>
          <w:sz w:val="24"/>
        </w:rPr>
        <w:t>43rd Stapp Car Crash Conf.</w:t>
      </w:r>
      <w:r w:rsidRPr="00E66A2C">
        <w:rPr>
          <w:rFonts w:ascii="Times New Roman" w:hAnsi="Times New Roman"/>
          <w:noProof/>
          <w:sz w:val="24"/>
        </w:rPr>
        <w:t>, vol. P-350, pp. 321–332, 1999.</w:t>
      </w:r>
    </w:p>
    <w:p w14:paraId="439ECFD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[58]</w:t>
      </w:r>
      <w:r w:rsidRPr="00E66A2C">
        <w:rPr>
          <w:rFonts w:ascii="Times New Roman" w:hAnsi="Times New Roman"/>
          <w:noProof/>
          <w:sz w:val="24"/>
        </w:rPr>
        <w:tab/>
        <w:t>J. Ruan, T</w:t>
      </w:r>
      <w:r w:rsidR="00965785" w:rsidRPr="00E66A2C">
        <w:rPr>
          <w:rFonts w:ascii="Times New Roman" w:hAnsi="Times New Roman"/>
          <w:noProof/>
          <w:sz w:val="24"/>
        </w:rPr>
        <w:t>. Khalil, and A. King, “Finite element modeling of direct head i</w:t>
      </w:r>
      <w:r w:rsidRPr="00E66A2C">
        <w:rPr>
          <w:rFonts w:ascii="Times New Roman" w:hAnsi="Times New Roman"/>
          <w:noProof/>
          <w:sz w:val="24"/>
        </w:rPr>
        <w:t xml:space="preserve">mpact,” in </w:t>
      </w:r>
      <w:r w:rsidRPr="00E66A2C">
        <w:rPr>
          <w:rFonts w:ascii="Times New Roman" w:hAnsi="Times New Roman"/>
          <w:i/>
          <w:iCs/>
          <w:noProof/>
          <w:sz w:val="24"/>
        </w:rPr>
        <w:t>SA</w:t>
      </w:r>
      <w:r w:rsidR="00965785" w:rsidRPr="00E66A2C">
        <w:rPr>
          <w:rFonts w:ascii="Times New Roman" w:hAnsi="Times New Roman"/>
          <w:i/>
          <w:iCs/>
          <w:noProof/>
          <w:sz w:val="24"/>
        </w:rPr>
        <w:t>E Int</w:t>
      </w:r>
      <w:r w:rsidRPr="00E66A2C">
        <w:rPr>
          <w:rFonts w:ascii="Times New Roman" w:hAnsi="Times New Roman"/>
          <w:i/>
          <w:iCs/>
          <w:noProof/>
          <w:sz w:val="24"/>
        </w:rPr>
        <w:t>l</w:t>
      </w:r>
      <w:r w:rsidRPr="00E66A2C">
        <w:rPr>
          <w:rFonts w:ascii="Times New Roman" w:hAnsi="Times New Roman"/>
          <w:noProof/>
          <w:sz w:val="24"/>
        </w:rPr>
        <w:t>, 1993.</w:t>
      </w:r>
    </w:p>
    <w:p w14:paraId="3E990F2D" w14:textId="77777777" w:rsidR="00311BF1" w:rsidRPr="00E66A2C" w:rsidRDefault="00965785">
      <w:pPr>
        <w:pStyle w:val="NormalWeb"/>
        <w:ind w:left="640" w:hanging="640"/>
        <w:divId w:val="1160850947"/>
        <w:rPr>
          <w:rFonts w:ascii="Times New Roman" w:hAnsi="Times New Roman"/>
          <w:noProof/>
          <w:sz w:val="24"/>
        </w:rPr>
      </w:pPr>
      <w:r w:rsidRPr="00E66A2C">
        <w:rPr>
          <w:rFonts w:ascii="Times New Roman" w:hAnsi="Times New Roman"/>
          <w:noProof/>
          <w:sz w:val="24"/>
        </w:rPr>
        <w:t>[59]</w:t>
      </w:r>
      <w:r w:rsidRPr="00E66A2C">
        <w:rPr>
          <w:rFonts w:ascii="Times New Roman" w:hAnsi="Times New Roman"/>
          <w:noProof/>
          <w:sz w:val="24"/>
        </w:rPr>
        <w:tab/>
        <w:t>C. Wang, “Finite element modeling of blast-induced traumatic brain i</w:t>
      </w:r>
      <w:r w:rsidR="00311BF1" w:rsidRPr="00E66A2C">
        <w:rPr>
          <w:rFonts w:ascii="Times New Roman" w:hAnsi="Times New Roman"/>
          <w:noProof/>
          <w:sz w:val="24"/>
        </w:rPr>
        <w:t>njury,”</w:t>
      </w:r>
      <w:r w:rsidR="00107F00">
        <w:rPr>
          <w:rFonts w:ascii="Times New Roman" w:hAnsi="Times New Roman"/>
          <w:noProof/>
          <w:sz w:val="24"/>
        </w:rPr>
        <w:t xml:space="preserve"> Doctoral Dissertation,</w:t>
      </w:r>
      <w:r w:rsidR="00311BF1" w:rsidRPr="00E66A2C">
        <w:rPr>
          <w:rFonts w:ascii="Times New Roman" w:hAnsi="Times New Roman"/>
          <w:noProof/>
          <w:sz w:val="24"/>
        </w:rPr>
        <w:t xml:space="preserve"> University of Pittsburgh, 2014.</w:t>
      </w:r>
    </w:p>
    <w:p w14:paraId="10E80C8A"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[60]</w:t>
      </w:r>
      <w:r w:rsidRPr="00E66A2C">
        <w:rPr>
          <w:rFonts w:ascii="Times New Roman" w:hAnsi="Times New Roman"/>
          <w:noProof/>
          <w:sz w:val="24"/>
        </w:rPr>
        <w:tab/>
        <w:t>D. R. S. Bradsaw a</w:t>
      </w:r>
      <w:r w:rsidR="00965785" w:rsidRPr="00E66A2C">
        <w:rPr>
          <w:rFonts w:ascii="Times New Roman" w:hAnsi="Times New Roman"/>
          <w:noProof/>
          <w:sz w:val="24"/>
        </w:rPr>
        <w:t>nd C. L. Morfey, “Pressure and shear responses in brain injury m</w:t>
      </w:r>
      <w:r w:rsidRPr="00E66A2C">
        <w:rPr>
          <w:rFonts w:ascii="Times New Roman" w:hAnsi="Times New Roman"/>
          <w:noProof/>
          <w:sz w:val="24"/>
        </w:rPr>
        <w:t xml:space="preserve">odels,” in </w:t>
      </w:r>
      <w:r w:rsidRPr="00E66A2C">
        <w:rPr>
          <w:rFonts w:ascii="Times New Roman" w:hAnsi="Times New Roman"/>
          <w:i/>
          <w:iCs/>
          <w:noProof/>
          <w:sz w:val="24"/>
        </w:rPr>
        <w:t>ESV Conference</w:t>
      </w:r>
      <w:r w:rsidRPr="00E66A2C">
        <w:rPr>
          <w:rFonts w:ascii="Times New Roman" w:hAnsi="Times New Roman"/>
          <w:noProof/>
          <w:sz w:val="24"/>
        </w:rPr>
        <w:t>, 2001, pp. 1 – 10.</w:t>
      </w:r>
    </w:p>
    <w:p w14:paraId="3135BFC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[61]</w:t>
      </w:r>
      <w:r w:rsidRPr="00E66A2C">
        <w:rPr>
          <w:rFonts w:ascii="Times New Roman" w:hAnsi="Times New Roman"/>
          <w:noProof/>
          <w:sz w:val="24"/>
        </w:rPr>
        <w:tab/>
        <w:t xml:space="preserve">T. J. M. Connolly and J. K. Clutter, “Criteria to determine likelihood of brain injury during explosive events,” </w:t>
      </w:r>
      <w:r w:rsidRPr="00E66A2C">
        <w:rPr>
          <w:rFonts w:ascii="Times New Roman" w:hAnsi="Times New Roman"/>
          <w:i/>
          <w:iCs/>
          <w:noProof/>
          <w:sz w:val="24"/>
        </w:rPr>
        <w:t>Saf. Sci.</w:t>
      </w:r>
      <w:r w:rsidRPr="00E66A2C">
        <w:rPr>
          <w:rFonts w:ascii="Times New Roman" w:hAnsi="Times New Roman"/>
          <w:noProof/>
          <w:sz w:val="24"/>
        </w:rPr>
        <w:t>, vol. 48, pp. 1387–1392, 2010.</w:t>
      </w:r>
    </w:p>
    <w:p w14:paraId="760B379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[62]</w:t>
      </w:r>
      <w:r w:rsidRPr="00E66A2C">
        <w:rPr>
          <w:rFonts w:ascii="Times New Roman" w:hAnsi="Times New Roman"/>
          <w:noProof/>
          <w:sz w:val="24"/>
        </w:rPr>
        <w:tab/>
        <w:t>C. Bir, R. Bolander, A. Leonardi, D. Ritzel, P. VandeVord, and J. D. Dingell, “A biomechanical prospective of blast injury neurotrauma.” NATO Symposium on a Survey of Blast Injury Across the Full Landscape of Military Science, Halifax, 2011.</w:t>
      </w:r>
    </w:p>
    <w:p w14:paraId="27609730"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[63]</w:t>
      </w:r>
      <w:r w:rsidRPr="00E66A2C">
        <w:rPr>
          <w:rFonts w:ascii="Times New Roman" w:hAnsi="Times New Roman"/>
          <w:noProof/>
          <w:sz w:val="24"/>
        </w:rPr>
        <w:tab/>
        <w:t xml:space="preserve">M. E. Marks, </w:t>
      </w:r>
      <w:r w:rsidRPr="00E66A2C">
        <w:rPr>
          <w:rFonts w:ascii="Times New Roman" w:hAnsi="Times New Roman"/>
          <w:iCs/>
          <w:noProof/>
          <w:sz w:val="24"/>
        </w:rPr>
        <w:t>Emergency Responder’s Guide to Terrorism: A Comprehensive Real-World Guide to Recognizing and Understanding Terrorist Weapons of Mass Destruction</w:t>
      </w:r>
      <w:r w:rsidRPr="00E66A2C">
        <w:rPr>
          <w:rFonts w:ascii="Times New Roman" w:hAnsi="Times New Roman"/>
          <w:noProof/>
          <w:sz w:val="24"/>
        </w:rPr>
        <w:t>. Chester: Red Hat Publishing Co, 2002, pp. 30 – 32.</w:t>
      </w:r>
    </w:p>
    <w:p w14:paraId="3F94E5AD"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[64]</w:t>
      </w:r>
      <w:r w:rsidRPr="00E66A2C">
        <w:rPr>
          <w:rFonts w:ascii="Times New Roman" w:hAnsi="Times New Roman"/>
          <w:noProof/>
          <w:sz w:val="24"/>
        </w:rPr>
        <w:tab/>
        <w:t xml:space="preserve">J. Mediavilla Varas, “Physics of IED blast shock tube simulations for mTBI research,” </w:t>
      </w:r>
      <w:r w:rsidRPr="00E66A2C">
        <w:rPr>
          <w:rFonts w:ascii="Times New Roman" w:hAnsi="Times New Roman"/>
          <w:i/>
          <w:iCs/>
          <w:noProof/>
          <w:sz w:val="24"/>
        </w:rPr>
        <w:t>Frontiers in Neurology</w:t>
      </w:r>
      <w:r w:rsidRPr="00E66A2C">
        <w:rPr>
          <w:rFonts w:ascii="Times New Roman" w:hAnsi="Times New Roman"/>
          <w:noProof/>
          <w:sz w:val="24"/>
        </w:rPr>
        <w:t>, vol. 2. 2011.</w:t>
      </w:r>
    </w:p>
    <w:p w14:paraId="4E3C0480"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[65]</w:t>
      </w:r>
      <w:r w:rsidRPr="00E66A2C">
        <w:rPr>
          <w:rFonts w:ascii="Times New Roman" w:hAnsi="Times New Roman"/>
          <w:noProof/>
          <w:sz w:val="24"/>
        </w:rPr>
        <w:tab/>
        <w:t xml:space="preserve">S. Hossain, “Material modeling and analysis for the development of a realistic blast headform,” </w:t>
      </w:r>
      <w:r w:rsidR="00AC786C" w:rsidRPr="00E66A2C">
        <w:rPr>
          <w:rFonts w:ascii="Times New Roman" w:hAnsi="Times New Roman"/>
          <w:noProof/>
          <w:sz w:val="24"/>
        </w:rPr>
        <w:t xml:space="preserve">M.S. Thesis, </w:t>
      </w:r>
      <w:r w:rsidRPr="00E66A2C">
        <w:rPr>
          <w:rFonts w:ascii="Times New Roman" w:hAnsi="Times New Roman"/>
          <w:noProof/>
          <w:sz w:val="24"/>
        </w:rPr>
        <w:t>Uni</w:t>
      </w:r>
      <w:r w:rsidR="008C00F6">
        <w:rPr>
          <w:rFonts w:ascii="Times New Roman" w:hAnsi="Times New Roman"/>
          <w:noProof/>
          <w:sz w:val="24"/>
        </w:rPr>
        <w:t>versity of Nebraska</w:t>
      </w:r>
      <w:r w:rsidR="00515F5C">
        <w:rPr>
          <w:rFonts w:ascii="Times New Roman" w:hAnsi="Times New Roman"/>
          <w:noProof/>
          <w:sz w:val="24"/>
        </w:rPr>
        <w:t>,</w:t>
      </w:r>
      <w:r w:rsidR="006E3692">
        <w:rPr>
          <w:rFonts w:ascii="Times New Roman" w:hAnsi="Times New Roman"/>
          <w:noProof/>
          <w:sz w:val="24"/>
        </w:rPr>
        <w:t xml:space="preserve"> Lincoln,</w:t>
      </w:r>
      <w:r w:rsidR="00AC786C" w:rsidRPr="00E66A2C">
        <w:rPr>
          <w:rFonts w:ascii="Times New Roman" w:hAnsi="Times New Roman"/>
          <w:noProof/>
          <w:sz w:val="24"/>
        </w:rPr>
        <w:t xml:space="preserve"> </w:t>
      </w:r>
      <w:r w:rsidRPr="00E66A2C">
        <w:rPr>
          <w:rFonts w:ascii="Times New Roman" w:hAnsi="Times New Roman"/>
          <w:noProof/>
          <w:sz w:val="24"/>
        </w:rPr>
        <w:t>2010.</w:t>
      </w:r>
    </w:p>
    <w:p w14:paraId="6F85767E"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[66]</w:t>
      </w:r>
      <w:r w:rsidRPr="00E66A2C">
        <w:rPr>
          <w:rFonts w:ascii="Times New Roman" w:hAnsi="Times New Roman"/>
          <w:noProof/>
          <w:sz w:val="24"/>
        </w:rPr>
        <w:tab/>
        <w:t xml:space="preserve">J. Peterson and P. C. Dechow, “Material properties of the human cranial vault and zygoma.,” </w:t>
      </w:r>
      <w:r w:rsidRPr="00E66A2C">
        <w:rPr>
          <w:rFonts w:ascii="Times New Roman" w:hAnsi="Times New Roman"/>
          <w:i/>
          <w:iCs/>
          <w:noProof/>
          <w:sz w:val="24"/>
        </w:rPr>
        <w:t>Anat. Rec. A. Discov. Mol. Cell. Evol. Biol.</w:t>
      </w:r>
      <w:r w:rsidRPr="00E66A2C">
        <w:rPr>
          <w:rFonts w:ascii="Times New Roman" w:hAnsi="Times New Roman"/>
          <w:noProof/>
          <w:sz w:val="24"/>
        </w:rPr>
        <w:t>, vol. 274, pp. 785–797, 2003.</w:t>
      </w:r>
    </w:p>
    <w:p w14:paraId="6E1FB15D"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[67]</w:t>
      </w:r>
      <w:r w:rsidRPr="00E66A2C">
        <w:rPr>
          <w:rFonts w:ascii="Times New Roman" w:hAnsi="Times New Roman"/>
          <w:noProof/>
          <w:sz w:val="24"/>
        </w:rPr>
        <w:tab/>
        <w:t xml:space="preserve">“Props,” </w:t>
      </w:r>
      <w:r w:rsidRPr="00E66A2C">
        <w:rPr>
          <w:rFonts w:ascii="Times New Roman" w:hAnsi="Times New Roman"/>
          <w:i/>
          <w:iCs/>
          <w:noProof/>
          <w:sz w:val="24"/>
        </w:rPr>
        <w:t>Massachusetts Institute of Technology</w:t>
      </w:r>
      <w:r w:rsidR="0018518D" w:rsidRPr="00E66A2C">
        <w:rPr>
          <w:rFonts w:ascii="Times New Roman" w:hAnsi="Times New Roman"/>
          <w:noProof/>
          <w:sz w:val="24"/>
        </w:rPr>
        <w:t xml:space="preserve">, 2011. </w:t>
      </w:r>
      <w:r w:rsidR="0018518D" w:rsidRPr="00E66A2C">
        <w:rPr>
          <w:sz w:val="24"/>
        </w:rPr>
        <w:t>[Online]. Available: http://web.mit.edu/course/3/3.11/www/modules/props.pdf.</w:t>
      </w:r>
    </w:p>
    <w:p w14:paraId="50E424B6"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[68]</w:t>
      </w:r>
      <w:r w:rsidRPr="00E66A2C">
        <w:rPr>
          <w:rFonts w:ascii="Times New Roman" w:hAnsi="Times New Roman"/>
          <w:noProof/>
          <w:sz w:val="24"/>
        </w:rPr>
        <w:tab/>
        <w:t xml:space="preserve">“Full Cure Materials,” </w:t>
      </w:r>
      <w:r w:rsidR="0018518D" w:rsidRPr="00E66A2C">
        <w:rPr>
          <w:rFonts w:ascii="Times New Roman" w:hAnsi="Times New Roman"/>
          <w:noProof/>
          <w:sz w:val="24"/>
        </w:rPr>
        <w:t>2009.</w:t>
      </w:r>
      <w:r w:rsidR="0018518D" w:rsidRPr="00E66A2C">
        <w:rPr>
          <w:sz w:val="24"/>
        </w:rPr>
        <w:t xml:space="preserve"> [Online]. Available: http://www.fastprotos.com/pdf/FullCure_Letter_low.pdf.</w:t>
      </w:r>
    </w:p>
    <w:p w14:paraId="5B61318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[69]</w:t>
      </w:r>
      <w:r w:rsidRPr="00E66A2C">
        <w:rPr>
          <w:rFonts w:ascii="Times New Roman" w:hAnsi="Times New Roman"/>
          <w:noProof/>
          <w:sz w:val="24"/>
        </w:rPr>
        <w:tab/>
        <w:t>R. Shepard and L. Thacker, “Evaluation of Pressure Sensing Concepts: A Technology Assessment,” 1993.</w:t>
      </w:r>
    </w:p>
    <w:p w14:paraId="3AB713D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[70]</w:t>
      </w:r>
      <w:r w:rsidRPr="00E66A2C">
        <w:rPr>
          <w:rFonts w:ascii="Times New Roman" w:hAnsi="Times New Roman"/>
          <w:noProof/>
          <w:sz w:val="24"/>
        </w:rPr>
        <w:tab/>
        <w:t>H. Xie and B. Wilamowski, “Sensors.” Auburn University, Auburn, pp. 1–18, 2010.</w:t>
      </w:r>
      <w:r w:rsidR="00497840">
        <w:rPr>
          <w:rFonts w:ascii="Times New Roman" w:hAnsi="Times New Roman"/>
          <w:noProof/>
          <w:sz w:val="24"/>
        </w:rPr>
        <w:t xml:space="preserve"> </w:t>
      </w:r>
      <w:r w:rsidR="00497840" w:rsidRPr="00E66A2C">
        <w:rPr>
          <w:sz w:val="24"/>
        </w:rPr>
        <w:t xml:space="preserve">[Online]. Available: </w:t>
      </w:r>
      <w:hyperlink r:id="rId459" w:history="1">
        <w:r w:rsidR="00497840" w:rsidRPr="00497840">
          <w:rPr>
            <w:rFonts w:ascii="Times New Roman" w:hAnsi="Times New Roman" w:cs="Calibri"/>
            <w:color w:val="103CC0"/>
            <w:sz w:val="24"/>
            <w:szCs w:val="30"/>
            <w:u w:val="single" w:color="103CC0"/>
          </w:rPr>
          <w:t>http://www.crcpress.com/product/isbn/9781439802878</w:t>
        </w:r>
      </w:hyperlink>
    </w:p>
    <w:p w14:paraId="1C7FFCBD"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[71]</w:t>
      </w:r>
      <w:r w:rsidRPr="00E66A2C">
        <w:rPr>
          <w:rFonts w:ascii="Times New Roman" w:hAnsi="Times New Roman"/>
          <w:noProof/>
          <w:sz w:val="24"/>
        </w:rPr>
        <w:tab/>
        <w:t xml:space="preserve">W. P. Eaton and J. H. Smith, “Micromachined pressure sensors : review and recent developments,” </w:t>
      </w:r>
      <w:r w:rsidRPr="00E66A2C">
        <w:rPr>
          <w:rFonts w:ascii="Times New Roman" w:hAnsi="Times New Roman"/>
          <w:i/>
          <w:iCs/>
          <w:noProof/>
          <w:sz w:val="24"/>
        </w:rPr>
        <w:t>Smart Mater. Struct.</w:t>
      </w:r>
      <w:r w:rsidRPr="00E66A2C">
        <w:rPr>
          <w:rFonts w:ascii="Times New Roman" w:hAnsi="Times New Roman"/>
          <w:noProof/>
          <w:sz w:val="24"/>
        </w:rPr>
        <w:t>, vol. 6, pp. 530–539, 1997.</w:t>
      </w:r>
    </w:p>
    <w:p w14:paraId="750FA0E5" w14:textId="77777777" w:rsidR="00311BF1" w:rsidRPr="00E66A2C" w:rsidRDefault="00311BF1" w:rsidP="0018518D">
      <w:pPr>
        <w:pStyle w:val="NormalWeb"/>
        <w:spacing w:before="2" w:after="2"/>
        <w:ind w:left="640" w:hanging="640"/>
        <w:divId w:val="1160850947"/>
        <w:rPr>
          <w:sz w:val="24"/>
        </w:rPr>
      </w:pPr>
      <w:r w:rsidRPr="00E66A2C">
        <w:rPr>
          <w:rFonts w:ascii="Times New Roman" w:hAnsi="Times New Roman"/>
          <w:noProof/>
          <w:sz w:val="24"/>
        </w:rPr>
        <w:t>[72]</w:t>
      </w:r>
      <w:r w:rsidRPr="00E66A2C">
        <w:rPr>
          <w:rFonts w:ascii="Times New Roman" w:hAnsi="Times New Roman"/>
          <w:noProof/>
          <w:sz w:val="24"/>
        </w:rPr>
        <w:tab/>
        <w:t xml:space="preserve">“Differential </w:t>
      </w:r>
      <w:r w:rsidR="0018518D" w:rsidRPr="00E66A2C">
        <w:rPr>
          <w:rFonts w:ascii="Times New Roman" w:hAnsi="Times New Roman"/>
          <w:noProof/>
          <w:sz w:val="24"/>
        </w:rPr>
        <w:t>Capacitance</w:t>
      </w:r>
      <w:r w:rsidR="00E66A2C" w:rsidRPr="00E66A2C">
        <w:rPr>
          <w:rFonts w:ascii="Times New Roman" w:hAnsi="Times New Roman"/>
          <w:noProof/>
          <w:sz w:val="24"/>
        </w:rPr>
        <w:t xml:space="preserve"> Pressure Sensors.”</w:t>
      </w:r>
      <w:r w:rsidR="00497840" w:rsidRPr="00497840">
        <w:rPr>
          <w:sz w:val="24"/>
        </w:rPr>
        <w:t xml:space="preserve"> </w:t>
      </w:r>
      <w:r w:rsidR="00497840" w:rsidRPr="00E66A2C">
        <w:rPr>
          <w:sz w:val="24"/>
        </w:rPr>
        <w:t xml:space="preserve">[Online]. Available: </w:t>
      </w:r>
      <w:r w:rsidR="00E66A2C" w:rsidRPr="00E66A2C">
        <w:rPr>
          <w:rFonts w:ascii="Times New Roman" w:hAnsi="Times New Roman"/>
          <w:noProof/>
          <w:sz w:val="24"/>
        </w:rPr>
        <w:t xml:space="preserve"> </w:t>
      </w:r>
      <w:r w:rsidR="0018518D" w:rsidRPr="00E66A2C">
        <w:rPr>
          <w:sz w:val="24"/>
        </w:rPr>
        <w:t>http://www.instrumentationtoolbox.com/2011/02/electrical-pressure-sensors-used-in_13.html#axzz2v1YlKq2w.</w:t>
      </w:r>
    </w:p>
    <w:p w14:paraId="739C60E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[73]</w:t>
      </w:r>
      <w:r w:rsidRPr="00E66A2C">
        <w:rPr>
          <w:rFonts w:ascii="Times New Roman" w:hAnsi="Times New Roman"/>
          <w:noProof/>
          <w:sz w:val="24"/>
        </w:rPr>
        <w:tab/>
        <w:t>M.</w:t>
      </w:r>
      <w:r w:rsidR="00497840">
        <w:rPr>
          <w:rFonts w:ascii="Times New Roman" w:hAnsi="Times New Roman"/>
          <w:noProof/>
          <w:sz w:val="24"/>
        </w:rPr>
        <w:t xml:space="preserve"> Patterson, “Piezoelectric and P</w:t>
      </w:r>
      <w:r w:rsidR="003C734A" w:rsidRPr="00E66A2C">
        <w:rPr>
          <w:rFonts w:ascii="Times New Roman" w:hAnsi="Times New Roman"/>
          <w:noProof/>
          <w:sz w:val="24"/>
        </w:rPr>
        <w:t>iezos</w:t>
      </w:r>
      <w:r w:rsidRPr="00E66A2C">
        <w:rPr>
          <w:rFonts w:ascii="Times New Roman" w:hAnsi="Times New Roman"/>
          <w:noProof/>
          <w:sz w:val="24"/>
        </w:rPr>
        <w:t>ensors.” University of Dayton, Dayton, pp. 1–9.</w:t>
      </w:r>
    </w:p>
    <w:p w14:paraId="513E9DE4"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[74]</w:t>
      </w:r>
      <w:r w:rsidRPr="00E66A2C">
        <w:rPr>
          <w:rFonts w:ascii="Times New Roman" w:hAnsi="Times New Roman"/>
          <w:noProof/>
          <w:sz w:val="24"/>
        </w:rPr>
        <w:tab/>
        <w:t xml:space="preserve">“Piezoresistive sensor,” </w:t>
      </w:r>
      <w:r w:rsidRPr="00E66A2C">
        <w:rPr>
          <w:rFonts w:ascii="Times New Roman" w:hAnsi="Times New Roman"/>
          <w:i/>
          <w:iCs/>
          <w:noProof/>
          <w:sz w:val="24"/>
        </w:rPr>
        <w:t>Emerald Insights</w:t>
      </w:r>
      <w:r w:rsidR="00E66A2C" w:rsidRPr="00E66A2C">
        <w:rPr>
          <w:rFonts w:ascii="Times New Roman" w:hAnsi="Times New Roman"/>
          <w:noProof/>
          <w:sz w:val="24"/>
        </w:rPr>
        <w:t>.</w:t>
      </w:r>
      <w:r w:rsidR="00497840" w:rsidRPr="00497840">
        <w:rPr>
          <w:sz w:val="24"/>
        </w:rPr>
        <w:t xml:space="preserve"> </w:t>
      </w:r>
      <w:r w:rsidR="00497840" w:rsidRPr="00E66A2C">
        <w:rPr>
          <w:sz w:val="24"/>
        </w:rPr>
        <w:t xml:space="preserve">[Online]. Available: </w:t>
      </w:r>
      <w:r w:rsidR="00E66A2C" w:rsidRPr="00E66A2C">
        <w:rPr>
          <w:rFonts w:ascii="Times New Roman" w:hAnsi="Times New Roman"/>
          <w:noProof/>
          <w:sz w:val="24"/>
        </w:rPr>
        <w:t xml:space="preserve"> </w:t>
      </w:r>
      <w:r w:rsidR="0018518D" w:rsidRPr="00E66A2C">
        <w:rPr>
          <w:sz w:val="24"/>
        </w:rPr>
        <w:t>http://www.emeraldinsight.com/content_images/fig/0870270304009.png.</w:t>
      </w:r>
    </w:p>
    <w:p w14:paraId="6A3C062C"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[75]</w:t>
      </w:r>
      <w:r w:rsidR="003C734A" w:rsidRPr="00E66A2C">
        <w:rPr>
          <w:rFonts w:ascii="Times New Roman" w:hAnsi="Times New Roman"/>
          <w:noProof/>
          <w:sz w:val="24"/>
        </w:rPr>
        <w:tab/>
        <w:t>N. Biala, “An Introduction to fiber-optic s</w:t>
      </w:r>
      <w:r w:rsidRPr="00E66A2C">
        <w:rPr>
          <w:rFonts w:ascii="Times New Roman" w:hAnsi="Times New Roman"/>
          <w:noProof/>
          <w:sz w:val="24"/>
        </w:rPr>
        <w:t xml:space="preserve">ensors,” </w:t>
      </w:r>
      <w:r w:rsidRPr="00E66A2C">
        <w:rPr>
          <w:rFonts w:ascii="Times New Roman" w:hAnsi="Times New Roman"/>
          <w:i/>
          <w:iCs/>
          <w:noProof/>
          <w:sz w:val="24"/>
        </w:rPr>
        <w:t>Sensor Magazine</w:t>
      </w:r>
      <w:r w:rsidRPr="00E66A2C">
        <w:rPr>
          <w:rFonts w:ascii="Times New Roman" w:hAnsi="Times New Roman"/>
          <w:noProof/>
          <w:sz w:val="24"/>
        </w:rPr>
        <w:t>, Dec-2001.</w:t>
      </w:r>
      <w:r w:rsidR="00497840" w:rsidRPr="00497840">
        <w:rPr>
          <w:sz w:val="24"/>
        </w:rPr>
        <w:t xml:space="preserve"> </w:t>
      </w:r>
      <w:r w:rsidR="00497840" w:rsidRPr="00E66A2C">
        <w:rPr>
          <w:sz w:val="24"/>
        </w:rPr>
        <w:t xml:space="preserve">[Online]. Available: </w:t>
      </w:r>
      <w:hyperlink r:id="rId460" w:history="1">
        <w:r w:rsidR="003C734A" w:rsidRPr="00E66A2C">
          <w:rPr>
            <w:rFonts w:ascii="Times New Roman" w:hAnsi="Times New Roman" w:cs="Calibri"/>
            <w:color w:val="103CC0"/>
            <w:sz w:val="24"/>
            <w:szCs w:val="30"/>
            <w:u w:val="single" w:color="103CC0"/>
          </w:rPr>
          <w:t>http://www.sensorsmag.com/sensors/machine-vision/an-introduction-fiber-optic-sensors-1075</w:t>
        </w:r>
      </w:hyperlink>
    </w:p>
    <w:p w14:paraId="1BC5B7BA" w14:textId="77777777" w:rsidR="00311BF1" w:rsidRPr="00E66A2C" w:rsidRDefault="00311BF1" w:rsidP="0018518D">
      <w:pPr>
        <w:pStyle w:val="NormalWeb"/>
        <w:ind w:left="640" w:hanging="640"/>
        <w:divId w:val="1160850947"/>
        <w:rPr>
          <w:sz w:val="24"/>
        </w:rPr>
      </w:pPr>
      <w:r w:rsidRPr="00E66A2C">
        <w:rPr>
          <w:rFonts w:ascii="Times New Roman" w:hAnsi="Times New Roman"/>
          <w:noProof/>
          <w:sz w:val="24"/>
        </w:rPr>
        <w:t>[76]</w:t>
      </w:r>
      <w:r w:rsidRPr="00E66A2C">
        <w:rPr>
          <w:rFonts w:ascii="Times New Roman" w:hAnsi="Times New Roman"/>
          <w:noProof/>
          <w:sz w:val="24"/>
        </w:rPr>
        <w:tab/>
        <w:t xml:space="preserve">“Fiber Optic Sensor,” </w:t>
      </w:r>
      <w:r w:rsidRPr="00E66A2C">
        <w:rPr>
          <w:rFonts w:ascii="Times New Roman" w:hAnsi="Times New Roman"/>
          <w:i/>
          <w:iCs/>
          <w:noProof/>
          <w:sz w:val="24"/>
        </w:rPr>
        <w:t>SPIE</w:t>
      </w:r>
      <w:r w:rsidR="006178D5" w:rsidRPr="00E66A2C">
        <w:rPr>
          <w:rFonts w:ascii="Times New Roman" w:hAnsi="Times New Roman"/>
          <w:noProof/>
          <w:sz w:val="24"/>
        </w:rPr>
        <w:t>.</w:t>
      </w:r>
      <w:r w:rsidR="00E66A2C" w:rsidRPr="00E66A2C">
        <w:rPr>
          <w:sz w:val="24"/>
        </w:rPr>
        <w:t xml:space="preserve"> </w:t>
      </w:r>
      <w:r w:rsidR="00497840" w:rsidRPr="00E66A2C">
        <w:rPr>
          <w:sz w:val="24"/>
        </w:rPr>
        <w:t xml:space="preserve">[Online]. Available: </w:t>
      </w:r>
      <w:r w:rsidR="0018518D" w:rsidRPr="00E66A2C">
        <w:rPr>
          <w:sz w:val="24"/>
        </w:rPr>
        <w:t>http://spie.org/Images/Graphics/Newsroom/Imported/445/445_fig1.jpg.</w:t>
      </w:r>
      <w:r w:rsidR="006178D5" w:rsidRPr="00E66A2C">
        <w:rPr>
          <w:rFonts w:ascii="Times New Roman" w:hAnsi="Times New Roman"/>
          <w:noProof/>
          <w:sz w:val="24"/>
        </w:rPr>
        <w:t xml:space="preserve"> </w:t>
      </w:r>
    </w:p>
    <w:p w14:paraId="0B262A13"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[77]</w:t>
      </w:r>
      <w:r w:rsidRPr="00E66A2C">
        <w:rPr>
          <w:rFonts w:ascii="Times New Roman" w:hAnsi="Times New Roman"/>
          <w:noProof/>
          <w:sz w:val="24"/>
        </w:rPr>
        <w:tab/>
        <w:t>J. M. L</w:t>
      </w:r>
      <w:r w:rsidR="006178D5" w:rsidRPr="00E66A2C">
        <w:rPr>
          <w:rFonts w:ascii="Times New Roman" w:hAnsi="Times New Roman"/>
          <w:noProof/>
          <w:sz w:val="24"/>
        </w:rPr>
        <w:t>opez-higuera, “Introduction to f</w:t>
      </w:r>
      <w:r w:rsidRPr="00E66A2C">
        <w:rPr>
          <w:rFonts w:ascii="Times New Roman" w:hAnsi="Times New Roman"/>
          <w:noProof/>
          <w:sz w:val="24"/>
        </w:rPr>
        <w:t>i</w:t>
      </w:r>
      <w:r w:rsidR="006178D5" w:rsidRPr="00E66A2C">
        <w:rPr>
          <w:rFonts w:ascii="Times New Roman" w:hAnsi="Times New Roman"/>
          <w:noProof/>
          <w:sz w:val="24"/>
        </w:rPr>
        <w:t>bre optic sensing t</w:t>
      </w:r>
      <w:r w:rsidRPr="00E66A2C">
        <w:rPr>
          <w:rFonts w:ascii="Times New Roman" w:hAnsi="Times New Roman"/>
          <w:noProof/>
          <w:sz w:val="24"/>
        </w:rPr>
        <w:t xml:space="preserve">echnology,” in </w:t>
      </w:r>
      <w:r w:rsidRPr="00E66A2C">
        <w:rPr>
          <w:rFonts w:ascii="Times New Roman" w:hAnsi="Times New Roman"/>
          <w:iCs/>
          <w:noProof/>
          <w:sz w:val="24"/>
        </w:rPr>
        <w:t>Handbook of Optical Fibre Sensing Technolog</w:t>
      </w:r>
      <w:r w:rsidRPr="00E66A2C">
        <w:rPr>
          <w:rFonts w:ascii="Times New Roman" w:hAnsi="Times New Roman"/>
          <w:i/>
          <w:iCs/>
          <w:noProof/>
          <w:sz w:val="24"/>
        </w:rPr>
        <w:t>y</w:t>
      </w:r>
      <w:r w:rsidRPr="00E66A2C">
        <w:rPr>
          <w:rFonts w:ascii="Times New Roman" w:hAnsi="Times New Roman"/>
          <w:noProof/>
          <w:sz w:val="24"/>
        </w:rPr>
        <w:t>, 2002, pp. 1–22.</w:t>
      </w:r>
    </w:p>
    <w:p w14:paraId="5228C3AA" w14:textId="77777777" w:rsidR="00311BF1" w:rsidRPr="00E66A2C" w:rsidRDefault="00035D14">
      <w:pPr>
        <w:pStyle w:val="NormalWeb"/>
        <w:ind w:left="640" w:hanging="640"/>
        <w:divId w:val="1160850947"/>
        <w:rPr>
          <w:rFonts w:ascii="Times New Roman" w:hAnsi="Times New Roman"/>
          <w:noProof/>
          <w:sz w:val="24"/>
        </w:rPr>
      </w:pPr>
      <w:r w:rsidRPr="00E66A2C">
        <w:rPr>
          <w:rFonts w:ascii="Times New Roman" w:hAnsi="Times New Roman"/>
          <w:noProof/>
          <w:sz w:val="24"/>
        </w:rPr>
        <w:t>[78]</w:t>
      </w:r>
      <w:r w:rsidRPr="00E66A2C">
        <w:rPr>
          <w:rFonts w:ascii="Times New Roman" w:hAnsi="Times New Roman"/>
          <w:noProof/>
          <w:sz w:val="24"/>
        </w:rPr>
        <w:tab/>
        <w:t>E. Sogbesan, “Design and analysis of blast induced traumatic brain injury mechanism using a surrogate headform: instrumentation and o</w:t>
      </w:r>
      <w:r w:rsidR="00311BF1" w:rsidRPr="00E66A2C">
        <w:rPr>
          <w:rFonts w:ascii="Times New Roman" w:hAnsi="Times New Roman"/>
          <w:noProof/>
          <w:sz w:val="24"/>
        </w:rPr>
        <w:t xml:space="preserve">utcomes,” </w:t>
      </w:r>
      <w:r w:rsidRPr="00E66A2C">
        <w:rPr>
          <w:rFonts w:ascii="Times New Roman" w:hAnsi="Times New Roman"/>
          <w:noProof/>
          <w:sz w:val="24"/>
        </w:rPr>
        <w:t xml:space="preserve">M.S. Thesis, </w:t>
      </w:r>
      <w:r w:rsidR="00311BF1" w:rsidRPr="00E66A2C">
        <w:rPr>
          <w:rFonts w:ascii="Times New Roman" w:hAnsi="Times New Roman"/>
          <w:noProof/>
          <w:sz w:val="24"/>
        </w:rPr>
        <w:t xml:space="preserve">University of Nebraska at Lincoln, </w:t>
      </w:r>
      <w:r w:rsidRPr="00E66A2C">
        <w:rPr>
          <w:rFonts w:ascii="Times New Roman" w:hAnsi="Times New Roman"/>
          <w:noProof/>
          <w:sz w:val="24"/>
        </w:rPr>
        <w:t xml:space="preserve">Nebraska, </w:t>
      </w:r>
      <w:r w:rsidR="00311BF1" w:rsidRPr="00E66A2C">
        <w:rPr>
          <w:rFonts w:ascii="Times New Roman" w:hAnsi="Times New Roman"/>
          <w:noProof/>
          <w:sz w:val="24"/>
        </w:rPr>
        <w:t>2011.</w:t>
      </w:r>
    </w:p>
    <w:p w14:paraId="00E72368"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[79]</w:t>
      </w:r>
      <w:r w:rsidRPr="00E66A2C">
        <w:rPr>
          <w:rFonts w:ascii="Times New Roman" w:hAnsi="Times New Roman"/>
          <w:noProof/>
          <w:sz w:val="24"/>
        </w:rPr>
        <w:tab/>
        <w:t xml:space="preserve">K. Nelson, “Army, NFL collaborate on traumatic brain injury helmet sensors,” </w:t>
      </w:r>
      <w:r w:rsidRPr="00E66A2C">
        <w:rPr>
          <w:rFonts w:ascii="Times New Roman" w:hAnsi="Times New Roman"/>
          <w:i/>
          <w:iCs/>
          <w:noProof/>
          <w:sz w:val="24"/>
        </w:rPr>
        <w:t>U.S. Army</w:t>
      </w:r>
      <w:r w:rsidR="00AC786C" w:rsidRPr="00E66A2C">
        <w:rPr>
          <w:rFonts w:ascii="Times New Roman" w:hAnsi="Times New Roman"/>
          <w:noProof/>
          <w:sz w:val="24"/>
        </w:rPr>
        <w:t xml:space="preserve">, 2010. </w:t>
      </w:r>
    </w:p>
    <w:p w14:paraId="3E460DAB" w14:textId="77777777" w:rsidR="00311BF1" w:rsidRPr="00E66A2C" w:rsidRDefault="00AC786C" w:rsidP="00497840">
      <w:pPr>
        <w:pStyle w:val="NormalWeb"/>
        <w:ind w:left="640" w:hanging="640"/>
        <w:divId w:val="1160850947"/>
        <w:rPr>
          <w:rFonts w:ascii="Times New Roman" w:hAnsi="Times New Roman"/>
          <w:noProof/>
          <w:sz w:val="24"/>
        </w:rPr>
      </w:pPr>
      <w:r w:rsidRPr="00E66A2C">
        <w:rPr>
          <w:rFonts w:ascii="Times New Roman" w:hAnsi="Times New Roman"/>
          <w:noProof/>
          <w:sz w:val="24"/>
        </w:rPr>
        <w:t>[80]</w:t>
      </w:r>
      <w:r w:rsidRPr="00E66A2C">
        <w:rPr>
          <w:rFonts w:ascii="Times New Roman" w:hAnsi="Times New Roman"/>
          <w:noProof/>
          <w:sz w:val="24"/>
        </w:rPr>
        <w:tab/>
        <w:t>“Expanding the playing field.”</w:t>
      </w:r>
      <w:r w:rsidR="00497840" w:rsidRPr="00497840">
        <w:rPr>
          <w:sz w:val="24"/>
        </w:rPr>
        <w:t xml:space="preserve"> </w:t>
      </w:r>
      <w:r w:rsidR="00497840" w:rsidRPr="00E66A2C">
        <w:rPr>
          <w:sz w:val="24"/>
        </w:rPr>
        <w:t xml:space="preserve">[Online]. Available: </w:t>
      </w:r>
      <w:r w:rsidR="005E5871" w:rsidRPr="00E66A2C">
        <w:rPr>
          <w:sz w:val="24"/>
        </w:rPr>
        <w:t xml:space="preserve"> </w:t>
      </w:r>
      <w:r w:rsidR="005E5871" w:rsidRPr="00E66A2C">
        <w:rPr>
          <w:rFonts w:ascii="Times New Roman" w:hAnsi="Times New Roman"/>
          <w:sz w:val="24"/>
        </w:rPr>
        <w:t>http://www.simbex.com/riddell-srs.html.</w:t>
      </w:r>
      <w:r w:rsidRPr="00E66A2C">
        <w:rPr>
          <w:rFonts w:ascii="Times New Roman" w:hAnsi="Times New Roman"/>
          <w:noProof/>
          <w:sz w:val="24"/>
        </w:rPr>
        <w:t xml:space="preserve"> </w:t>
      </w:r>
    </w:p>
    <w:p w14:paraId="20873E8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[81]</w:t>
      </w:r>
      <w:r w:rsidRPr="00E66A2C">
        <w:rPr>
          <w:rFonts w:ascii="Times New Roman" w:hAnsi="Times New Roman"/>
          <w:noProof/>
          <w:sz w:val="24"/>
        </w:rPr>
        <w:tab/>
        <w:t xml:space="preserve">M. Valdez and B. Balachandran, “Longitudinal nonlinear wave propagation through soft tissue,” </w:t>
      </w:r>
      <w:r w:rsidRPr="00E66A2C">
        <w:rPr>
          <w:rFonts w:ascii="Times New Roman" w:hAnsi="Times New Roman"/>
          <w:i/>
          <w:iCs/>
          <w:noProof/>
          <w:sz w:val="24"/>
        </w:rPr>
        <w:t>J. Mech. Behav. Biomed. Mater.</w:t>
      </w:r>
      <w:r w:rsidRPr="00E66A2C">
        <w:rPr>
          <w:rFonts w:ascii="Times New Roman" w:hAnsi="Times New Roman"/>
          <w:noProof/>
          <w:sz w:val="24"/>
        </w:rPr>
        <w:t>, vol. 20, pp. 192–208, 2013.</w:t>
      </w:r>
    </w:p>
    <w:p w14:paraId="7F759095"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[82]</w:t>
      </w:r>
      <w:r w:rsidRPr="00E66A2C">
        <w:rPr>
          <w:rFonts w:ascii="Times New Roman" w:hAnsi="Times New Roman"/>
          <w:noProof/>
          <w:sz w:val="24"/>
        </w:rPr>
        <w:tab/>
        <w:t xml:space="preserve">C. Spyrakos, </w:t>
      </w:r>
      <w:r w:rsidRPr="00E66A2C">
        <w:rPr>
          <w:rFonts w:ascii="Times New Roman" w:hAnsi="Times New Roman"/>
          <w:iCs/>
          <w:noProof/>
          <w:sz w:val="24"/>
        </w:rPr>
        <w:t>Finite Element Modeling: In Engineering Practice</w:t>
      </w:r>
      <w:r w:rsidRPr="00E66A2C">
        <w:rPr>
          <w:rFonts w:ascii="Times New Roman" w:hAnsi="Times New Roman"/>
          <w:noProof/>
          <w:sz w:val="24"/>
        </w:rPr>
        <w:t>. Algor Inc, 1996.</w:t>
      </w:r>
    </w:p>
    <w:p w14:paraId="5C38AD65" w14:textId="77777777" w:rsidR="00311BF1" w:rsidRPr="00E66A2C" w:rsidRDefault="00AC786C">
      <w:pPr>
        <w:pStyle w:val="NormalWeb"/>
        <w:ind w:left="640" w:hanging="640"/>
        <w:divId w:val="1160850947"/>
        <w:rPr>
          <w:rFonts w:ascii="Times New Roman" w:hAnsi="Times New Roman"/>
          <w:noProof/>
          <w:sz w:val="24"/>
        </w:rPr>
      </w:pPr>
      <w:r w:rsidRPr="00E66A2C">
        <w:rPr>
          <w:rFonts w:ascii="Times New Roman" w:hAnsi="Times New Roman"/>
          <w:noProof/>
          <w:sz w:val="24"/>
        </w:rPr>
        <w:t>[83]</w:t>
      </w:r>
      <w:r w:rsidRPr="00E66A2C">
        <w:rPr>
          <w:rFonts w:ascii="Times New Roman" w:hAnsi="Times New Roman"/>
          <w:noProof/>
          <w:sz w:val="24"/>
        </w:rPr>
        <w:tab/>
        <w:t>“Information about high technology s</w:t>
      </w:r>
      <w:r w:rsidR="00311BF1" w:rsidRPr="00E66A2C">
        <w:rPr>
          <w:rFonts w:ascii="Times New Roman" w:hAnsi="Times New Roman"/>
          <w:noProof/>
          <w:sz w:val="24"/>
        </w:rPr>
        <w:t>ilicone Materials.” Dow Corning, Midland.</w:t>
      </w:r>
      <w:r w:rsidR="00497840" w:rsidRPr="00497840">
        <w:rPr>
          <w:sz w:val="24"/>
        </w:rPr>
        <w:t xml:space="preserve"> </w:t>
      </w:r>
      <w:r w:rsidR="00497840" w:rsidRPr="00E66A2C">
        <w:rPr>
          <w:sz w:val="24"/>
        </w:rPr>
        <w:t xml:space="preserve">[Online]. Available: </w:t>
      </w:r>
      <w:r w:rsidRPr="00E66A2C">
        <w:rPr>
          <w:rFonts w:ascii="Times New Roman" w:hAnsi="Times New Roman"/>
          <w:noProof/>
          <w:sz w:val="24"/>
        </w:rPr>
        <w:t xml:space="preserve"> </w:t>
      </w:r>
      <w:hyperlink r:id="rId461" w:history="1">
        <w:r w:rsidRPr="00E66A2C">
          <w:rPr>
            <w:rFonts w:ascii="Times New Roman" w:hAnsi="Times New Roman" w:cs="Calibri"/>
            <w:color w:val="103CC0"/>
            <w:sz w:val="24"/>
            <w:szCs w:val="30"/>
            <w:u w:val="single" w:color="103CC0"/>
          </w:rPr>
          <w:t>http://krayden.com/tds/dow_997_varn_tds.pdf</w:t>
        </w:r>
      </w:hyperlink>
    </w:p>
    <w:p w14:paraId="0560F2E8" w14:textId="77777777" w:rsidR="00311BF1" w:rsidRPr="00E66A2C" w:rsidRDefault="00AC786C">
      <w:pPr>
        <w:pStyle w:val="NormalWeb"/>
        <w:ind w:left="640" w:hanging="640"/>
        <w:divId w:val="1160850947"/>
        <w:rPr>
          <w:rFonts w:ascii="Times New Roman" w:hAnsi="Times New Roman"/>
          <w:noProof/>
          <w:sz w:val="24"/>
        </w:rPr>
      </w:pPr>
      <w:r w:rsidRPr="00E66A2C">
        <w:rPr>
          <w:rFonts w:ascii="Times New Roman" w:hAnsi="Times New Roman"/>
          <w:noProof/>
          <w:sz w:val="24"/>
        </w:rPr>
        <w:t>[84]</w:t>
      </w:r>
      <w:r w:rsidRPr="00E66A2C">
        <w:rPr>
          <w:rFonts w:ascii="Times New Roman" w:hAnsi="Times New Roman"/>
          <w:noProof/>
          <w:sz w:val="24"/>
        </w:rPr>
        <w:tab/>
        <w:t>“ICP pressure sensor i</w:t>
      </w:r>
      <w:r w:rsidR="00311BF1" w:rsidRPr="00E66A2C">
        <w:rPr>
          <w:rFonts w:ascii="Times New Roman" w:hAnsi="Times New Roman"/>
          <w:noProof/>
          <w:sz w:val="24"/>
        </w:rPr>
        <w:t>nstallation a</w:t>
      </w:r>
      <w:r w:rsidRPr="00E66A2C">
        <w:rPr>
          <w:rFonts w:ascii="Times New Roman" w:hAnsi="Times New Roman"/>
          <w:noProof/>
          <w:sz w:val="24"/>
        </w:rPr>
        <w:t>nd operating m</w:t>
      </w:r>
      <w:r w:rsidR="00311BF1" w:rsidRPr="00E66A2C">
        <w:rPr>
          <w:rFonts w:ascii="Times New Roman" w:hAnsi="Times New Roman"/>
          <w:noProof/>
          <w:sz w:val="24"/>
        </w:rPr>
        <w:t>anual.” PCB Piezoelectronics.</w:t>
      </w:r>
      <w:r w:rsidR="00497840">
        <w:rPr>
          <w:sz w:val="24"/>
        </w:rPr>
        <w:t xml:space="preserve"> [Online]. Available. </w:t>
      </w:r>
      <w:r w:rsidR="00E66A2C" w:rsidRPr="00E66A2C">
        <w:rPr>
          <w:rFonts w:ascii="Times New Roman" w:hAnsi="Times New Roman"/>
          <w:noProof/>
          <w:sz w:val="24"/>
        </w:rPr>
        <w:t>http://www.pcb.com/contentstore/docs/PCB_Corporate/Pressure/products/Manuals/106B.pdf</w:t>
      </w:r>
    </w:p>
    <w:p w14:paraId="73536161"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[85</w:t>
      </w:r>
      <w:r w:rsidR="00AC786C" w:rsidRPr="00E66A2C">
        <w:rPr>
          <w:rFonts w:ascii="Times New Roman" w:hAnsi="Times New Roman"/>
          <w:noProof/>
          <w:sz w:val="24"/>
        </w:rPr>
        <w:t>]</w:t>
      </w:r>
      <w:r w:rsidR="00AC786C" w:rsidRPr="00E66A2C">
        <w:rPr>
          <w:rFonts w:ascii="Times New Roman" w:hAnsi="Times New Roman"/>
          <w:noProof/>
          <w:sz w:val="24"/>
        </w:rPr>
        <w:tab/>
        <w:t>H. Bae and M. Yu, “Miniature fabry-p</w:t>
      </w:r>
      <w:r w:rsidRPr="00E66A2C">
        <w:rPr>
          <w:rFonts w:ascii="Times New Roman" w:hAnsi="Times New Roman"/>
          <w:noProof/>
          <w:sz w:val="24"/>
        </w:rPr>
        <w:t xml:space="preserve">erot pressure sensor created by using UV-molding process with an optical fiber based mold,” </w:t>
      </w:r>
      <w:r w:rsidR="00AC786C" w:rsidRPr="00E66A2C">
        <w:rPr>
          <w:rFonts w:ascii="Times New Roman" w:hAnsi="Times New Roman"/>
          <w:i/>
          <w:iCs/>
          <w:noProof/>
          <w:sz w:val="24"/>
        </w:rPr>
        <w:t>Opt.</w:t>
      </w:r>
      <w:r w:rsidRPr="00E66A2C">
        <w:rPr>
          <w:rFonts w:ascii="Times New Roman" w:hAnsi="Times New Roman"/>
          <w:i/>
          <w:iCs/>
          <w:noProof/>
          <w:sz w:val="24"/>
        </w:rPr>
        <w:t xml:space="preserve"> Express</w:t>
      </w:r>
      <w:r w:rsidRPr="00E66A2C">
        <w:rPr>
          <w:rFonts w:ascii="Times New Roman" w:hAnsi="Times New Roman"/>
          <w:noProof/>
          <w:sz w:val="24"/>
        </w:rPr>
        <w:t>, vol. 20. p. 14573, 2012.</w:t>
      </w:r>
    </w:p>
    <w:p w14:paraId="60CBC1CB"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[86]</w:t>
      </w:r>
      <w:r w:rsidRPr="00E66A2C">
        <w:rPr>
          <w:rFonts w:ascii="Times New Roman" w:hAnsi="Times New Roman"/>
          <w:noProof/>
          <w:sz w:val="24"/>
        </w:rPr>
        <w:tab/>
        <w:t xml:space="preserve">S. Stigler, “Fisher and the 5% level,” </w:t>
      </w:r>
      <w:r w:rsidR="00AC786C" w:rsidRPr="00E66A2C">
        <w:rPr>
          <w:rFonts w:ascii="Times New Roman" w:hAnsi="Times New Roman"/>
          <w:i/>
          <w:iCs/>
          <w:noProof/>
          <w:sz w:val="24"/>
        </w:rPr>
        <w:t>Chanc</w:t>
      </w:r>
      <w:r w:rsidRPr="00E66A2C">
        <w:rPr>
          <w:rFonts w:ascii="Times New Roman" w:hAnsi="Times New Roman"/>
          <w:i/>
          <w:iCs/>
          <w:noProof/>
          <w:sz w:val="24"/>
        </w:rPr>
        <w:t>e</w:t>
      </w:r>
      <w:r w:rsidRPr="00E66A2C">
        <w:rPr>
          <w:rFonts w:ascii="Times New Roman" w:hAnsi="Times New Roman"/>
          <w:noProof/>
          <w:sz w:val="24"/>
        </w:rPr>
        <w:t>, vol. 21, no. 4, p. 12, 2008.</w:t>
      </w:r>
    </w:p>
    <w:p w14:paraId="03D676D2"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[87]</w:t>
      </w:r>
      <w:r w:rsidRPr="00E66A2C">
        <w:rPr>
          <w:rFonts w:ascii="Times New Roman" w:hAnsi="Times New Roman"/>
          <w:noProof/>
          <w:sz w:val="24"/>
        </w:rPr>
        <w:tab/>
        <w:t xml:space="preserve">S. N. Goodman, “Toward evidence-based medical statistics. 1: The P value fallacy.,” </w:t>
      </w:r>
      <w:r w:rsidRPr="00E66A2C">
        <w:rPr>
          <w:rFonts w:ascii="Times New Roman" w:hAnsi="Times New Roman"/>
          <w:i/>
          <w:iCs/>
          <w:noProof/>
          <w:sz w:val="24"/>
        </w:rPr>
        <w:t>Ann. Intern. Med.</w:t>
      </w:r>
      <w:r w:rsidRPr="00E66A2C">
        <w:rPr>
          <w:rFonts w:ascii="Times New Roman" w:hAnsi="Times New Roman"/>
          <w:noProof/>
          <w:sz w:val="24"/>
        </w:rPr>
        <w:t>, vol. 130, no. 12, pp. 995–1004, Jun. 1999.</w:t>
      </w:r>
    </w:p>
    <w:p w14:paraId="5599033F"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[88]</w:t>
      </w:r>
      <w:r w:rsidRPr="00E66A2C">
        <w:rPr>
          <w:rFonts w:ascii="Times New Roman" w:hAnsi="Times New Roman"/>
          <w:noProof/>
          <w:sz w:val="24"/>
        </w:rPr>
        <w:tab/>
        <w:t xml:space="preserve">R. Nuzzo, “Scientific method: statistical errors.,” </w:t>
      </w:r>
      <w:r w:rsidRPr="00E66A2C">
        <w:rPr>
          <w:rFonts w:ascii="Times New Roman" w:hAnsi="Times New Roman"/>
          <w:i/>
          <w:iCs/>
          <w:noProof/>
          <w:sz w:val="24"/>
        </w:rPr>
        <w:t>Nature</w:t>
      </w:r>
      <w:r w:rsidRPr="00E66A2C">
        <w:rPr>
          <w:rFonts w:ascii="Times New Roman" w:hAnsi="Times New Roman"/>
          <w:noProof/>
          <w:sz w:val="24"/>
        </w:rPr>
        <w:t>, vol. 506, no. 7487, pp. 150–2, Feb. 2014.</w:t>
      </w:r>
    </w:p>
    <w:p w14:paraId="6A1E6120"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lastRenderedPageBreak/>
        <w:t>[89]</w:t>
      </w:r>
      <w:r w:rsidRPr="00E66A2C">
        <w:rPr>
          <w:rFonts w:ascii="Times New Roman" w:hAnsi="Times New Roman"/>
          <w:noProof/>
          <w:sz w:val="24"/>
        </w:rPr>
        <w:tab/>
        <w:t>B. L. W</w:t>
      </w:r>
      <w:r w:rsidR="00AC786C" w:rsidRPr="00E66A2C">
        <w:rPr>
          <w:rFonts w:ascii="Times New Roman" w:hAnsi="Times New Roman"/>
          <w:noProof/>
          <w:sz w:val="24"/>
        </w:rPr>
        <w:t>elch, "The generalization of 'student's'</w:t>
      </w:r>
      <w:r w:rsidRPr="00E66A2C">
        <w:rPr>
          <w:rFonts w:ascii="Times New Roman" w:hAnsi="Times New Roman"/>
          <w:noProof/>
          <w:sz w:val="24"/>
        </w:rPr>
        <w:t xml:space="preserve"> problem when several different pop</w:t>
      </w:r>
      <w:r w:rsidR="00AC786C" w:rsidRPr="00E66A2C">
        <w:rPr>
          <w:rFonts w:ascii="Times New Roman" w:hAnsi="Times New Roman"/>
          <w:noProof/>
          <w:sz w:val="24"/>
        </w:rPr>
        <w:t>ulation variances are involved,</w:t>
      </w:r>
      <w:r w:rsidRPr="00E66A2C">
        <w:rPr>
          <w:rFonts w:ascii="Times New Roman" w:hAnsi="Times New Roman"/>
          <w:noProof/>
          <w:sz w:val="24"/>
        </w:rPr>
        <w:t xml:space="preserve">” </w:t>
      </w:r>
      <w:r w:rsidRPr="00E66A2C">
        <w:rPr>
          <w:rFonts w:ascii="Times New Roman" w:hAnsi="Times New Roman"/>
          <w:i/>
          <w:iCs/>
          <w:noProof/>
          <w:sz w:val="24"/>
        </w:rPr>
        <w:t>Biometrika</w:t>
      </w:r>
      <w:r w:rsidRPr="00E66A2C">
        <w:rPr>
          <w:rFonts w:ascii="Times New Roman" w:hAnsi="Times New Roman"/>
          <w:noProof/>
          <w:sz w:val="24"/>
        </w:rPr>
        <w:t>, vol. 34, no. 1–2, pp. 28–35, 1947.</w:t>
      </w:r>
    </w:p>
    <w:p w14:paraId="2A80EF47"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[90]</w:t>
      </w:r>
      <w:r w:rsidRPr="00E66A2C">
        <w:rPr>
          <w:rFonts w:ascii="Times New Roman" w:hAnsi="Times New Roman"/>
          <w:noProof/>
          <w:sz w:val="24"/>
        </w:rPr>
        <w:tab/>
        <w:t xml:space="preserve">T. H. Cormen, C. E. Leiserson, and R. L. Rivest, </w:t>
      </w:r>
      <w:r w:rsidRPr="00E66A2C">
        <w:rPr>
          <w:rFonts w:ascii="Times New Roman" w:hAnsi="Times New Roman"/>
          <w:i/>
          <w:iCs/>
          <w:noProof/>
          <w:sz w:val="24"/>
        </w:rPr>
        <w:t>Introductio</w:t>
      </w:r>
      <w:r w:rsidR="00AC786C" w:rsidRPr="00E66A2C">
        <w:rPr>
          <w:rFonts w:ascii="Times New Roman" w:hAnsi="Times New Roman"/>
          <w:i/>
          <w:iCs/>
          <w:noProof/>
          <w:sz w:val="24"/>
        </w:rPr>
        <w:t xml:space="preserve">n to Algorithms , </w:t>
      </w:r>
      <w:r w:rsidR="00AC786C" w:rsidRPr="00E66A2C">
        <w:rPr>
          <w:rFonts w:ascii="Times New Roman" w:hAnsi="Times New Roman"/>
          <w:iCs/>
          <w:noProof/>
          <w:sz w:val="24"/>
        </w:rPr>
        <w:t>2</w:t>
      </w:r>
      <w:r w:rsidR="00AC786C" w:rsidRPr="00E66A2C">
        <w:rPr>
          <w:rFonts w:ascii="Times New Roman" w:hAnsi="Times New Roman"/>
          <w:iCs/>
          <w:noProof/>
          <w:sz w:val="24"/>
          <w:vertAlign w:val="superscript"/>
        </w:rPr>
        <w:t>nd</w:t>
      </w:r>
      <w:r w:rsidR="00AC786C" w:rsidRPr="00E66A2C">
        <w:rPr>
          <w:rFonts w:ascii="Times New Roman" w:hAnsi="Times New Roman"/>
          <w:iCs/>
          <w:noProof/>
          <w:sz w:val="24"/>
        </w:rPr>
        <w:t xml:space="preserve"> ed., </w:t>
      </w:r>
      <w:r w:rsidRPr="00E66A2C">
        <w:rPr>
          <w:rFonts w:ascii="Times New Roman" w:hAnsi="Times New Roman"/>
          <w:noProof/>
          <w:sz w:val="24"/>
        </w:rPr>
        <w:t xml:space="preserve">vol. 7. </w:t>
      </w:r>
      <w:r w:rsidR="00AC786C" w:rsidRPr="00E66A2C">
        <w:rPr>
          <w:rFonts w:ascii="Times New Roman" w:hAnsi="Times New Roman"/>
          <w:noProof/>
          <w:sz w:val="24"/>
        </w:rPr>
        <w:t xml:space="preserve">Cambridge, Mass.: MIT Press, </w:t>
      </w:r>
      <w:r w:rsidRPr="00E66A2C">
        <w:rPr>
          <w:rFonts w:ascii="Times New Roman" w:hAnsi="Times New Roman"/>
          <w:noProof/>
          <w:sz w:val="24"/>
        </w:rPr>
        <w:t>2001, p. 1184.</w:t>
      </w:r>
    </w:p>
    <w:p w14:paraId="2F684ACA" w14:textId="77777777" w:rsidR="00311BF1" w:rsidRPr="00E66A2C" w:rsidRDefault="00311BF1">
      <w:pPr>
        <w:pStyle w:val="NormalWeb"/>
        <w:ind w:left="640" w:hanging="640"/>
        <w:divId w:val="1160850947"/>
        <w:rPr>
          <w:rFonts w:ascii="Times New Roman" w:hAnsi="Times New Roman"/>
          <w:noProof/>
          <w:sz w:val="24"/>
        </w:rPr>
      </w:pPr>
      <w:r w:rsidRPr="00E66A2C">
        <w:rPr>
          <w:rFonts w:ascii="Times New Roman" w:hAnsi="Times New Roman"/>
          <w:noProof/>
          <w:sz w:val="24"/>
        </w:rPr>
        <w:t>[91]</w:t>
      </w:r>
      <w:r w:rsidRPr="00E66A2C">
        <w:rPr>
          <w:rFonts w:ascii="Times New Roman" w:hAnsi="Times New Roman"/>
          <w:noProof/>
          <w:sz w:val="24"/>
        </w:rPr>
        <w:tab/>
        <w:t xml:space="preserve">M. W. Courtney and A. C. Courtney, “Working toward exposure thresholds for blast-induced traumatic brain injury: thoracic and acceleration mechanisms.,” </w:t>
      </w:r>
      <w:r w:rsidRPr="00E66A2C">
        <w:rPr>
          <w:rFonts w:ascii="Times New Roman" w:hAnsi="Times New Roman"/>
          <w:i/>
          <w:iCs/>
          <w:noProof/>
          <w:sz w:val="24"/>
        </w:rPr>
        <w:t>Neuroimage</w:t>
      </w:r>
      <w:r w:rsidRPr="00E66A2C">
        <w:rPr>
          <w:rFonts w:ascii="Times New Roman" w:hAnsi="Times New Roman"/>
          <w:noProof/>
          <w:sz w:val="24"/>
        </w:rPr>
        <w:t xml:space="preserve">, vol. 54 Suppl 1, pp. S55–61, Jan. 2011. </w:t>
      </w:r>
    </w:p>
    <w:p w14:paraId="4F09F29C" w14:textId="77777777" w:rsidR="006425A3" w:rsidRPr="00E66A2C" w:rsidRDefault="00076492" w:rsidP="006425A3">
      <w:r w:rsidRPr="00E66A2C">
        <w:fldChar w:fldCharType="end"/>
      </w:r>
    </w:p>
    <w:p w14:paraId="4BAD3299" w14:textId="77777777" w:rsidR="007216F7" w:rsidRPr="00E66A2C" w:rsidRDefault="007216F7" w:rsidP="00CA519A">
      <w:pPr>
        <w:suppressAutoHyphens w:val="0"/>
        <w:overflowPunct/>
        <w:autoSpaceDE/>
        <w:autoSpaceDN/>
        <w:spacing w:line="240" w:lineRule="auto"/>
        <w:jc w:val="left"/>
        <w:textAlignment w:val="auto"/>
        <w:rPr>
          <w:rFonts w:eastAsiaTheme="majorEastAsia"/>
          <w:b/>
          <w:bCs/>
          <w:szCs w:val="24"/>
        </w:rPr>
      </w:pPr>
    </w:p>
    <w:sectPr w:rsidR="007216F7" w:rsidRPr="00E66A2C" w:rsidSect="00046C6F">
      <w:pgSz w:w="12240" w:h="15840"/>
      <w:pgMar w:top="1440" w:right="1440" w:bottom="1440" w:left="216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05A215" w14:textId="77777777" w:rsidR="0056729F" w:rsidRDefault="0056729F" w:rsidP="00046C6F">
      <w:r>
        <w:separator/>
      </w:r>
    </w:p>
  </w:endnote>
  <w:endnote w:type="continuationSeparator" w:id="0">
    <w:p w14:paraId="2CA86A66" w14:textId="77777777" w:rsidR="0056729F" w:rsidRDefault="0056729F" w:rsidP="00046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STIXGeneral-Regular">
    <w:panose1 w:val="000000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E79CE"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D39600"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92E4064" w14:textId="77777777" w:rsidR="0056729F" w:rsidRDefault="0056729F" w:rsidP="009353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68ED41" w14:textId="77777777" w:rsidR="0056729F" w:rsidRDefault="0056729F" w:rsidP="00046C6F">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2A62C7E8" w14:textId="77777777" w:rsidR="0056729F" w:rsidRDefault="0056729F" w:rsidP="00046C6F">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2A9BDB56" w14:textId="77777777" w:rsidR="0056729F" w:rsidRDefault="0056729F" w:rsidP="00046C6F">
    <w:pPr>
      <w:pStyle w:val="Footer"/>
      <w:framePr w:wrap="around" w:vAnchor="text" w:hAnchor="margin" w:xAlign="center"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383A33BB" w14:textId="77777777" w:rsidR="0056729F" w:rsidRDefault="0056729F" w:rsidP="009353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BDF5D55" w14:textId="77777777" w:rsidR="0056729F" w:rsidRDefault="0056729F" w:rsidP="009353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30C5BE6" w14:textId="77777777" w:rsidR="0056729F" w:rsidRDefault="0056729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7773EC" w14:textId="77777777" w:rsidR="0056729F" w:rsidRDefault="0056729F" w:rsidP="00032736">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EC53D8"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w:t>
    </w:r>
    <w:r>
      <w:rPr>
        <w:rStyle w:val="PageNumber"/>
      </w:rPr>
      <w:fldChar w:fldCharType="end"/>
    </w:r>
  </w:p>
  <w:p w14:paraId="6D5931E6" w14:textId="77777777" w:rsidR="0056729F" w:rsidRDefault="0056729F" w:rsidP="009301EC">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00B29"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67FF9">
      <w:rPr>
        <w:rStyle w:val="PageNumber"/>
        <w:noProof/>
      </w:rPr>
      <w:t>ii</w:t>
    </w:r>
    <w:r>
      <w:rPr>
        <w:rStyle w:val="PageNumber"/>
      </w:rPr>
      <w:fldChar w:fldCharType="end"/>
    </w:r>
  </w:p>
  <w:p w14:paraId="3ED8F544" w14:textId="77777777" w:rsidR="0056729F" w:rsidRDefault="0056729F" w:rsidP="00032736">
    <w:pPr>
      <w:pStyle w:val="Footer"/>
      <w:ind w:right="360"/>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6D3D7"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67FF9">
      <w:rPr>
        <w:rStyle w:val="PageNumber"/>
        <w:noProof/>
      </w:rPr>
      <w:t>ix</w:t>
    </w:r>
    <w:r>
      <w:rPr>
        <w:rStyle w:val="PageNumber"/>
      </w:rPr>
      <w:fldChar w:fldCharType="end"/>
    </w:r>
  </w:p>
  <w:p w14:paraId="13E9A95D" w14:textId="77777777" w:rsidR="0056729F" w:rsidRDefault="0056729F" w:rsidP="009301EC">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3963A0" w14:textId="77777777" w:rsidR="0056729F" w:rsidRDefault="0056729F" w:rsidP="009301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67FF9">
      <w:rPr>
        <w:rStyle w:val="PageNumber"/>
        <w:noProof/>
      </w:rPr>
      <w:t>254</w:t>
    </w:r>
    <w:r>
      <w:rPr>
        <w:rStyle w:val="PageNumber"/>
      </w:rPr>
      <w:fldChar w:fldCharType="end"/>
    </w:r>
  </w:p>
  <w:p w14:paraId="6BAFBE26" w14:textId="77777777" w:rsidR="0056729F" w:rsidRDefault="0056729F" w:rsidP="009301E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28878B" w14:textId="77777777" w:rsidR="0056729F" w:rsidRDefault="0056729F" w:rsidP="00046C6F">
      <w:r>
        <w:separator/>
      </w:r>
    </w:p>
  </w:footnote>
  <w:footnote w:type="continuationSeparator" w:id="0">
    <w:p w14:paraId="45FC38A1" w14:textId="77777777" w:rsidR="0056729F" w:rsidRDefault="0056729F" w:rsidP="00046C6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324F8"/>
    <w:multiLevelType w:val="multilevel"/>
    <w:tmpl w:val="FEACD676"/>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3C00EE2"/>
    <w:multiLevelType w:val="multilevel"/>
    <w:tmpl w:val="D4A6989A"/>
    <w:lvl w:ilvl="0">
      <w:start w:val="3"/>
      <w:numFmt w:val="decimal"/>
      <w:lvlText w:val="%1"/>
      <w:lvlJc w:val="left"/>
      <w:pPr>
        <w:ind w:left="660" w:hanging="660"/>
      </w:pPr>
      <w:rPr>
        <w:rFonts w:hint="default"/>
      </w:rPr>
    </w:lvl>
    <w:lvl w:ilvl="1">
      <w:start w:val="3"/>
      <w:numFmt w:val="decimal"/>
      <w:lvlText w:val="%1.%2"/>
      <w:lvlJc w:val="left"/>
      <w:pPr>
        <w:ind w:left="660" w:hanging="660"/>
      </w:pPr>
      <w:rPr>
        <w:rFonts w:hint="default"/>
        <w:b/>
        <w:bCs/>
        <w:i w:val="0"/>
        <w:iCs w:val="0"/>
        <w:sz w:val="24"/>
        <w:szCs w:val="24"/>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CD82F80"/>
    <w:multiLevelType w:val="multilevel"/>
    <w:tmpl w:val="79ECCED2"/>
    <w:lvl w:ilvl="0">
      <w:start w:val="1"/>
      <w:numFmt w:val="decimal"/>
      <w:pStyle w:val="Heading1"/>
      <w:suff w:val="space"/>
      <w:lvlText w:val="Chapter %1:"/>
      <w:lvlJc w:val="left"/>
      <w:pPr>
        <w:ind w:left="0" w:firstLine="0"/>
      </w:pPr>
      <w:rPr>
        <w:rFonts w:hint="default"/>
      </w:rPr>
    </w:lvl>
    <w:lvl w:ilvl="1">
      <w:start w:val="1"/>
      <w:numFmt w:val="decimal"/>
      <w:pStyle w:val="Heading2"/>
      <w:suff w:val="nothing"/>
      <w:lvlText w:val="%1.%2"/>
      <w:lvlJc w:val="left"/>
      <w:pPr>
        <w:ind w:left="0" w:firstLine="0"/>
      </w:pPr>
      <w:rPr>
        <w:rFonts w:ascii="Times New Roman" w:hAnsi="Times New Roman" w:hint="default"/>
        <w:b/>
        <w:bCs/>
        <w:i w:val="0"/>
        <w:iCs w:val="0"/>
        <w:sz w:val="24"/>
        <w:szCs w:val="24"/>
      </w:rPr>
    </w:lvl>
    <w:lvl w:ilvl="2">
      <w:start w:val="1"/>
      <w:numFmt w:val="decimal"/>
      <w:pStyle w:val="Heading3"/>
      <w:suff w:val="nothing"/>
      <w:lvlText w:val="%1.%2.%3"/>
      <w:lvlJc w:val="left"/>
      <w:pPr>
        <w:ind w:left="0" w:firstLine="0"/>
      </w:pPr>
      <w:rPr>
        <w:rFonts w:hint="default"/>
      </w:rPr>
    </w:lvl>
    <w:lvl w:ilvl="3">
      <w:start w:val="1"/>
      <w:numFmt w:val="decimal"/>
      <w:pStyle w:val="Heading4"/>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nsid w:val="1FEB3B0A"/>
    <w:multiLevelType w:val="multilevel"/>
    <w:tmpl w:val="FEACD676"/>
    <w:lvl w:ilvl="0">
      <w:start w:val="1"/>
      <w:numFmt w:val="decimal"/>
      <w:suff w:val="space"/>
      <w:lvlText w:val="Chapter %1:"/>
      <w:lvlJc w:val="left"/>
      <w:pPr>
        <w:ind w:left="0" w:firstLine="0"/>
      </w:pPr>
      <w:rPr>
        <w:rFonts w:hint="default"/>
        <w:b/>
        <w:bCs/>
        <w:i w:val="0"/>
        <w:iCs w:val="0"/>
        <w:caps w:val="0"/>
        <w:smallCaps w:val="0"/>
        <w:strike w:val="0"/>
        <w:dstrike w:val="0"/>
        <w:noProof w:val="0"/>
        <w:vanish w:val="0"/>
        <w:color w:val="000000"/>
        <w:spacing w:val="0"/>
        <w:position w:val="0"/>
        <w:sz w:val="28"/>
        <w:szCs w:val="28"/>
        <w:u w:val="none"/>
        <w:effect w:val="none"/>
        <w:vertAlign w:val="baseline"/>
        <w:em w:val="none"/>
        <w:specVanish w:val="0"/>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b/>
        <w:bCs/>
        <w:i w:val="0"/>
        <w:iCs w:val="0"/>
        <w:sz w:val="24"/>
        <w:szCs w:val="24"/>
      </w:rPr>
    </w:lvl>
    <w:lvl w:ilvl="3">
      <w:start w:val="1"/>
      <w:numFmt w:val="decimal"/>
      <w:suff w:val="nothing"/>
      <w:lvlText w:val="%1.%2.%3.%4"/>
      <w:lvlJc w:val="left"/>
      <w:pPr>
        <w:ind w:left="0" w:firstLine="0"/>
      </w:pPr>
      <w:rPr>
        <w:rFonts w:hint="default"/>
        <w:b/>
        <w:bCs/>
        <w:i w:val="0"/>
        <w:iCs w:val="0"/>
        <w:sz w:val="24"/>
        <w:szCs w:val="24"/>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nsid w:val="2023141C"/>
    <w:multiLevelType w:val="multilevel"/>
    <w:tmpl w:val="FEACD676"/>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nsid w:val="23076BEA"/>
    <w:multiLevelType w:val="multilevel"/>
    <w:tmpl w:val="CF3818C4"/>
    <w:lvl w:ilvl="0">
      <w:start w:val="4"/>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ascii="Times New Roman" w:hAnsi="Times New Roman" w:hint="default"/>
        <w:b/>
        <w:bCs/>
        <w:i w:val="0"/>
        <w:iCs w:val="0"/>
        <w:sz w:val="24"/>
        <w:szCs w:val="24"/>
      </w:rPr>
    </w:lvl>
    <w:lvl w:ilvl="3">
      <w:start w:val="1"/>
      <w:numFmt w:val="decimal"/>
      <w:lvlRestart w:val="0"/>
      <w:suff w:val="nothing"/>
      <w:lvlText w:val="%1.%2.%3.%4"/>
      <w:lvlJc w:val="left"/>
      <w:pPr>
        <w:ind w:left="0" w:firstLine="0"/>
      </w:pPr>
      <w:rPr>
        <w:rFonts w:ascii="Times New Roman" w:hAnsi="Times New Roman" w:hint="default"/>
        <w:b/>
        <w:bCs/>
        <w:i w:val="0"/>
        <w:iCs w:val="0"/>
        <w:sz w:val="24"/>
        <w:szCs w:val="24"/>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29863E70"/>
    <w:multiLevelType w:val="multilevel"/>
    <w:tmpl w:val="9F088670"/>
    <w:lvl w:ilvl="0">
      <w:start w:val="2"/>
      <w:numFmt w:val="decimal"/>
      <w:suff w:val="space"/>
      <w:lvlText w:val="Chapter %1:"/>
      <w:lvlJc w:val="left"/>
      <w:pPr>
        <w:ind w:left="0" w:firstLine="0"/>
      </w:pPr>
      <w:rPr>
        <w:rFonts w:hint="default"/>
        <w:b/>
        <w:bCs/>
        <w:i w:val="0"/>
        <w:iCs w:val="0"/>
        <w:caps w:val="0"/>
        <w:smallCaps w:val="0"/>
        <w:strike w:val="0"/>
        <w:dstrike w:val="0"/>
        <w:noProof w:val="0"/>
        <w:vanish w:val="0"/>
        <w:color w:val="000000"/>
        <w:spacing w:val="0"/>
        <w:position w:val="0"/>
        <w:sz w:val="28"/>
        <w:szCs w:val="28"/>
        <w:u w:val="none"/>
        <w:effect w:val="none"/>
        <w:vertAlign w:val="baseline"/>
        <w:em w:val="none"/>
        <w:specVanish w:val="0"/>
      </w:rPr>
    </w:lvl>
    <w:lvl w:ilvl="1">
      <w:start w:val="1"/>
      <w:numFmt w:val="decimal"/>
      <w:suff w:val="space"/>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ascii="Times New Roman" w:hAnsi="Times New Roman" w:hint="default"/>
        <w:b/>
        <w:bCs/>
        <w:i w:val="0"/>
        <w:iCs w:val="0"/>
        <w:sz w:val="24"/>
        <w:szCs w:val="24"/>
      </w:rPr>
    </w:lvl>
    <w:lvl w:ilvl="3">
      <w:start w:val="1"/>
      <w:numFmt w:val="decimal"/>
      <w:suff w:val="nothing"/>
      <w:lvlText w:val="%1.%2.%3.%4"/>
      <w:lvlJc w:val="left"/>
      <w:pPr>
        <w:ind w:left="0" w:firstLine="0"/>
      </w:pPr>
      <w:rPr>
        <w:rFonts w:ascii="Times New Roman" w:hAnsi="Times New Roman" w:hint="default"/>
        <w:b/>
        <w:bCs/>
        <w:i w:val="0"/>
        <w:iCs w:val="0"/>
        <w:sz w:val="24"/>
        <w:szCs w:val="24"/>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nsid w:val="2E790AD0"/>
    <w:multiLevelType w:val="multilevel"/>
    <w:tmpl w:val="A6467702"/>
    <w:lvl w:ilvl="0">
      <w:start w:val="1"/>
      <w:numFmt w:val="decimal"/>
      <w:suff w:val="space"/>
      <w:lvlText w:val="Chapter %1:"/>
      <w:lvlJc w:val="left"/>
      <w:pPr>
        <w:ind w:left="0" w:firstLine="0"/>
      </w:pPr>
      <w:rPr>
        <w:rFonts w:hint="default"/>
      </w:rPr>
    </w:lvl>
    <w:lvl w:ilvl="1">
      <w:start w:val="1"/>
      <w:numFmt w:val="decimal"/>
      <w:lvlRestart w:val="0"/>
      <w:suff w:val="nothing"/>
      <w:lvlText w:val="%1.%2"/>
      <w:lvlJc w:val="left"/>
      <w:pPr>
        <w:ind w:left="0" w:firstLine="0"/>
      </w:pPr>
      <w:rPr>
        <w:rFonts w:ascii="Times New Roman" w:hAnsi="Times New Roman" w:hint="default"/>
        <w:b/>
        <w:bCs/>
        <w:i w:val="0"/>
        <w:iCs w:val="0"/>
        <w:sz w:val="24"/>
        <w:szCs w:val="24"/>
      </w:rPr>
    </w:lvl>
    <w:lvl w:ilvl="2">
      <w:start w:val="1"/>
      <w:numFmt w:val="decimal"/>
      <w:lvlRestart w:val="0"/>
      <w:suff w:val="nothing"/>
      <w:lvlText w:val="%1.%2.%3"/>
      <w:lvlJc w:val="left"/>
      <w:pPr>
        <w:ind w:left="0" w:firstLine="0"/>
      </w:pPr>
      <w:rPr>
        <w:rFonts w:hint="default"/>
      </w:rPr>
    </w:lvl>
    <w:lvl w:ilvl="3">
      <w:start w:val="1"/>
      <w:numFmt w:val="decimal"/>
      <w:lvlRestart w:val="0"/>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nsid w:val="2EE8386D"/>
    <w:multiLevelType w:val="multilevel"/>
    <w:tmpl w:val="09B4BC0A"/>
    <w:lvl w:ilvl="0">
      <w:start w:val="4"/>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ascii="Times New Roman" w:hAnsi="Times New Roman" w:hint="default"/>
        <w:b/>
        <w:bCs/>
        <w:i w:val="0"/>
        <w:iCs w:val="0"/>
        <w:sz w:val="24"/>
        <w:szCs w:val="24"/>
      </w:rPr>
    </w:lvl>
    <w:lvl w:ilvl="3">
      <w:start w:val="1"/>
      <w:numFmt w:val="decimal"/>
      <w:lvlRestart w:val="0"/>
      <w:suff w:val="nothing"/>
      <w:lvlText w:val="%1.%2.%3.%4"/>
      <w:lvlJc w:val="left"/>
      <w:pPr>
        <w:ind w:left="0" w:firstLine="0"/>
      </w:pPr>
      <w:rPr>
        <w:rFonts w:ascii="Times New Roman" w:hAnsi="Times New Roman" w:hint="default"/>
        <w:b/>
        <w:bCs/>
        <w:i w:val="0"/>
        <w:iCs w:val="0"/>
        <w:sz w:val="24"/>
        <w:szCs w:val="24"/>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nsid w:val="316C48C4"/>
    <w:multiLevelType w:val="multilevel"/>
    <w:tmpl w:val="19567F26"/>
    <w:lvl w:ilvl="0">
      <w:start w:val="3"/>
      <w:numFmt w:val="decimal"/>
      <w:suff w:val="space"/>
      <w:lvlText w:val="Chapter %1:"/>
      <w:lvlJc w:val="left"/>
      <w:pPr>
        <w:ind w:left="0" w:firstLine="0"/>
      </w:pPr>
      <w:rPr>
        <w:rFonts w:hint="default"/>
      </w:rPr>
    </w:lvl>
    <w:lvl w:ilvl="1">
      <w:start w:val="2"/>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2"/>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nsid w:val="349157D7"/>
    <w:multiLevelType w:val="multilevel"/>
    <w:tmpl w:val="FEACD676"/>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nsid w:val="3B8103A8"/>
    <w:multiLevelType w:val="multilevel"/>
    <w:tmpl w:val="D4A6989A"/>
    <w:lvl w:ilvl="0">
      <w:start w:val="3"/>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409E3C6D"/>
    <w:multiLevelType w:val="multilevel"/>
    <w:tmpl w:val="FEACD676"/>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nsid w:val="612936C7"/>
    <w:multiLevelType w:val="multilevel"/>
    <w:tmpl w:val="FEACD676"/>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0" w:firstLine="0"/>
      </w:pPr>
      <w:rPr>
        <w:rFonts w:ascii="Times New Roman" w:hAnsi="Times New Roman" w:hint="default"/>
        <w:b/>
        <w:bCs/>
        <w:i w:val="0"/>
        <w:iCs w:val="0"/>
        <w:sz w:val="24"/>
        <w:szCs w:val="24"/>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10"/>
  </w:num>
  <w:num w:numId="2">
    <w:abstractNumId w:val="3"/>
  </w:num>
  <w:num w:numId="3">
    <w:abstractNumId w:val="9"/>
  </w:num>
  <w:num w:numId="4">
    <w:abstractNumId w:val="5"/>
  </w:num>
  <w:num w:numId="5">
    <w:abstractNumId w:val="11"/>
    <w:lvlOverride w:ilvl="0">
      <w:startOverride w:val="3"/>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7"/>
  </w:num>
  <w:num w:numId="9">
    <w:abstractNumId w:val="1"/>
  </w:num>
  <w:num w:numId="10">
    <w:abstractNumId w:val="5"/>
    <w:lvlOverride w:ilvl="0">
      <w:startOverride w:val="4"/>
    </w:lvlOverride>
    <w:lvlOverride w:ilvl="1">
      <w:startOverride w:val="1"/>
    </w:lvlOverride>
    <w:lvlOverride w:ilvl="2">
      <w:startOverride w:val="1"/>
    </w:lvlOverride>
    <w:lvlOverride w:ilvl="3">
      <w:startOverride w:val="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8"/>
  </w:num>
  <w:num w:numId="14">
    <w:abstractNumId w:val="12"/>
  </w:num>
  <w:num w:numId="15">
    <w:abstractNumId w:val="13"/>
  </w:num>
  <w:num w:numId="16">
    <w:abstractNumId w:val="2"/>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6C6F"/>
    <w:rsid w:val="00000873"/>
    <w:rsid w:val="00000BE3"/>
    <w:rsid w:val="00002E6B"/>
    <w:rsid w:val="0000775E"/>
    <w:rsid w:val="00010C8F"/>
    <w:rsid w:val="00013051"/>
    <w:rsid w:val="000133B4"/>
    <w:rsid w:val="00021C44"/>
    <w:rsid w:val="00024BA3"/>
    <w:rsid w:val="00026F7C"/>
    <w:rsid w:val="00030059"/>
    <w:rsid w:val="0003092E"/>
    <w:rsid w:val="0003113A"/>
    <w:rsid w:val="00032736"/>
    <w:rsid w:val="00033764"/>
    <w:rsid w:val="00035D14"/>
    <w:rsid w:val="00037147"/>
    <w:rsid w:val="00037E54"/>
    <w:rsid w:val="00040344"/>
    <w:rsid w:val="00041F31"/>
    <w:rsid w:val="0004282B"/>
    <w:rsid w:val="00043D66"/>
    <w:rsid w:val="00044122"/>
    <w:rsid w:val="000450C3"/>
    <w:rsid w:val="00045D70"/>
    <w:rsid w:val="000463C0"/>
    <w:rsid w:val="00046C6F"/>
    <w:rsid w:val="00051C59"/>
    <w:rsid w:val="00053AEC"/>
    <w:rsid w:val="000561D5"/>
    <w:rsid w:val="000574A2"/>
    <w:rsid w:val="0005796D"/>
    <w:rsid w:val="000620EF"/>
    <w:rsid w:val="00063BB8"/>
    <w:rsid w:val="00071075"/>
    <w:rsid w:val="00072989"/>
    <w:rsid w:val="000739AE"/>
    <w:rsid w:val="00073ED5"/>
    <w:rsid w:val="0007473E"/>
    <w:rsid w:val="0007480E"/>
    <w:rsid w:val="000760C5"/>
    <w:rsid w:val="00076492"/>
    <w:rsid w:val="000776EC"/>
    <w:rsid w:val="000810C1"/>
    <w:rsid w:val="00084425"/>
    <w:rsid w:val="0008451B"/>
    <w:rsid w:val="000867EC"/>
    <w:rsid w:val="00087ED1"/>
    <w:rsid w:val="000918CF"/>
    <w:rsid w:val="0009283F"/>
    <w:rsid w:val="000928C0"/>
    <w:rsid w:val="00093FB6"/>
    <w:rsid w:val="00096270"/>
    <w:rsid w:val="0009790B"/>
    <w:rsid w:val="000A18C5"/>
    <w:rsid w:val="000A2B31"/>
    <w:rsid w:val="000A4A9D"/>
    <w:rsid w:val="000A508F"/>
    <w:rsid w:val="000A591C"/>
    <w:rsid w:val="000A5938"/>
    <w:rsid w:val="000A5D7B"/>
    <w:rsid w:val="000A712B"/>
    <w:rsid w:val="000B004E"/>
    <w:rsid w:val="000B0330"/>
    <w:rsid w:val="000B357F"/>
    <w:rsid w:val="000B442D"/>
    <w:rsid w:val="000B5B6F"/>
    <w:rsid w:val="000C11D3"/>
    <w:rsid w:val="000C2571"/>
    <w:rsid w:val="000C3608"/>
    <w:rsid w:val="000C7D87"/>
    <w:rsid w:val="000D37E7"/>
    <w:rsid w:val="000D5C23"/>
    <w:rsid w:val="000E16D4"/>
    <w:rsid w:val="000E37CF"/>
    <w:rsid w:val="000E3B34"/>
    <w:rsid w:val="000E3E89"/>
    <w:rsid w:val="000E4312"/>
    <w:rsid w:val="000E716F"/>
    <w:rsid w:val="000F1D7B"/>
    <w:rsid w:val="000F2160"/>
    <w:rsid w:val="000F40EE"/>
    <w:rsid w:val="000F6079"/>
    <w:rsid w:val="000F7411"/>
    <w:rsid w:val="000F7488"/>
    <w:rsid w:val="00101A27"/>
    <w:rsid w:val="00101C00"/>
    <w:rsid w:val="00103968"/>
    <w:rsid w:val="00105CF5"/>
    <w:rsid w:val="00106CCF"/>
    <w:rsid w:val="00107F00"/>
    <w:rsid w:val="001115DF"/>
    <w:rsid w:val="00114621"/>
    <w:rsid w:val="00114DB2"/>
    <w:rsid w:val="0011531A"/>
    <w:rsid w:val="0011536E"/>
    <w:rsid w:val="00116B03"/>
    <w:rsid w:val="00116FDF"/>
    <w:rsid w:val="00121AFA"/>
    <w:rsid w:val="00121B8C"/>
    <w:rsid w:val="00122D81"/>
    <w:rsid w:val="0012477E"/>
    <w:rsid w:val="0013030D"/>
    <w:rsid w:val="00134287"/>
    <w:rsid w:val="00136794"/>
    <w:rsid w:val="00142FAB"/>
    <w:rsid w:val="001475F1"/>
    <w:rsid w:val="00147ED5"/>
    <w:rsid w:val="00147F4B"/>
    <w:rsid w:val="00150FC4"/>
    <w:rsid w:val="0015169A"/>
    <w:rsid w:val="00152AA3"/>
    <w:rsid w:val="001552A6"/>
    <w:rsid w:val="00155637"/>
    <w:rsid w:val="001612AA"/>
    <w:rsid w:val="001620FF"/>
    <w:rsid w:val="001709DF"/>
    <w:rsid w:val="0017483D"/>
    <w:rsid w:val="00175FA2"/>
    <w:rsid w:val="0017791F"/>
    <w:rsid w:val="001817CB"/>
    <w:rsid w:val="0018413F"/>
    <w:rsid w:val="0018518D"/>
    <w:rsid w:val="001867F0"/>
    <w:rsid w:val="001912C7"/>
    <w:rsid w:val="001920C5"/>
    <w:rsid w:val="0019220A"/>
    <w:rsid w:val="001934E4"/>
    <w:rsid w:val="00193C56"/>
    <w:rsid w:val="00194495"/>
    <w:rsid w:val="0019636A"/>
    <w:rsid w:val="001A3197"/>
    <w:rsid w:val="001A34C8"/>
    <w:rsid w:val="001A35D0"/>
    <w:rsid w:val="001A5096"/>
    <w:rsid w:val="001A615B"/>
    <w:rsid w:val="001A7232"/>
    <w:rsid w:val="001B01C1"/>
    <w:rsid w:val="001B1024"/>
    <w:rsid w:val="001B2B1C"/>
    <w:rsid w:val="001B454B"/>
    <w:rsid w:val="001B623C"/>
    <w:rsid w:val="001C0B6D"/>
    <w:rsid w:val="001C17D0"/>
    <w:rsid w:val="001C349D"/>
    <w:rsid w:val="001C4CC5"/>
    <w:rsid w:val="001C7232"/>
    <w:rsid w:val="001C7DDA"/>
    <w:rsid w:val="001D2DC2"/>
    <w:rsid w:val="001D3998"/>
    <w:rsid w:val="001D4D8D"/>
    <w:rsid w:val="001D59C3"/>
    <w:rsid w:val="001D5F9A"/>
    <w:rsid w:val="001D667C"/>
    <w:rsid w:val="001D6D17"/>
    <w:rsid w:val="001D76F9"/>
    <w:rsid w:val="001E291C"/>
    <w:rsid w:val="001E326B"/>
    <w:rsid w:val="001E3AA0"/>
    <w:rsid w:val="001E43F9"/>
    <w:rsid w:val="001E46F1"/>
    <w:rsid w:val="001E4982"/>
    <w:rsid w:val="001E4AAC"/>
    <w:rsid w:val="001E6889"/>
    <w:rsid w:val="001E78A2"/>
    <w:rsid w:val="001F150C"/>
    <w:rsid w:val="001F46ED"/>
    <w:rsid w:val="001F5EA8"/>
    <w:rsid w:val="001F7811"/>
    <w:rsid w:val="001F7922"/>
    <w:rsid w:val="0020074E"/>
    <w:rsid w:val="00201AE2"/>
    <w:rsid w:val="00203473"/>
    <w:rsid w:val="00203BC1"/>
    <w:rsid w:val="00203F29"/>
    <w:rsid w:val="0020479D"/>
    <w:rsid w:val="00204D0A"/>
    <w:rsid w:val="00206A7A"/>
    <w:rsid w:val="00206C2D"/>
    <w:rsid w:val="00206FF7"/>
    <w:rsid w:val="00210B15"/>
    <w:rsid w:val="00211D0E"/>
    <w:rsid w:val="002122A1"/>
    <w:rsid w:val="0021348E"/>
    <w:rsid w:val="002137A6"/>
    <w:rsid w:val="00213FB8"/>
    <w:rsid w:val="00215095"/>
    <w:rsid w:val="0022073C"/>
    <w:rsid w:val="00220A9F"/>
    <w:rsid w:val="002243DD"/>
    <w:rsid w:val="0022451D"/>
    <w:rsid w:val="002253D2"/>
    <w:rsid w:val="00226DE6"/>
    <w:rsid w:val="002276EE"/>
    <w:rsid w:val="00227947"/>
    <w:rsid w:val="00227F69"/>
    <w:rsid w:val="00231CD9"/>
    <w:rsid w:val="00234F8C"/>
    <w:rsid w:val="0023513D"/>
    <w:rsid w:val="00237D8C"/>
    <w:rsid w:val="0024045A"/>
    <w:rsid w:val="00240649"/>
    <w:rsid w:val="00241852"/>
    <w:rsid w:val="002435FB"/>
    <w:rsid w:val="002441B1"/>
    <w:rsid w:val="00245116"/>
    <w:rsid w:val="00245567"/>
    <w:rsid w:val="002475B9"/>
    <w:rsid w:val="0025058C"/>
    <w:rsid w:val="002571CD"/>
    <w:rsid w:val="0025755A"/>
    <w:rsid w:val="00257BBA"/>
    <w:rsid w:val="002607BD"/>
    <w:rsid w:val="00262158"/>
    <w:rsid w:val="00262539"/>
    <w:rsid w:val="00263195"/>
    <w:rsid w:val="002635EC"/>
    <w:rsid w:val="00263B9A"/>
    <w:rsid w:val="00264482"/>
    <w:rsid w:val="00264EF9"/>
    <w:rsid w:val="00273292"/>
    <w:rsid w:val="00277E83"/>
    <w:rsid w:val="002808C7"/>
    <w:rsid w:val="00280A50"/>
    <w:rsid w:val="00284783"/>
    <w:rsid w:val="00284AC8"/>
    <w:rsid w:val="00286B60"/>
    <w:rsid w:val="002873FF"/>
    <w:rsid w:val="0029187A"/>
    <w:rsid w:val="00291B06"/>
    <w:rsid w:val="002931A2"/>
    <w:rsid w:val="00295561"/>
    <w:rsid w:val="002956D5"/>
    <w:rsid w:val="00297359"/>
    <w:rsid w:val="002975CC"/>
    <w:rsid w:val="002A1D8C"/>
    <w:rsid w:val="002A3226"/>
    <w:rsid w:val="002A3F0F"/>
    <w:rsid w:val="002A4913"/>
    <w:rsid w:val="002A598B"/>
    <w:rsid w:val="002A6086"/>
    <w:rsid w:val="002B47A4"/>
    <w:rsid w:val="002B4CF1"/>
    <w:rsid w:val="002B5B9C"/>
    <w:rsid w:val="002B67C6"/>
    <w:rsid w:val="002C1C51"/>
    <w:rsid w:val="002C4810"/>
    <w:rsid w:val="002C56D6"/>
    <w:rsid w:val="002C6349"/>
    <w:rsid w:val="002C7FA6"/>
    <w:rsid w:val="002D1ECA"/>
    <w:rsid w:val="002D31FC"/>
    <w:rsid w:val="002D3909"/>
    <w:rsid w:val="002D3A29"/>
    <w:rsid w:val="002D3D92"/>
    <w:rsid w:val="002E0909"/>
    <w:rsid w:val="002E0BB7"/>
    <w:rsid w:val="002E1A72"/>
    <w:rsid w:val="002E27A1"/>
    <w:rsid w:val="002E32DA"/>
    <w:rsid w:val="002E4F0F"/>
    <w:rsid w:val="002E68DD"/>
    <w:rsid w:val="002E71C1"/>
    <w:rsid w:val="002F0370"/>
    <w:rsid w:val="002F1293"/>
    <w:rsid w:val="002F182A"/>
    <w:rsid w:val="002F1BA3"/>
    <w:rsid w:val="002F38B3"/>
    <w:rsid w:val="002F4898"/>
    <w:rsid w:val="002F5F7C"/>
    <w:rsid w:val="002F68D6"/>
    <w:rsid w:val="00301FED"/>
    <w:rsid w:val="003038D3"/>
    <w:rsid w:val="00303993"/>
    <w:rsid w:val="0030470E"/>
    <w:rsid w:val="003054FD"/>
    <w:rsid w:val="00306B34"/>
    <w:rsid w:val="00311BF1"/>
    <w:rsid w:val="00312BE2"/>
    <w:rsid w:val="00312F44"/>
    <w:rsid w:val="00315BC8"/>
    <w:rsid w:val="00320AAE"/>
    <w:rsid w:val="00321BC6"/>
    <w:rsid w:val="00325DE1"/>
    <w:rsid w:val="003261F6"/>
    <w:rsid w:val="003302F5"/>
    <w:rsid w:val="0033093F"/>
    <w:rsid w:val="00331029"/>
    <w:rsid w:val="00332453"/>
    <w:rsid w:val="00332AFE"/>
    <w:rsid w:val="00333266"/>
    <w:rsid w:val="00334452"/>
    <w:rsid w:val="00334C88"/>
    <w:rsid w:val="00334E4B"/>
    <w:rsid w:val="00336F8E"/>
    <w:rsid w:val="00341C0E"/>
    <w:rsid w:val="00343ED4"/>
    <w:rsid w:val="00344AD1"/>
    <w:rsid w:val="00344D10"/>
    <w:rsid w:val="003469B4"/>
    <w:rsid w:val="0035075B"/>
    <w:rsid w:val="00354B85"/>
    <w:rsid w:val="0035568D"/>
    <w:rsid w:val="00355955"/>
    <w:rsid w:val="00355978"/>
    <w:rsid w:val="00356BF7"/>
    <w:rsid w:val="00357D22"/>
    <w:rsid w:val="00361011"/>
    <w:rsid w:val="00361B2B"/>
    <w:rsid w:val="003626FD"/>
    <w:rsid w:val="00362C22"/>
    <w:rsid w:val="0036691B"/>
    <w:rsid w:val="0036749A"/>
    <w:rsid w:val="00371526"/>
    <w:rsid w:val="00372FE4"/>
    <w:rsid w:val="003750D2"/>
    <w:rsid w:val="00375923"/>
    <w:rsid w:val="00376C5E"/>
    <w:rsid w:val="0038033F"/>
    <w:rsid w:val="00384D33"/>
    <w:rsid w:val="00385045"/>
    <w:rsid w:val="003946E2"/>
    <w:rsid w:val="00394835"/>
    <w:rsid w:val="003A0459"/>
    <w:rsid w:val="003A1B24"/>
    <w:rsid w:val="003A2464"/>
    <w:rsid w:val="003A2D8C"/>
    <w:rsid w:val="003A3421"/>
    <w:rsid w:val="003A37EE"/>
    <w:rsid w:val="003A3F8F"/>
    <w:rsid w:val="003A4253"/>
    <w:rsid w:val="003A4A7C"/>
    <w:rsid w:val="003A4AC5"/>
    <w:rsid w:val="003A4DC4"/>
    <w:rsid w:val="003A4EDA"/>
    <w:rsid w:val="003A574A"/>
    <w:rsid w:val="003A5921"/>
    <w:rsid w:val="003A7D47"/>
    <w:rsid w:val="003B0B56"/>
    <w:rsid w:val="003B5895"/>
    <w:rsid w:val="003C1649"/>
    <w:rsid w:val="003C4413"/>
    <w:rsid w:val="003C623D"/>
    <w:rsid w:val="003C66D5"/>
    <w:rsid w:val="003C6BF7"/>
    <w:rsid w:val="003C734A"/>
    <w:rsid w:val="003D2604"/>
    <w:rsid w:val="003D560E"/>
    <w:rsid w:val="003D57E8"/>
    <w:rsid w:val="003D6F38"/>
    <w:rsid w:val="003D7A21"/>
    <w:rsid w:val="003E09AE"/>
    <w:rsid w:val="003E44C9"/>
    <w:rsid w:val="003E45CF"/>
    <w:rsid w:val="003E6724"/>
    <w:rsid w:val="003F27AC"/>
    <w:rsid w:val="003F36ED"/>
    <w:rsid w:val="003F4C28"/>
    <w:rsid w:val="003F513B"/>
    <w:rsid w:val="003F5E0D"/>
    <w:rsid w:val="003F69C4"/>
    <w:rsid w:val="00400BAE"/>
    <w:rsid w:val="00401622"/>
    <w:rsid w:val="00401D9C"/>
    <w:rsid w:val="00402F55"/>
    <w:rsid w:val="0040354D"/>
    <w:rsid w:val="004038DB"/>
    <w:rsid w:val="00403E1B"/>
    <w:rsid w:val="004042A2"/>
    <w:rsid w:val="00405456"/>
    <w:rsid w:val="00406228"/>
    <w:rsid w:val="00407E9A"/>
    <w:rsid w:val="004132B3"/>
    <w:rsid w:val="004167B2"/>
    <w:rsid w:val="00424065"/>
    <w:rsid w:val="004264F4"/>
    <w:rsid w:val="00433BD2"/>
    <w:rsid w:val="0043401C"/>
    <w:rsid w:val="004352A0"/>
    <w:rsid w:val="00436638"/>
    <w:rsid w:val="004375D4"/>
    <w:rsid w:val="0044058F"/>
    <w:rsid w:val="004407AD"/>
    <w:rsid w:val="00440E94"/>
    <w:rsid w:val="00440FF2"/>
    <w:rsid w:val="00443DAA"/>
    <w:rsid w:val="00444281"/>
    <w:rsid w:val="00444FD1"/>
    <w:rsid w:val="0045312C"/>
    <w:rsid w:val="00453F2F"/>
    <w:rsid w:val="0045438F"/>
    <w:rsid w:val="00455125"/>
    <w:rsid w:val="004553D8"/>
    <w:rsid w:val="00455CDF"/>
    <w:rsid w:val="004562AA"/>
    <w:rsid w:val="004562F3"/>
    <w:rsid w:val="004568E4"/>
    <w:rsid w:val="00456C31"/>
    <w:rsid w:val="00460498"/>
    <w:rsid w:val="00461D64"/>
    <w:rsid w:val="004646DB"/>
    <w:rsid w:val="004656DA"/>
    <w:rsid w:val="0047344C"/>
    <w:rsid w:val="0047799A"/>
    <w:rsid w:val="004832C7"/>
    <w:rsid w:val="004844BD"/>
    <w:rsid w:val="00485C31"/>
    <w:rsid w:val="004863D1"/>
    <w:rsid w:val="00486D6E"/>
    <w:rsid w:val="0049052C"/>
    <w:rsid w:val="00490DFB"/>
    <w:rsid w:val="00492D96"/>
    <w:rsid w:val="00492EB6"/>
    <w:rsid w:val="0049574B"/>
    <w:rsid w:val="00497840"/>
    <w:rsid w:val="004A3307"/>
    <w:rsid w:val="004A35DC"/>
    <w:rsid w:val="004A3B43"/>
    <w:rsid w:val="004A403D"/>
    <w:rsid w:val="004A5FA8"/>
    <w:rsid w:val="004A7D58"/>
    <w:rsid w:val="004B21F2"/>
    <w:rsid w:val="004B4B3F"/>
    <w:rsid w:val="004B6706"/>
    <w:rsid w:val="004B6D77"/>
    <w:rsid w:val="004C0233"/>
    <w:rsid w:val="004C21B7"/>
    <w:rsid w:val="004C2C42"/>
    <w:rsid w:val="004C3019"/>
    <w:rsid w:val="004C5B8C"/>
    <w:rsid w:val="004C5E7A"/>
    <w:rsid w:val="004C637E"/>
    <w:rsid w:val="004C6AC4"/>
    <w:rsid w:val="004D182B"/>
    <w:rsid w:val="004D3A43"/>
    <w:rsid w:val="004D4047"/>
    <w:rsid w:val="004D4F3E"/>
    <w:rsid w:val="004D63C5"/>
    <w:rsid w:val="004D7452"/>
    <w:rsid w:val="004E1386"/>
    <w:rsid w:val="004E4D47"/>
    <w:rsid w:val="004E6DD4"/>
    <w:rsid w:val="004E78C7"/>
    <w:rsid w:val="004F10AD"/>
    <w:rsid w:val="004F28C3"/>
    <w:rsid w:val="004F4364"/>
    <w:rsid w:val="004F6764"/>
    <w:rsid w:val="004F70E6"/>
    <w:rsid w:val="00500885"/>
    <w:rsid w:val="0050473E"/>
    <w:rsid w:val="005047DD"/>
    <w:rsid w:val="0050616D"/>
    <w:rsid w:val="00510A25"/>
    <w:rsid w:val="00512E24"/>
    <w:rsid w:val="00512E68"/>
    <w:rsid w:val="00513173"/>
    <w:rsid w:val="005134E4"/>
    <w:rsid w:val="005138B0"/>
    <w:rsid w:val="0051401C"/>
    <w:rsid w:val="00514747"/>
    <w:rsid w:val="005151A9"/>
    <w:rsid w:val="00515F5C"/>
    <w:rsid w:val="00521503"/>
    <w:rsid w:val="00521C7F"/>
    <w:rsid w:val="005221F2"/>
    <w:rsid w:val="00523CFB"/>
    <w:rsid w:val="0052666B"/>
    <w:rsid w:val="005304C4"/>
    <w:rsid w:val="00533260"/>
    <w:rsid w:val="005334F5"/>
    <w:rsid w:val="005336EE"/>
    <w:rsid w:val="0053714F"/>
    <w:rsid w:val="005372A8"/>
    <w:rsid w:val="00541DD3"/>
    <w:rsid w:val="00541F81"/>
    <w:rsid w:val="0054244A"/>
    <w:rsid w:val="005437A5"/>
    <w:rsid w:val="00543F91"/>
    <w:rsid w:val="0054546E"/>
    <w:rsid w:val="00545691"/>
    <w:rsid w:val="00545922"/>
    <w:rsid w:val="0054618D"/>
    <w:rsid w:val="005469BA"/>
    <w:rsid w:val="00546C46"/>
    <w:rsid w:val="005516F6"/>
    <w:rsid w:val="005537A1"/>
    <w:rsid w:val="00554486"/>
    <w:rsid w:val="00556DF9"/>
    <w:rsid w:val="005574D8"/>
    <w:rsid w:val="005631DE"/>
    <w:rsid w:val="00563A24"/>
    <w:rsid w:val="00563BF0"/>
    <w:rsid w:val="00563DD2"/>
    <w:rsid w:val="00565A7F"/>
    <w:rsid w:val="00566520"/>
    <w:rsid w:val="0056727D"/>
    <w:rsid w:val="0056729F"/>
    <w:rsid w:val="00567424"/>
    <w:rsid w:val="00567A54"/>
    <w:rsid w:val="00570D85"/>
    <w:rsid w:val="00573A50"/>
    <w:rsid w:val="00573B74"/>
    <w:rsid w:val="00573B7F"/>
    <w:rsid w:val="00574BAA"/>
    <w:rsid w:val="00575FD7"/>
    <w:rsid w:val="00577C1C"/>
    <w:rsid w:val="0058043C"/>
    <w:rsid w:val="00580799"/>
    <w:rsid w:val="005812B0"/>
    <w:rsid w:val="00582FD6"/>
    <w:rsid w:val="00585339"/>
    <w:rsid w:val="00587419"/>
    <w:rsid w:val="00587C6E"/>
    <w:rsid w:val="00590151"/>
    <w:rsid w:val="005908BA"/>
    <w:rsid w:val="0059105C"/>
    <w:rsid w:val="005915B8"/>
    <w:rsid w:val="00594079"/>
    <w:rsid w:val="005A2AE5"/>
    <w:rsid w:val="005A53A7"/>
    <w:rsid w:val="005B09E2"/>
    <w:rsid w:val="005B20AD"/>
    <w:rsid w:val="005B2B9C"/>
    <w:rsid w:val="005B5D65"/>
    <w:rsid w:val="005B5EF4"/>
    <w:rsid w:val="005B663E"/>
    <w:rsid w:val="005C0DC1"/>
    <w:rsid w:val="005C3973"/>
    <w:rsid w:val="005C440D"/>
    <w:rsid w:val="005C55F8"/>
    <w:rsid w:val="005D1548"/>
    <w:rsid w:val="005D5ECA"/>
    <w:rsid w:val="005D6378"/>
    <w:rsid w:val="005D6EF2"/>
    <w:rsid w:val="005E0125"/>
    <w:rsid w:val="005E203A"/>
    <w:rsid w:val="005E2971"/>
    <w:rsid w:val="005E38FC"/>
    <w:rsid w:val="005E3AB2"/>
    <w:rsid w:val="005E5871"/>
    <w:rsid w:val="005E7206"/>
    <w:rsid w:val="005F154B"/>
    <w:rsid w:val="005F3227"/>
    <w:rsid w:val="005F3B7F"/>
    <w:rsid w:val="005F4F3B"/>
    <w:rsid w:val="005F7D29"/>
    <w:rsid w:val="006038F1"/>
    <w:rsid w:val="00606DCE"/>
    <w:rsid w:val="00611EAB"/>
    <w:rsid w:val="00612105"/>
    <w:rsid w:val="00613799"/>
    <w:rsid w:val="00614EBF"/>
    <w:rsid w:val="00615429"/>
    <w:rsid w:val="006178D5"/>
    <w:rsid w:val="00617D4B"/>
    <w:rsid w:val="006209CD"/>
    <w:rsid w:val="0062304B"/>
    <w:rsid w:val="00623ED1"/>
    <w:rsid w:val="0063389C"/>
    <w:rsid w:val="00633920"/>
    <w:rsid w:val="00633D94"/>
    <w:rsid w:val="00633F33"/>
    <w:rsid w:val="0063549E"/>
    <w:rsid w:val="00636376"/>
    <w:rsid w:val="00637015"/>
    <w:rsid w:val="006410DB"/>
    <w:rsid w:val="00641761"/>
    <w:rsid w:val="00641AA2"/>
    <w:rsid w:val="006425A3"/>
    <w:rsid w:val="0064262F"/>
    <w:rsid w:val="0064376A"/>
    <w:rsid w:val="00644116"/>
    <w:rsid w:val="0064411A"/>
    <w:rsid w:val="00645B3A"/>
    <w:rsid w:val="0064726B"/>
    <w:rsid w:val="00647963"/>
    <w:rsid w:val="00647F12"/>
    <w:rsid w:val="006518DB"/>
    <w:rsid w:val="00654100"/>
    <w:rsid w:val="006557B6"/>
    <w:rsid w:val="006559FD"/>
    <w:rsid w:val="00655E20"/>
    <w:rsid w:val="006566A7"/>
    <w:rsid w:val="006573E2"/>
    <w:rsid w:val="00657871"/>
    <w:rsid w:val="00660135"/>
    <w:rsid w:val="0066030A"/>
    <w:rsid w:val="00660F50"/>
    <w:rsid w:val="006611E2"/>
    <w:rsid w:val="00661EF0"/>
    <w:rsid w:val="00662A8B"/>
    <w:rsid w:val="00662F31"/>
    <w:rsid w:val="0066405D"/>
    <w:rsid w:val="00664750"/>
    <w:rsid w:val="0067218A"/>
    <w:rsid w:val="00676B55"/>
    <w:rsid w:val="006804AF"/>
    <w:rsid w:val="00681379"/>
    <w:rsid w:val="006838D3"/>
    <w:rsid w:val="00683CF1"/>
    <w:rsid w:val="00685443"/>
    <w:rsid w:val="0068555D"/>
    <w:rsid w:val="00687383"/>
    <w:rsid w:val="00692570"/>
    <w:rsid w:val="006936B8"/>
    <w:rsid w:val="006944EC"/>
    <w:rsid w:val="00694905"/>
    <w:rsid w:val="006965AE"/>
    <w:rsid w:val="00696923"/>
    <w:rsid w:val="006A05BC"/>
    <w:rsid w:val="006A12F8"/>
    <w:rsid w:val="006A169D"/>
    <w:rsid w:val="006A2A6A"/>
    <w:rsid w:val="006A4079"/>
    <w:rsid w:val="006A4358"/>
    <w:rsid w:val="006A5983"/>
    <w:rsid w:val="006A69CB"/>
    <w:rsid w:val="006B24E3"/>
    <w:rsid w:val="006B25E5"/>
    <w:rsid w:val="006B33A2"/>
    <w:rsid w:val="006B6AE9"/>
    <w:rsid w:val="006B70D7"/>
    <w:rsid w:val="006C04B3"/>
    <w:rsid w:val="006C329B"/>
    <w:rsid w:val="006C3436"/>
    <w:rsid w:val="006C4259"/>
    <w:rsid w:val="006C5DF9"/>
    <w:rsid w:val="006D0363"/>
    <w:rsid w:val="006D1CA4"/>
    <w:rsid w:val="006D2281"/>
    <w:rsid w:val="006D2D6E"/>
    <w:rsid w:val="006D2F14"/>
    <w:rsid w:val="006D32AA"/>
    <w:rsid w:val="006D5A4F"/>
    <w:rsid w:val="006D6172"/>
    <w:rsid w:val="006D6AE6"/>
    <w:rsid w:val="006E06E5"/>
    <w:rsid w:val="006E20CB"/>
    <w:rsid w:val="006E2C26"/>
    <w:rsid w:val="006E3692"/>
    <w:rsid w:val="006E5C9A"/>
    <w:rsid w:val="006E7746"/>
    <w:rsid w:val="006E7A0D"/>
    <w:rsid w:val="006F243F"/>
    <w:rsid w:val="006F4D66"/>
    <w:rsid w:val="006F6F44"/>
    <w:rsid w:val="006F7208"/>
    <w:rsid w:val="007036A3"/>
    <w:rsid w:val="00703BB9"/>
    <w:rsid w:val="0070450C"/>
    <w:rsid w:val="00704935"/>
    <w:rsid w:val="00710AF8"/>
    <w:rsid w:val="00712DA3"/>
    <w:rsid w:val="0071372A"/>
    <w:rsid w:val="00714003"/>
    <w:rsid w:val="007169AA"/>
    <w:rsid w:val="007215B8"/>
    <w:rsid w:val="007216F7"/>
    <w:rsid w:val="00721E2A"/>
    <w:rsid w:val="00722903"/>
    <w:rsid w:val="00723181"/>
    <w:rsid w:val="00723DDC"/>
    <w:rsid w:val="00724927"/>
    <w:rsid w:val="007301E2"/>
    <w:rsid w:val="0073140D"/>
    <w:rsid w:val="00731715"/>
    <w:rsid w:val="00733E52"/>
    <w:rsid w:val="00737CF4"/>
    <w:rsid w:val="00741ED8"/>
    <w:rsid w:val="00743EF7"/>
    <w:rsid w:val="00743F55"/>
    <w:rsid w:val="00744E45"/>
    <w:rsid w:val="007462C1"/>
    <w:rsid w:val="00750413"/>
    <w:rsid w:val="00751BF9"/>
    <w:rsid w:val="00753AB9"/>
    <w:rsid w:val="00754E65"/>
    <w:rsid w:val="00756000"/>
    <w:rsid w:val="00762A89"/>
    <w:rsid w:val="007658E4"/>
    <w:rsid w:val="00765F27"/>
    <w:rsid w:val="0076623C"/>
    <w:rsid w:val="007662CF"/>
    <w:rsid w:val="0076738D"/>
    <w:rsid w:val="007676BA"/>
    <w:rsid w:val="0076794E"/>
    <w:rsid w:val="007702AD"/>
    <w:rsid w:val="00772037"/>
    <w:rsid w:val="00772E06"/>
    <w:rsid w:val="00781266"/>
    <w:rsid w:val="00781661"/>
    <w:rsid w:val="00783CE1"/>
    <w:rsid w:val="00790430"/>
    <w:rsid w:val="007914A5"/>
    <w:rsid w:val="00791D8B"/>
    <w:rsid w:val="007926B0"/>
    <w:rsid w:val="00794E7A"/>
    <w:rsid w:val="00795E78"/>
    <w:rsid w:val="0079636F"/>
    <w:rsid w:val="007978B7"/>
    <w:rsid w:val="007A0E58"/>
    <w:rsid w:val="007A2337"/>
    <w:rsid w:val="007A2B2A"/>
    <w:rsid w:val="007A2E71"/>
    <w:rsid w:val="007A30E7"/>
    <w:rsid w:val="007A4080"/>
    <w:rsid w:val="007B085B"/>
    <w:rsid w:val="007B13B1"/>
    <w:rsid w:val="007B2A36"/>
    <w:rsid w:val="007B2FFB"/>
    <w:rsid w:val="007B4DFC"/>
    <w:rsid w:val="007B5124"/>
    <w:rsid w:val="007B6915"/>
    <w:rsid w:val="007B7B0F"/>
    <w:rsid w:val="007C1638"/>
    <w:rsid w:val="007C26BE"/>
    <w:rsid w:val="007C4540"/>
    <w:rsid w:val="007C4AF7"/>
    <w:rsid w:val="007C552C"/>
    <w:rsid w:val="007D11C0"/>
    <w:rsid w:val="007D28F9"/>
    <w:rsid w:val="007D38A4"/>
    <w:rsid w:val="007D4266"/>
    <w:rsid w:val="007D45D2"/>
    <w:rsid w:val="007E1215"/>
    <w:rsid w:val="007E4C29"/>
    <w:rsid w:val="007E5D5A"/>
    <w:rsid w:val="007E68A5"/>
    <w:rsid w:val="007F044F"/>
    <w:rsid w:val="007F0E21"/>
    <w:rsid w:val="007F1203"/>
    <w:rsid w:val="007F2348"/>
    <w:rsid w:val="007F2C8D"/>
    <w:rsid w:val="007F2D8B"/>
    <w:rsid w:val="007F5DCF"/>
    <w:rsid w:val="007F6073"/>
    <w:rsid w:val="00800A41"/>
    <w:rsid w:val="00801A3B"/>
    <w:rsid w:val="008063B5"/>
    <w:rsid w:val="0080655C"/>
    <w:rsid w:val="00814541"/>
    <w:rsid w:val="0081486B"/>
    <w:rsid w:val="00814C0C"/>
    <w:rsid w:val="00815C4B"/>
    <w:rsid w:val="008168DA"/>
    <w:rsid w:val="008171AD"/>
    <w:rsid w:val="0082100F"/>
    <w:rsid w:val="00821403"/>
    <w:rsid w:val="0082308C"/>
    <w:rsid w:val="00824086"/>
    <w:rsid w:val="008259CC"/>
    <w:rsid w:val="008259D5"/>
    <w:rsid w:val="00832ED1"/>
    <w:rsid w:val="0083300B"/>
    <w:rsid w:val="008342AA"/>
    <w:rsid w:val="00834333"/>
    <w:rsid w:val="0083438C"/>
    <w:rsid w:val="00834AA6"/>
    <w:rsid w:val="00835F63"/>
    <w:rsid w:val="00837577"/>
    <w:rsid w:val="008379C4"/>
    <w:rsid w:val="00841C72"/>
    <w:rsid w:val="00842233"/>
    <w:rsid w:val="00842A11"/>
    <w:rsid w:val="00842E04"/>
    <w:rsid w:val="008469A8"/>
    <w:rsid w:val="00846C5E"/>
    <w:rsid w:val="0085075B"/>
    <w:rsid w:val="00850AE4"/>
    <w:rsid w:val="00854D2F"/>
    <w:rsid w:val="008555A4"/>
    <w:rsid w:val="008555C4"/>
    <w:rsid w:val="00855DA4"/>
    <w:rsid w:val="00856EF1"/>
    <w:rsid w:val="00862326"/>
    <w:rsid w:val="00862FB2"/>
    <w:rsid w:val="008635EB"/>
    <w:rsid w:val="00865C7A"/>
    <w:rsid w:val="00870438"/>
    <w:rsid w:val="008722A1"/>
    <w:rsid w:val="0087284C"/>
    <w:rsid w:val="00873B31"/>
    <w:rsid w:val="00873DAF"/>
    <w:rsid w:val="0087545B"/>
    <w:rsid w:val="00877E85"/>
    <w:rsid w:val="00883857"/>
    <w:rsid w:val="00884512"/>
    <w:rsid w:val="00885F94"/>
    <w:rsid w:val="008915F3"/>
    <w:rsid w:val="008943F8"/>
    <w:rsid w:val="0089448C"/>
    <w:rsid w:val="008A2694"/>
    <w:rsid w:val="008A4759"/>
    <w:rsid w:val="008B0D9E"/>
    <w:rsid w:val="008B0ED2"/>
    <w:rsid w:val="008B3264"/>
    <w:rsid w:val="008B3CB4"/>
    <w:rsid w:val="008B4D8C"/>
    <w:rsid w:val="008B5B0D"/>
    <w:rsid w:val="008B7483"/>
    <w:rsid w:val="008C00F6"/>
    <w:rsid w:val="008C2BFD"/>
    <w:rsid w:val="008C4053"/>
    <w:rsid w:val="008C41AF"/>
    <w:rsid w:val="008C6A06"/>
    <w:rsid w:val="008D4431"/>
    <w:rsid w:val="008E0431"/>
    <w:rsid w:val="008E1F8F"/>
    <w:rsid w:val="008E31D5"/>
    <w:rsid w:val="008E54C5"/>
    <w:rsid w:val="008E5A02"/>
    <w:rsid w:val="008E6227"/>
    <w:rsid w:val="008E6B3B"/>
    <w:rsid w:val="008E7C4C"/>
    <w:rsid w:val="008F2A89"/>
    <w:rsid w:val="008F2D59"/>
    <w:rsid w:val="008F653C"/>
    <w:rsid w:val="008F682C"/>
    <w:rsid w:val="008F7196"/>
    <w:rsid w:val="00902199"/>
    <w:rsid w:val="00902895"/>
    <w:rsid w:val="00903B77"/>
    <w:rsid w:val="00905DD6"/>
    <w:rsid w:val="00907596"/>
    <w:rsid w:val="0091114E"/>
    <w:rsid w:val="00911F02"/>
    <w:rsid w:val="00912BC6"/>
    <w:rsid w:val="00912C95"/>
    <w:rsid w:val="0091390D"/>
    <w:rsid w:val="00914731"/>
    <w:rsid w:val="00915560"/>
    <w:rsid w:val="0092505A"/>
    <w:rsid w:val="009301EC"/>
    <w:rsid w:val="00933A27"/>
    <w:rsid w:val="009353A0"/>
    <w:rsid w:val="00935C68"/>
    <w:rsid w:val="00937C46"/>
    <w:rsid w:val="00940EFC"/>
    <w:rsid w:val="00944CD3"/>
    <w:rsid w:val="00944F71"/>
    <w:rsid w:val="00947657"/>
    <w:rsid w:val="00952228"/>
    <w:rsid w:val="00954492"/>
    <w:rsid w:val="00954979"/>
    <w:rsid w:val="00956B70"/>
    <w:rsid w:val="009572B2"/>
    <w:rsid w:val="00960CAF"/>
    <w:rsid w:val="00960CDA"/>
    <w:rsid w:val="009613CA"/>
    <w:rsid w:val="00961610"/>
    <w:rsid w:val="00965785"/>
    <w:rsid w:val="00970A22"/>
    <w:rsid w:val="009719A7"/>
    <w:rsid w:val="00972975"/>
    <w:rsid w:val="00974A62"/>
    <w:rsid w:val="009766D5"/>
    <w:rsid w:val="009770E8"/>
    <w:rsid w:val="0098008F"/>
    <w:rsid w:val="00981E51"/>
    <w:rsid w:val="0098229D"/>
    <w:rsid w:val="00982BEA"/>
    <w:rsid w:val="00983F6E"/>
    <w:rsid w:val="009843DA"/>
    <w:rsid w:val="00991253"/>
    <w:rsid w:val="00992B41"/>
    <w:rsid w:val="009955DC"/>
    <w:rsid w:val="00996C6C"/>
    <w:rsid w:val="00997800"/>
    <w:rsid w:val="009A2051"/>
    <w:rsid w:val="009A21EB"/>
    <w:rsid w:val="009A3ABD"/>
    <w:rsid w:val="009A6BCD"/>
    <w:rsid w:val="009B01CD"/>
    <w:rsid w:val="009B2789"/>
    <w:rsid w:val="009B3C42"/>
    <w:rsid w:val="009B556C"/>
    <w:rsid w:val="009B6644"/>
    <w:rsid w:val="009B67C3"/>
    <w:rsid w:val="009B6E81"/>
    <w:rsid w:val="009B76B0"/>
    <w:rsid w:val="009C012B"/>
    <w:rsid w:val="009C2094"/>
    <w:rsid w:val="009C2A7E"/>
    <w:rsid w:val="009C2ED6"/>
    <w:rsid w:val="009C314D"/>
    <w:rsid w:val="009C4814"/>
    <w:rsid w:val="009C4EEE"/>
    <w:rsid w:val="009C60B7"/>
    <w:rsid w:val="009C6148"/>
    <w:rsid w:val="009C6EFD"/>
    <w:rsid w:val="009C7846"/>
    <w:rsid w:val="009C7E3C"/>
    <w:rsid w:val="009D2197"/>
    <w:rsid w:val="009D5050"/>
    <w:rsid w:val="009E1B90"/>
    <w:rsid w:val="009E201C"/>
    <w:rsid w:val="009E2A34"/>
    <w:rsid w:val="009E2CA5"/>
    <w:rsid w:val="009E3705"/>
    <w:rsid w:val="009E3DC8"/>
    <w:rsid w:val="009E4413"/>
    <w:rsid w:val="009E49F7"/>
    <w:rsid w:val="009E731F"/>
    <w:rsid w:val="009F097F"/>
    <w:rsid w:val="009F150E"/>
    <w:rsid w:val="009F288E"/>
    <w:rsid w:val="009F29C9"/>
    <w:rsid w:val="009F3431"/>
    <w:rsid w:val="009F4570"/>
    <w:rsid w:val="009F5372"/>
    <w:rsid w:val="009F6785"/>
    <w:rsid w:val="009F71A8"/>
    <w:rsid w:val="00A00628"/>
    <w:rsid w:val="00A00F56"/>
    <w:rsid w:val="00A02FEA"/>
    <w:rsid w:val="00A0551F"/>
    <w:rsid w:val="00A05DD7"/>
    <w:rsid w:val="00A07B54"/>
    <w:rsid w:val="00A113CE"/>
    <w:rsid w:val="00A12B85"/>
    <w:rsid w:val="00A13399"/>
    <w:rsid w:val="00A158D0"/>
    <w:rsid w:val="00A16C55"/>
    <w:rsid w:val="00A24E3C"/>
    <w:rsid w:val="00A30C14"/>
    <w:rsid w:val="00A312B0"/>
    <w:rsid w:val="00A3333D"/>
    <w:rsid w:val="00A36932"/>
    <w:rsid w:val="00A37549"/>
    <w:rsid w:val="00A402C1"/>
    <w:rsid w:val="00A40DA3"/>
    <w:rsid w:val="00A41677"/>
    <w:rsid w:val="00A4237B"/>
    <w:rsid w:val="00A4246B"/>
    <w:rsid w:val="00A43CFD"/>
    <w:rsid w:val="00A446D9"/>
    <w:rsid w:val="00A47EDD"/>
    <w:rsid w:val="00A47F22"/>
    <w:rsid w:val="00A504A0"/>
    <w:rsid w:val="00A51451"/>
    <w:rsid w:val="00A51C49"/>
    <w:rsid w:val="00A525B8"/>
    <w:rsid w:val="00A537CA"/>
    <w:rsid w:val="00A53EDE"/>
    <w:rsid w:val="00A5663F"/>
    <w:rsid w:val="00A6046A"/>
    <w:rsid w:val="00A61E96"/>
    <w:rsid w:val="00A624AA"/>
    <w:rsid w:val="00A64D73"/>
    <w:rsid w:val="00A662DB"/>
    <w:rsid w:val="00A66EE6"/>
    <w:rsid w:val="00A67A37"/>
    <w:rsid w:val="00A714CC"/>
    <w:rsid w:val="00A74147"/>
    <w:rsid w:val="00A771DC"/>
    <w:rsid w:val="00A77497"/>
    <w:rsid w:val="00A81D94"/>
    <w:rsid w:val="00A82BD8"/>
    <w:rsid w:val="00A83D38"/>
    <w:rsid w:val="00A8483E"/>
    <w:rsid w:val="00A84E93"/>
    <w:rsid w:val="00A872F2"/>
    <w:rsid w:val="00A87B15"/>
    <w:rsid w:val="00A90D1B"/>
    <w:rsid w:val="00A92337"/>
    <w:rsid w:val="00A92443"/>
    <w:rsid w:val="00A943F0"/>
    <w:rsid w:val="00A9707D"/>
    <w:rsid w:val="00A974AE"/>
    <w:rsid w:val="00A97ACB"/>
    <w:rsid w:val="00AA133F"/>
    <w:rsid w:val="00AA20D6"/>
    <w:rsid w:val="00AA3FBE"/>
    <w:rsid w:val="00AA4654"/>
    <w:rsid w:val="00AA4A9F"/>
    <w:rsid w:val="00AA58A6"/>
    <w:rsid w:val="00AB0361"/>
    <w:rsid w:val="00AB1CC2"/>
    <w:rsid w:val="00AB222F"/>
    <w:rsid w:val="00AB33B8"/>
    <w:rsid w:val="00AB474E"/>
    <w:rsid w:val="00AB50AA"/>
    <w:rsid w:val="00AB65FC"/>
    <w:rsid w:val="00AB7DA4"/>
    <w:rsid w:val="00AC1CF5"/>
    <w:rsid w:val="00AC3945"/>
    <w:rsid w:val="00AC435D"/>
    <w:rsid w:val="00AC45D0"/>
    <w:rsid w:val="00AC56ED"/>
    <w:rsid w:val="00AC59D5"/>
    <w:rsid w:val="00AC5B09"/>
    <w:rsid w:val="00AC5B33"/>
    <w:rsid w:val="00AC735E"/>
    <w:rsid w:val="00AC786C"/>
    <w:rsid w:val="00AD288D"/>
    <w:rsid w:val="00AD3724"/>
    <w:rsid w:val="00AD413C"/>
    <w:rsid w:val="00AD423F"/>
    <w:rsid w:val="00AD4EC4"/>
    <w:rsid w:val="00AD746E"/>
    <w:rsid w:val="00AE0001"/>
    <w:rsid w:val="00AE23DE"/>
    <w:rsid w:val="00AE2ECA"/>
    <w:rsid w:val="00AE4195"/>
    <w:rsid w:val="00AE54E7"/>
    <w:rsid w:val="00AE64AF"/>
    <w:rsid w:val="00AE6AE6"/>
    <w:rsid w:val="00AE7BD9"/>
    <w:rsid w:val="00AE7FD5"/>
    <w:rsid w:val="00AF4B53"/>
    <w:rsid w:val="00B027F9"/>
    <w:rsid w:val="00B02814"/>
    <w:rsid w:val="00B02AA0"/>
    <w:rsid w:val="00B035DE"/>
    <w:rsid w:val="00B03D76"/>
    <w:rsid w:val="00B04CB2"/>
    <w:rsid w:val="00B04E8D"/>
    <w:rsid w:val="00B06379"/>
    <w:rsid w:val="00B06AE1"/>
    <w:rsid w:val="00B14A1B"/>
    <w:rsid w:val="00B14DD8"/>
    <w:rsid w:val="00B2143F"/>
    <w:rsid w:val="00B22F89"/>
    <w:rsid w:val="00B243BE"/>
    <w:rsid w:val="00B2443F"/>
    <w:rsid w:val="00B24DDB"/>
    <w:rsid w:val="00B25D8B"/>
    <w:rsid w:val="00B267BE"/>
    <w:rsid w:val="00B27712"/>
    <w:rsid w:val="00B314FF"/>
    <w:rsid w:val="00B32101"/>
    <w:rsid w:val="00B32214"/>
    <w:rsid w:val="00B32841"/>
    <w:rsid w:val="00B348C7"/>
    <w:rsid w:val="00B36EEB"/>
    <w:rsid w:val="00B400B1"/>
    <w:rsid w:val="00B42414"/>
    <w:rsid w:val="00B44879"/>
    <w:rsid w:val="00B45C4C"/>
    <w:rsid w:val="00B46B90"/>
    <w:rsid w:val="00B47B58"/>
    <w:rsid w:val="00B56F55"/>
    <w:rsid w:val="00B6022B"/>
    <w:rsid w:val="00B606BF"/>
    <w:rsid w:val="00B62027"/>
    <w:rsid w:val="00B63BCD"/>
    <w:rsid w:val="00B649AC"/>
    <w:rsid w:val="00B64DCE"/>
    <w:rsid w:val="00B7115E"/>
    <w:rsid w:val="00B71CC8"/>
    <w:rsid w:val="00B73966"/>
    <w:rsid w:val="00B73F1D"/>
    <w:rsid w:val="00B7422F"/>
    <w:rsid w:val="00B75765"/>
    <w:rsid w:val="00B75C97"/>
    <w:rsid w:val="00B76D4C"/>
    <w:rsid w:val="00B83433"/>
    <w:rsid w:val="00B847F3"/>
    <w:rsid w:val="00B8695B"/>
    <w:rsid w:val="00B8795E"/>
    <w:rsid w:val="00B87F28"/>
    <w:rsid w:val="00B93F89"/>
    <w:rsid w:val="00B94873"/>
    <w:rsid w:val="00B9599A"/>
    <w:rsid w:val="00B978C5"/>
    <w:rsid w:val="00B97D38"/>
    <w:rsid w:val="00BA009B"/>
    <w:rsid w:val="00BA4B58"/>
    <w:rsid w:val="00BA4BB9"/>
    <w:rsid w:val="00BA5F82"/>
    <w:rsid w:val="00BA7B35"/>
    <w:rsid w:val="00BB0590"/>
    <w:rsid w:val="00BB091D"/>
    <w:rsid w:val="00BB14EB"/>
    <w:rsid w:val="00BB1DBF"/>
    <w:rsid w:val="00BB2EA3"/>
    <w:rsid w:val="00BB3666"/>
    <w:rsid w:val="00BB3FB5"/>
    <w:rsid w:val="00BB4878"/>
    <w:rsid w:val="00BB55BF"/>
    <w:rsid w:val="00BB668B"/>
    <w:rsid w:val="00BB750D"/>
    <w:rsid w:val="00BC131C"/>
    <w:rsid w:val="00BC2330"/>
    <w:rsid w:val="00BD0CA7"/>
    <w:rsid w:val="00BD10CC"/>
    <w:rsid w:val="00BD1DB1"/>
    <w:rsid w:val="00BD4992"/>
    <w:rsid w:val="00BE03E2"/>
    <w:rsid w:val="00BE121A"/>
    <w:rsid w:val="00BE1B7B"/>
    <w:rsid w:val="00BE24A5"/>
    <w:rsid w:val="00BE3E33"/>
    <w:rsid w:val="00BE40B3"/>
    <w:rsid w:val="00BE5A1C"/>
    <w:rsid w:val="00BE65CF"/>
    <w:rsid w:val="00BF0B25"/>
    <w:rsid w:val="00BF4560"/>
    <w:rsid w:val="00BF4829"/>
    <w:rsid w:val="00BF4B7E"/>
    <w:rsid w:val="00C11755"/>
    <w:rsid w:val="00C12BE5"/>
    <w:rsid w:val="00C131A2"/>
    <w:rsid w:val="00C13658"/>
    <w:rsid w:val="00C137D4"/>
    <w:rsid w:val="00C1609E"/>
    <w:rsid w:val="00C1654E"/>
    <w:rsid w:val="00C17A05"/>
    <w:rsid w:val="00C17E0A"/>
    <w:rsid w:val="00C20196"/>
    <w:rsid w:val="00C216C6"/>
    <w:rsid w:val="00C24D11"/>
    <w:rsid w:val="00C25810"/>
    <w:rsid w:val="00C307A4"/>
    <w:rsid w:val="00C32180"/>
    <w:rsid w:val="00C32CAF"/>
    <w:rsid w:val="00C33339"/>
    <w:rsid w:val="00C34507"/>
    <w:rsid w:val="00C34F24"/>
    <w:rsid w:val="00C365AD"/>
    <w:rsid w:val="00C368D4"/>
    <w:rsid w:val="00C37F24"/>
    <w:rsid w:val="00C40B37"/>
    <w:rsid w:val="00C4196A"/>
    <w:rsid w:val="00C443EA"/>
    <w:rsid w:val="00C44B07"/>
    <w:rsid w:val="00C45175"/>
    <w:rsid w:val="00C4529A"/>
    <w:rsid w:val="00C45526"/>
    <w:rsid w:val="00C47929"/>
    <w:rsid w:val="00C510ED"/>
    <w:rsid w:val="00C5204E"/>
    <w:rsid w:val="00C53299"/>
    <w:rsid w:val="00C55110"/>
    <w:rsid w:val="00C606D4"/>
    <w:rsid w:val="00C63C16"/>
    <w:rsid w:val="00C647CA"/>
    <w:rsid w:val="00C647EF"/>
    <w:rsid w:val="00C6492C"/>
    <w:rsid w:val="00C64EFC"/>
    <w:rsid w:val="00C65347"/>
    <w:rsid w:val="00C67585"/>
    <w:rsid w:val="00C72EC2"/>
    <w:rsid w:val="00C73752"/>
    <w:rsid w:val="00C75CEB"/>
    <w:rsid w:val="00C760C1"/>
    <w:rsid w:val="00C77CC6"/>
    <w:rsid w:val="00C808F8"/>
    <w:rsid w:val="00C80A67"/>
    <w:rsid w:val="00C82233"/>
    <w:rsid w:val="00C824D9"/>
    <w:rsid w:val="00C8278A"/>
    <w:rsid w:val="00C834F6"/>
    <w:rsid w:val="00C8556A"/>
    <w:rsid w:val="00C8750B"/>
    <w:rsid w:val="00C87D2F"/>
    <w:rsid w:val="00C9163A"/>
    <w:rsid w:val="00C91776"/>
    <w:rsid w:val="00C93A8E"/>
    <w:rsid w:val="00C93D22"/>
    <w:rsid w:val="00C95B19"/>
    <w:rsid w:val="00C97B6B"/>
    <w:rsid w:val="00CA1777"/>
    <w:rsid w:val="00CA1B1A"/>
    <w:rsid w:val="00CA2D7E"/>
    <w:rsid w:val="00CA4D73"/>
    <w:rsid w:val="00CA519A"/>
    <w:rsid w:val="00CA720D"/>
    <w:rsid w:val="00CA78E7"/>
    <w:rsid w:val="00CA7E7A"/>
    <w:rsid w:val="00CA7F88"/>
    <w:rsid w:val="00CB2BDB"/>
    <w:rsid w:val="00CB4904"/>
    <w:rsid w:val="00CB571E"/>
    <w:rsid w:val="00CC4C36"/>
    <w:rsid w:val="00CC65A2"/>
    <w:rsid w:val="00CC6E08"/>
    <w:rsid w:val="00CC78BD"/>
    <w:rsid w:val="00CD0F63"/>
    <w:rsid w:val="00CD2838"/>
    <w:rsid w:val="00CD362B"/>
    <w:rsid w:val="00CD4DC6"/>
    <w:rsid w:val="00CD6B3B"/>
    <w:rsid w:val="00CD73B3"/>
    <w:rsid w:val="00CE29DB"/>
    <w:rsid w:val="00CE2C48"/>
    <w:rsid w:val="00CE401E"/>
    <w:rsid w:val="00CE49C3"/>
    <w:rsid w:val="00CF3A2B"/>
    <w:rsid w:val="00CF3B34"/>
    <w:rsid w:val="00CF409B"/>
    <w:rsid w:val="00D0082A"/>
    <w:rsid w:val="00D00D39"/>
    <w:rsid w:val="00D00EE9"/>
    <w:rsid w:val="00D01CFC"/>
    <w:rsid w:val="00D01FA1"/>
    <w:rsid w:val="00D02C6A"/>
    <w:rsid w:val="00D02E47"/>
    <w:rsid w:val="00D06D5E"/>
    <w:rsid w:val="00D06EE9"/>
    <w:rsid w:val="00D07B26"/>
    <w:rsid w:val="00D07B85"/>
    <w:rsid w:val="00D10232"/>
    <w:rsid w:val="00D1080E"/>
    <w:rsid w:val="00D11A01"/>
    <w:rsid w:val="00D14AB8"/>
    <w:rsid w:val="00D14F84"/>
    <w:rsid w:val="00D150FA"/>
    <w:rsid w:val="00D1519A"/>
    <w:rsid w:val="00D20600"/>
    <w:rsid w:val="00D2087E"/>
    <w:rsid w:val="00D21CFF"/>
    <w:rsid w:val="00D23117"/>
    <w:rsid w:val="00D23B2F"/>
    <w:rsid w:val="00D258BE"/>
    <w:rsid w:val="00D278EA"/>
    <w:rsid w:val="00D336F2"/>
    <w:rsid w:val="00D35525"/>
    <w:rsid w:val="00D36E3C"/>
    <w:rsid w:val="00D37AC4"/>
    <w:rsid w:val="00D47096"/>
    <w:rsid w:val="00D56DBD"/>
    <w:rsid w:val="00D61384"/>
    <w:rsid w:val="00D61E24"/>
    <w:rsid w:val="00D64A05"/>
    <w:rsid w:val="00D64CAC"/>
    <w:rsid w:val="00D64FC2"/>
    <w:rsid w:val="00D64FE5"/>
    <w:rsid w:val="00D66F29"/>
    <w:rsid w:val="00D679AA"/>
    <w:rsid w:val="00D67E32"/>
    <w:rsid w:val="00D743B3"/>
    <w:rsid w:val="00D7528F"/>
    <w:rsid w:val="00D77A79"/>
    <w:rsid w:val="00D806CD"/>
    <w:rsid w:val="00D80B4B"/>
    <w:rsid w:val="00D80D5D"/>
    <w:rsid w:val="00D813B8"/>
    <w:rsid w:val="00D83665"/>
    <w:rsid w:val="00D83BB3"/>
    <w:rsid w:val="00D87808"/>
    <w:rsid w:val="00D91977"/>
    <w:rsid w:val="00D92738"/>
    <w:rsid w:val="00D9550F"/>
    <w:rsid w:val="00DA09B3"/>
    <w:rsid w:val="00DA0E38"/>
    <w:rsid w:val="00DA658F"/>
    <w:rsid w:val="00DB1C63"/>
    <w:rsid w:val="00DB1F44"/>
    <w:rsid w:val="00DB4C33"/>
    <w:rsid w:val="00DB4CE3"/>
    <w:rsid w:val="00DB5711"/>
    <w:rsid w:val="00DB62A3"/>
    <w:rsid w:val="00DB6B8B"/>
    <w:rsid w:val="00DB7146"/>
    <w:rsid w:val="00DC21C8"/>
    <w:rsid w:val="00DC2523"/>
    <w:rsid w:val="00DC27BA"/>
    <w:rsid w:val="00DC520B"/>
    <w:rsid w:val="00DC6AC6"/>
    <w:rsid w:val="00DD078D"/>
    <w:rsid w:val="00DD2C25"/>
    <w:rsid w:val="00DD3BDF"/>
    <w:rsid w:val="00DD6F67"/>
    <w:rsid w:val="00DE0317"/>
    <w:rsid w:val="00DE19F9"/>
    <w:rsid w:val="00DE2682"/>
    <w:rsid w:val="00DE3C9A"/>
    <w:rsid w:val="00DE6432"/>
    <w:rsid w:val="00DF0A2D"/>
    <w:rsid w:val="00DF14E6"/>
    <w:rsid w:val="00DF297D"/>
    <w:rsid w:val="00DF29D1"/>
    <w:rsid w:val="00DF604C"/>
    <w:rsid w:val="00E0149A"/>
    <w:rsid w:val="00E022BE"/>
    <w:rsid w:val="00E04260"/>
    <w:rsid w:val="00E0593D"/>
    <w:rsid w:val="00E066F9"/>
    <w:rsid w:val="00E14CED"/>
    <w:rsid w:val="00E1581C"/>
    <w:rsid w:val="00E17906"/>
    <w:rsid w:val="00E220BD"/>
    <w:rsid w:val="00E23C9F"/>
    <w:rsid w:val="00E254D2"/>
    <w:rsid w:val="00E25B2A"/>
    <w:rsid w:val="00E30AF7"/>
    <w:rsid w:val="00E30CE8"/>
    <w:rsid w:val="00E33C8C"/>
    <w:rsid w:val="00E3463F"/>
    <w:rsid w:val="00E36277"/>
    <w:rsid w:val="00E41720"/>
    <w:rsid w:val="00E42546"/>
    <w:rsid w:val="00E462D1"/>
    <w:rsid w:val="00E463F3"/>
    <w:rsid w:val="00E51F86"/>
    <w:rsid w:val="00E554F5"/>
    <w:rsid w:val="00E55702"/>
    <w:rsid w:val="00E558DA"/>
    <w:rsid w:val="00E57D59"/>
    <w:rsid w:val="00E61B73"/>
    <w:rsid w:val="00E61F88"/>
    <w:rsid w:val="00E6379A"/>
    <w:rsid w:val="00E66312"/>
    <w:rsid w:val="00E66A2C"/>
    <w:rsid w:val="00E675CC"/>
    <w:rsid w:val="00E70B38"/>
    <w:rsid w:val="00E75FCE"/>
    <w:rsid w:val="00E76CDD"/>
    <w:rsid w:val="00E776C4"/>
    <w:rsid w:val="00E83022"/>
    <w:rsid w:val="00E832DF"/>
    <w:rsid w:val="00E90635"/>
    <w:rsid w:val="00E917C3"/>
    <w:rsid w:val="00E938B6"/>
    <w:rsid w:val="00E93AF3"/>
    <w:rsid w:val="00E948C8"/>
    <w:rsid w:val="00EA00A1"/>
    <w:rsid w:val="00EA01C2"/>
    <w:rsid w:val="00EA1801"/>
    <w:rsid w:val="00EA2258"/>
    <w:rsid w:val="00EA483C"/>
    <w:rsid w:val="00EA50FB"/>
    <w:rsid w:val="00EA5810"/>
    <w:rsid w:val="00EA5F19"/>
    <w:rsid w:val="00EA7504"/>
    <w:rsid w:val="00EB0501"/>
    <w:rsid w:val="00EB2FB3"/>
    <w:rsid w:val="00EB4760"/>
    <w:rsid w:val="00EB5FA5"/>
    <w:rsid w:val="00EB72C3"/>
    <w:rsid w:val="00EC1D8E"/>
    <w:rsid w:val="00EC2E88"/>
    <w:rsid w:val="00EC311F"/>
    <w:rsid w:val="00EC3157"/>
    <w:rsid w:val="00EC3613"/>
    <w:rsid w:val="00EC425F"/>
    <w:rsid w:val="00EC59BC"/>
    <w:rsid w:val="00EC75BC"/>
    <w:rsid w:val="00ED0FB2"/>
    <w:rsid w:val="00ED1DD0"/>
    <w:rsid w:val="00ED22FD"/>
    <w:rsid w:val="00ED3E59"/>
    <w:rsid w:val="00ED5EA7"/>
    <w:rsid w:val="00EE0046"/>
    <w:rsid w:val="00EE1C14"/>
    <w:rsid w:val="00EE5981"/>
    <w:rsid w:val="00EE69BE"/>
    <w:rsid w:val="00EF0D2B"/>
    <w:rsid w:val="00EF1A13"/>
    <w:rsid w:val="00EF2F70"/>
    <w:rsid w:val="00EF3C30"/>
    <w:rsid w:val="00EF43F0"/>
    <w:rsid w:val="00EF7330"/>
    <w:rsid w:val="00EF7707"/>
    <w:rsid w:val="00F00B62"/>
    <w:rsid w:val="00F03795"/>
    <w:rsid w:val="00F0381B"/>
    <w:rsid w:val="00F038D8"/>
    <w:rsid w:val="00F0480C"/>
    <w:rsid w:val="00F10135"/>
    <w:rsid w:val="00F14575"/>
    <w:rsid w:val="00F161B3"/>
    <w:rsid w:val="00F20109"/>
    <w:rsid w:val="00F21FEE"/>
    <w:rsid w:val="00F23631"/>
    <w:rsid w:val="00F2484A"/>
    <w:rsid w:val="00F252DF"/>
    <w:rsid w:val="00F26DAC"/>
    <w:rsid w:val="00F3057A"/>
    <w:rsid w:val="00F32E6B"/>
    <w:rsid w:val="00F35259"/>
    <w:rsid w:val="00F36A91"/>
    <w:rsid w:val="00F36BDA"/>
    <w:rsid w:val="00F3709A"/>
    <w:rsid w:val="00F377D5"/>
    <w:rsid w:val="00F40069"/>
    <w:rsid w:val="00F401F3"/>
    <w:rsid w:val="00F40320"/>
    <w:rsid w:val="00F40581"/>
    <w:rsid w:val="00F41C0F"/>
    <w:rsid w:val="00F41DC0"/>
    <w:rsid w:val="00F44088"/>
    <w:rsid w:val="00F444F1"/>
    <w:rsid w:val="00F47390"/>
    <w:rsid w:val="00F474ED"/>
    <w:rsid w:val="00F475B0"/>
    <w:rsid w:val="00F47D52"/>
    <w:rsid w:val="00F54812"/>
    <w:rsid w:val="00F54D31"/>
    <w:rsid w:val="00F556A5"/>
    <w:rsid w:val="00F55C85"/>
    <w:rsid w:val="00F61421"/>
    <w:rsid w:val="00F61AEF"/>
    <w:rsid w:val="00F63605"/>
    <w:rsid w:val="00F64DC0"/>
    <w:rsid w:val="00F66650"/>
    <w:rsid w:val="00F667BB"/>
    <w:rsid w:val="00F67FF9"/>
    <w:rsid w:val="00F710DA"/>
    <w:rsid w:val="00F72C83"/>
    <w:rsid w:val="00F742DE"/>
    <w:rsid w:val="00F750E0"/>
    <w:rsid w:val="00F75290"/>
    <w:rsid w:val="00F807F5"/>
    <w:rsid w:val="00F82096"/>
    <w:rsid w:val="00F90ED4"/>
    <w:rsid w:val="00F9229C"/>
    <w:rsid w:val="00F946CC"/>
    <w:rsid w:val="00F94952"/>
    <w:rsid w:val="00FA53AA"/>
    <w:rsid w:val="00FB1A4A"/>
    <w:rsid w:val="00FB2EBC"/>
    <w:rsid w:val="00FB5896"/>
    <w:rsid w:val="00FC12DD"/>
    <w:rsid w:val="00FC28F2"/>
    <w:rsid w:val="00FC2E7E"/>
    <w:rsid w:val="00FC2F02"/>
    <w:rsid w:val="00FC5347"/>
    <w:rsid w:val="00FC53DB"/>
    <w:rsid w:val="00FC5D24"/>
    <w:rsid w:val="00FC661E"/>
    <w:rsid w:val="00FC6953"/>
    <w:rsid w:val="00FC6AA4"/>
    <w:rsid w:val="00FC71BC"/>
    <w:rsid w:val="00FD195A"/>
    <w:rsid w:val="00FD1CBE"/>
    <w:rsid w:val="00FD31E8"/>
    <w:rsid w:val="00FD3AC7"/>
    <w:rsid w:val="00FD440E"/>
    <w:rsid w:val="00FD6B4C"/>
    <w:rsid w:val="00FD6B98"/>
    <w:rsid w:val="00FE0F75"/>
    <w:rsid w:val="00FE145D"/>
    <w:rsid w:val="00FE4829"/>
    <w:rsid w:val="00FE6274"/>
    <w:rsid w:val="00FE65A0"/>
    <w:rsid w:val="00FF233E"/>
    <w:rsid w:val="00FF4E40"/>
    <w:rsid w:val="00FF7396"/>
    <w:rsid w:val="00FF7F7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0C1D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rsid w:val="001E3AA0"/>
    <w:pPr>
      <w:suppressAutoHyphens/>
      <w:overflowPunct w:val="0"/>
      <w:autoSpaceDE w:val="0"/>
      <w:autoSpaceDN w:val="0"/>
      <w:spacing w:line="480" w:lineRule="auto"/>
      <w:jc w:val="both"/>
      <w:textAlignment w:val="baseline"/>
    </w:pPr>
    <w:rPr>
      <w:rFonts w:ascii="Times New Roman" w:eastAsia="Times New Roman" w:hAnsi="Times New Roman" w:cs="Times New Roman"/>
      <w:kern w:val="3"/>
      <w:szCs w:val="20"/>
    </w:rPr>
  </w:style>
  <w:style w:type="paragraph" w:styleId="Heading1">
    <w:name w:val="heading 1"/>
    <w:basedOn w:val="Normal"/>
    <w:next w:val="Normal"/>
    <w:link w:val="Heading1Char"/>
    <w:uiPriority w:val="9"/>
    <w:qFormat/>
    <w:rsid w:val="00BB750D"/>
    <w:pPr>
      <w:keepNext/>
      <w:keepLines/>
      <w:numPr>
        <w:numId w:val="16"/>
      </w:numPr>
      <w:spacing w:before="480"/>
      <w:contextualSpacing/>
      <w:outlineLvl w:val="0"/>
    </w:pPr>
    <w:rPr>
      <w:rFonts w:eastAsiaTheme="majorEastAsia"/>
      <w:b/>
      <w:bCs/>
      <w:sz w:val="28"/>
      <w:szCs w:val="24"/>
    </w:rPr>
  </w:style>
  <w:style w:type="paragraph" w:styleId="Heading2">
    <w:name w:val="heading 2"/>
    <w:basedOn w:val="Normal"/>
    <w:next w:val="Normal"/>
    <w:link w:val="Heading2Char"/>
    <w:autoRedefine/>
    <w:uiPriority w:val="9"/>
    <w:unhideWhenUsed/>
    <w:qFormat/>
    <w:rsid w:val="000A2B31"/>
    <w:pPr>
      <w:keepNext/>
      <w:keepLines/>
      <w:numPr>
        <w:ilvl w:val="1"/>
        <w:numId w:val="16"/>
      </w:numPr>
      <w:spacing w:before="20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C71BC"/>
    <w:pPr>
      <w:keepNext/>
      <w:keepLines/>
      <w:numPr>
        <w:ilvl w:val="2"/>
        <w:numId w:val="16"/>
      </w:numPr>
      <w:spacing w:before="200"/>
      <w:outlineLvl w:val="2"/>
    </w:pPr>
    <w:rPr>
      <w:rFonts w:eastAsiaTheme="majorEastAsia" w:cstheme="majorBidi"/>
      <w:b/>
      <w:bCs/>
    </w:rPr>
  </w:style>
  <w:style w:type="paragraph" w:styleId="Heading4">
    <w:name w:val="heading 4"/>
    <w:basedOn w:val="Normal"/>
    <w:next w:val="Normal"/>
    <w:link w:val="Heading4Char"/>
    <w:uiPriority w:val="9"/>
    <w:unhideWhenUsed/>
    <w:qFormat/>
    <w:rsid w:val="00375923"/>
    <w:pPr>
      <w:keepNext/>
      <w:keepLines/>
      <w:numPr>
        <w:ilvl w:val="3"/>
        <w:numId w:val="16"/>
      </w:numPr>
      <w:spacing w:before="200"/>
      <w:outlineLvl w:val="3"/>
    </w:pPr>
    <w:rPr>
      <w:rFonts w:eastAsiaTheme="majorEastAsia"/>
      <w:b/>
      <w:bCs/>
      <w:iCs/>
      <w:szCs w:val="24"/>
    </w:rPr>
  </w:style>
  <w:style w:type="paragraph" w:styleId="Heading5">
    <w:name w:val="heading 5"/>
    <w:basedOn w:val="Normal"/>
    <w:next w:val="Normal"/>
    <w:link w:val="Heading5Char"/>
    <w:uiPriority w:val="9"/>
    <w:unhideWhenUsed/>
    <w:qFormat/>
    <w:rsid w:val="00375923"/>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75923"/>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75923"/>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75923"/>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375923"/>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750D"/>
    <w:rPr>
      <w:rFonts w:ascii="Times New Roman" w:eastAsiaTheme="majorEastAsia" w:hAnsi="Times New Roman" w:cs="Times New Roman"/>
      <w:b/>
      <w:bCs/>
      <w:kern w:val="3"/>
      <w:sz w:val="28"/>
    </w:rPr>
  </w:style>
  <w:style w:type="character" w:customStyle="1" w:styleId="Heading2Char">
    <w:name w:val="Heading 2 Char"/>
    <w:basedOn w:val="DefaultParagraphFont"/>
    <w:link w:val="Heading2"/>
    <w:uiPriority w:val="9"/>
    <w:rsid w:val="000A2B31"/>
    <w:rPr>
      <w:rFonts w:ascii="Times New Roman" w:eastAsiaTheme="majorEastAsia" w:hAnsi="Times New Roman" w:cstheme="majorBidi"/>
      <w:b/>
      <w:bCs/>
      <w:kern w:val="3"/>
      <w:szCs w:val="26"/>
    </w:rPr>
  </w:style>
  <w:style w:type="character" w:customStyle="1" w:styleId="Heading3Char">
    <w:name w:val="Heading 3 Char"/>
    <w:basedOn w:val="DefaultParagraphFont"/>
    <w:link w:val="Heading3"/>
    <w:uiPriority w:val="9"/>
    <w:rsid w:val="00FC71BC"/>
    <w:rPr>
      <w:rFonts w:ascii="Times New Roman" w:eastAsiaTheme="majorEastAsia" w:hAnsi="Times New Roman" w:cstheme="majorBidi"/>
      <w:b/>
      <w:bCs/>
      <w:kern w:val="3"/>
      <w:szCs w:val="20"/>
    </w:rPr>
  </w:style>
  <w:style w:type="character" w:customStyle="1" w:styleId="Heading4Char">
    <w:name w:val="Heading 4 Char"/>
    <w:basedOn w:val="DefaultParagraphFont"/>
    <w:link w:val="Heading4"/>
    <w:uiPriority w:val="9"/>
    <w:rsid w:val="00375923"/>
    <w:rPr>
      <w:rFonts w:ascii="Times New Roman" w:eastAsiaTheme="majorEastAsia" w:hAnsi="Times New Roman" w:cs="Times New Roman"/>
      <w:b/>
      <w:bCs/>
      <w:iCs/>
      <w:kern w:val="3"/>
    </w:rPr>
  </w:style>
  <w:style w:type="character" w:customStyle="1" w:styleId="Heading5Char">
    <w:name w:val="Heading 5 Char"/>
    <w:basedOn w:val="DefaultParagraphFont"/>
    <w:link w:val="Heading5"/>
    <w:uiPriority w:val="9"/>
    <w:rsid w:val="00375923"/>
    <w:rPr>
      <w:rFonts w:asciiTheme="majorHAnsi" w:eastAsiaTheme="majorEastAsia" w:hAnsiTheme="majorHAnsi" w:cstheme="majorBidi"/>
      <w:color w:val="243F60" w:themeColor="accent1" w:themeShade="7F"/>
      <w:kern w:val="3"/>
      <w:szCs w:val="20"/>
    </w:rPr>
  </w:style>
  <w:style w:type="character" w:customStyle="1" w:styleId="Heading6Char">
    <w:name w:val="Heading 6 Char"/>
    <w:basedOn w:val="DefaultParagraphFont"/>
    <w:link w:val="Heading6"/>
    <w:uiPriority w:val="9"/>
    <w:rsid w:val="00375923"/>
    <w:rPr>
      <w:rFonts w:asciiTheme="majorHAnsi" w:eastAsiaTheme="majorEastAsia" w:hAnsiTheme="majorHAnsi" w:cstheme="majorBidi"/>
      <w:i/>
      <w:iCs/>
      <w:color w:val="243F60" w:themeColor="accent1" w:themeShade="7F"/>
      <w:kern w:val="3"/>
      <w:szCs w:val="20"/>
    </w:rPr>
  </w:style>
  <w:style w:type="character" w:customStyle="1" w:styleId="Heading7Char">
    <w:name w:val="Heading 7 Char"/>
    <w:basedOn w:val="DefaultParagraphFont"/>
    <w:link w:val="Heading7"/>
    <w:uiPriority w:val="9"/>
    <w:semiHidden/>
    <w:rsid w:val="00375923"/>
    <w:rPr>
      <w:rFonts w:asciiTheme="majorHAnsi" w:eastAsiaTheme="majorEastAsia" w:hAnsiTheme="majorHAnsi" w:cstheme="majorBidi"/>
      <w:i/>
      <w:iCs/>
      <w:color w:val="404040" w:themeColor="text1" w:themeTint="BF"/>
      <w:kern w:val="3"/>
      <w:szCs w:val="20"/>
    </w:rPr>
  </w:style>
  <w:style w:type="character" w:customStyle="1" w:styleId="Heading8Char">
    <w:name w:val="Heading 8 Char"/>
    <w:basedOn w:val="DefaultParagraphFont"/>
    <w:link w:val="Heading8"/>
    <w:uiPriority w:val="9"/>
    <w:semiHidden/>
    <w:rsid w:val="00375923"/>
    <w:rPr>
      <w:rFonts w:asciiTheme="majorHAnsi" w:eastAsiaTheme="majorEastAsia" w:hAnsiTheme="majorHAnsi" w:cstheme="majorBidi"/>
      <w:color w:val="404040" w:themeColor="text1" w:themeTint="BF"/>
      <w:kern w:val="3"/>
      <w:sz w:val="20"/>
      <w:szCs w:val="20"/>
    </w:rPr>
  </w:style>
  <w:style w:type="character" w:customStyle="1" w:styleId="Heading9Char">
    <w:name w:val="Heading 9 Char"/>
    <w:basedOn w:val="DefaultParagraphFont"/>
    <w:link w:val="Heading9"/>
    <w:uiPriority w:val="9"/>
    <w:semiHidden/>
    <w:rsid w:val="00375923"/>
    <w:rPr>
      <w:rFonts w:asciiTheme="majorHAnsi" w:eastAsiaTheme="majorEastAsia" w:hAnsiTheme="majorHAnsi" w:cstheme="majorBidi"/>
      <w:i/>
      <w:iCs/>
      <w:color w:val="404040" w:themeColor="text1" w:themeTint="BF"/>
      <w:kern w:val="3"/>
      <w:sz w:val="20"/>
      <w:szCs w:val="20"/>
    </w:rPr>
  </w:style>
  <w:style w:type="paragraph" w:customStyle="1" w:styleId="Standard">
    <w:name w:val="Standard"/>
    <w:rsid w:val="00046C6F"/>
    <w:pPr>
      <w:suppressAutoHyphens/>
      <w:overflowPunct w:val="0"/>
      <w:autoSpaceDE w:val="0"/>
      <w:autoSpaceDN w:val="0"/>
      <w:spacing w:line="276" w:lineRule="auto"/>
      <w:textAlignment w:val="baseline"/>
    </w:pPr>
    <w:rPr>
      <w:rFonts w:ascii="Arial" w:eastAsia="Arial" w:hAnsi="Arial" w:cs="Arial"/>
      <w:color w:val="000000"/>
      <w:kern w:val="3"/>
      <w:sz w:val="22"/>
      <w:szCs w:val="22"/>
    </w:rPr>
  </w:style>
  <w:style w:type="paragraph" w:styleId="CommentText">
    <w:name w:val="annotation text"/>
    <w:basedOn w:val="Normal"/>
    <w:link w:val="CommentTextChar"/>
    <w:uiPriority w:val="99"/>
    <w:unhideWhenUsed/>
    <w:rsid w:val="00046C6F"/>
  </w:style>
  <w:style w:type="character" w:customStyle="1" w:styleId="CommentTextChar">
    <w:name w:val="Comment Text Char"/>
    <w:basedOn w:val="DefaultParagraphFont"/>
    <w:link w:val="CommentText"/>
    <w:uiPriority w:val="99"/>
    <w:rsid w:val="00046C6F"/>
    <w:rPr>
      <w:rFonts w:ascii="Times New Roman" w:eastAsia="Times New Roman" w:hAnsi="Times New Roman" w:cs="Times New Roman"/>
      <w:kern w:val="3"/>
      <w:sz w:val="20"/>
      <w:szCs w:val="20"/>
    </w:rPr>
  </w:style>
  <w:style w:type="character" w:styleId="CommentReference">
    <w:name w:val="annotation reference"/>
    <w:basedOn w:val="DefaultParagraphFont"/>
    <w:uiPriority w:val="99"/>
    <w:semiHidden/>
    <w:unhideWhenUsed/>
    <w:rsid w:val="00046C6F"/>
    <w:rPr>
      <w:sz w:val="16"/>
      <w:szCs w:val="16"/>
    </w:rPr>
  </w:style>
  <w:style w:type="paragraph" w:styleId="BalloonText">
    <w:name w:val="Balloon Text"/>
    <w:basedOn w:val="Normal"/>
    <w:link w:val="BalloonTextChar"/>
    <w:uiPriority w:val="99"/>
    <w:semiHidden/>
    <w:unhideWhenUsed/>
    <w:rsid w:val="00046C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46C6F"/>
    <w:rPr>
      <w:rFonts w:ascii="Lucida Grande" w:eastAsia="Times New Roman" w:hAnsi="Lucida Grande" w:cs="Lucida Grande"/>
      <w:kern w:val="3"/>
      <w:sz w:val="18"/>
      <w:szCs w:val="18"/>
    </w:rPr>
  </w:style>
  <w:style w:type="paragraph" w:styleId="Footer">
    <w:name w:val="footer"/>
    <w:basedOn w:val="Normal"/>
    <w:link w:val="FooterChar"/>
    <w:uiPriority w:val="99"/>
    <w:unhideWhenUsed/>
    <w:rsid w:val="00046C6F"/>
    <w:pPr>
      <w:tabs>
        <w:tab w:val="center" w:pos="4320"/>
        <w:tab w:val="right" w:pos="8640"/>
      </w:tabs>
    </w:pPr>
  </w:style>
  <w:style w:type="character" w:customStyle="1" w:styleId="FooterChar">
    <w:name w:val="Footer Char"/>
    <w:basedOn w:val="DefaultParagraphFont"/>
    <w:link w:val="Footer"/>
    <w:uiPriority w:val="99"/>
    <w:rsid w:val="00046C6F"/>
    <w:rPr>
      <w:rFonts w:ascii="Times New Roman" w:eastAsia="Times New Roman" w:hAnsi="Times New Roman" w:cs="Times New Roman"/>
      <w:kern w:val="3"/>
      <w:sz w:val="20"/>
      <w:szCs w:val="20"/>
    </w:rPr>
  </w:style>
  <w:style w:type="character" w:styleId="PageNumber">
    <w:name w:val="page number"/>
    <w:basedOn w:val="DefaultParagraphFont"/>
    <w:uiPriority w:val="99"/>
    <w:semiHidden/>
    <w:unhideWhenUsed/>
    <w:rsid w:val="00046C6F"/>
  </w:style>
  <w:style w:type="paragraph" w:styleId="Header">
    <w:name w:val="header"/>
    <w:basedOn w:val="Normal"/>
    <w:link w:val="HeaderChar"/>
    <w:uiPriority w:val="99"/>
    <w:unhideWhenUsed/>
    <w:rsid w:val="00046C6F"/>
    <w:pPr>
      <w:tabs>
        <w:tab w:val="center" w:pos="4320"/>
        <w:tab w:val="right" w:pos="8640"/>
      </w:tabs>
    </w:pPr>
  </w:style>
  <w:style w:type="character" w:customStyle="1" w:styleId="HeaderChar">
    <w:name w:val="Header Char"/>
    <w:basedOn w:val="DefaultParagraphFont"/>
    <w:link w:val="Header"/>
    <w:uiPriority w:val="99"/>
    <w:rsid w:val="00046C6F"/>
    <w:rPr>
      <w:rFonts w:ascii="Times New Roman" w:eastAsia="Times New Roman" w:hAnsi="Times New Roman" w:cs="Times New Roman"/>
      <w:kern w:val="3"/>
      <w:sz w:val="20"/>
      <w:szCs w:val="20"/>
    </w:rPr>
  </w:style>
  <w:style w:type="paragraph" w:styleId="TOCHeading">
    <w:name w:val="TOC Heading"/>
    <w:basedOn w:val="Heading1"/>
    <w:next w:val="Normal"/>
    <w:uiPriority w:val="39"/>
    <w:unhideWhenUsed/>
    <w:qFormat/>
    <w:rsid w:val="006E06E5"/>
    <w:pPr>
      <w:suppressAutoHyphens w:val="0"/>
      <w:overflowPunct/>
      <w:autoSpaceDE/>
      <w:autoSpaceDN/>
      <w:spacing w:line="276" w:lineRule="auto"/>
      <w:textAlignment w:val="auto"/>
      <w:outlineLvl w:val="9"/>
    </w:pPr>
    <w:rPr>
      <w:color w:val="365F91" w:themeColor="accent1" w:themeShade="BF"/>
      <w:kern w:val="0"/>
      <w:szCs w:val="28"/>
    </w:rPr>
  </w:style>
  <w:style w:type="paragraph" w:styleId="TOC1">
    <w:name w:val="toc 1"/>
    <w:basedOn w:val="Normal"/>
    <w:next w:val="Normal"/>
    <w:autoRedefine/>
    <w:uiPriority w:val="39"/>
    <w:unhideWhenUsed/>
    <w:rsid w:val="0013030D"/>
    <w:pPr>
      <w:tabs>
        <w:tab w:val="right" w:leader="dot" w:pos="8630"/>
      </w:tabs>
      <w:spacing w:before="120" w:line="240" w:lineRule="auto"/>
    </w:pPr>
    <w:rPr>
      <w:b/>
      <w:szCs w:val="24"/>
    </w:rPr>
  </w:style>
  <w:style w:type="paragraph" w:styleId="TOC2">
    <w:name w:val="toc 2"/>
    <w:basedOn w:val="Normal"/>
    <w:next w:val="Normal"/>
    <w:autoRedefine/>
    <w:uiPriority w:val="39"/>
    <w:unhideWhenUsed/>
    <w:rsid w:val="00954492"/>
    <w:pPr>
      <w:tabs>
        <w:tab w:val="right" w:leader="dot" w:pos="8630"/>
      </w:tabs>
      <w:spacing w:line="240" w:lineRule="auto"/>
      <w:ind w:left="200"/>
    </w:pPr>
    <w:rPr>
      <w:szCs w:val="22"/>
    </w:rPr>
  </w:style>
  <w:style w:type="paragraph" w:styleId="TOC3">
    <w:name w:val="toc 3"/>
    <w:basedOn w:val="Normal"/>
    <w:next w:val="Normal"/>
    <w:autoRedefine/>
    <w:uiPriority w:val="39"/>
    <w:unhideWhenUsed/>
    <w:rsid w:val="00954492"/>
    <w:pPr>
      <w:ind w:left="400"/>
    </w:pPr>
    <w:rPr>
      <w:szCs w:val="22"/>
    </w:rPr>
  </w:style>
  <w:style w:type="paragraph" w:styleId="TOC4">
    <w:name w:val="toc 4"/>
    <w:basedOn w:val="Normal"/>
    <w:next w:val="Normal"/>
    <w:autoRedefine/>
    <w:uiPriority w:val="39"/>
    <w:unhideWhenUsed/>
    <w:rsid w:val="00954492"/>
    <w:pPr>
      <w:ind w:left="600"/>
    </w:pPr>
  </w:style>
  <w:style w:type="paragraph" w:styleId="TOC5">
    <w:name w:val="toc 5"/>
    <w:basedOn w:val="Normal"/>
    <w:next w:val="Normal"/>
    <w:autoRedefine/>
    <w:uiPriority w:val="39"/>
    <w:unhideWhenUsed/>
    <w:rsid w:val="006E06E5"/>
    <w:pPr>
      <w:ind w:left="800"/>
    </w:pPr>
    <w:rPr>
      <w:rFonts w:asciiTheme="minorHAnsi" w:hAnsiTheme="minorHAnsi"/>
    </w:rPr>
  </w:style>
  <w:style w:type="paragraph" w:styleId="TOC6">
    <w:name w:val="toc 6"/>
    <w:basedOn w:val="Normal"/>
    <w:next w:val="Normal"/>
    <w:autoRedefine/>
    <w:uiPriority w:val="39"/>
    <w:unhideWhenUsed/>
    <w:rsid w:val="006E06E5"/>
    <w:pPr>
      <w:ind w:left="1000"/>
    </w:pPr>
    <w:rPr>
      <w:rFonts w:asciiTheme="minorHAnsi" w:hAnsiTheme="minorHAnsi"/>
    </w:rPr>
  </w:style>
  <w:style w:type="paragraph" w:styleId="TOC7">
    <w:name w:val="toc 7"/>
    <w:basedOn w:val="Normal"/>
    <w:next w:val="Normal"/>
    <w:autoRedefine/>
    <w:uiPriority w:val="39"/>
    <w:unhideWhenUsed/>
    <w:rsid w:val="006E06E5"/>
    <w:pPr>
      <w:ind w:left="1200"/>
    </w:pPr>
    <w:rPr>
      <w:rFonts w:asciiTheme="minorHAnsi" w:hAnsiTheme="minorHAnsi"/>
    </w:rPr>
  </w:style>
  <w:style w:type="paragraph" w:styleId="TOC8">
    <w:name w:val="toc 8"/>
    <w:basedOn w:val="Normal"/>
    <w:next w:val="Normal"/>
    <w:autoRedefine/>
    <w:uiPriority w:val="39"/>
    <w:unhideWhenUsed/>
    <w:rsid w:val="006E06E5"/>
    <w:pPr>
      <w:ind w:left="1400"/>
    </w:pPr>
    <w:rPr>
      <w:rFonts w:asciiTheme="minorHAnsi" w:hAnsiTheme="minorHAnsi"/>
    </w:rPr>
  </w:style>
  <w:style w:type="paragraph" w:styleId="TOC9">
    <w:name w:val="toc 9"/>
    <w:basedOn w:val="Normal"/>
    <w:next w:val="Normal"/>
    <w:autoRedefine/>
    <w:uiPriority w:val="39"/>
    <w:unhideWhenUsed/>
    <w:rsid w:val="006E06E5"/>
    <w:pPr>
      <w:ind w:left="1600"/>
    </w:pPr>
    <w:rPr>
      <w:rFonts w:asciiTheme="minorHAnsi" w:hAnsiTheme="minorHAnsi"/>
    </w:rPr>
  </w:style>
  <w:style w:type="paragraph" w:customStyle="1" w:styleId="TableofContents">
    <w:name w:val="Table of Contents"/>
    <w:basedOn w:val="Normal"/>
    <w:qFormat/>
    <w:rsid w:val="00F82096"/>
    <w:pPr>
      <w:suppressAutoHyphens w:val="0"/>
      <w:overflowPunct/>
      <w:autoSpaceDE/>
      <w:autoSpaceDN/>
      <w:spacing w:line="240" w:lineRule="auto"/>
      <w:textAlignment w:val="auto"/>
    </w:pPr>
    <w:rPr>
      <w:rFonts w:eastAsiaTheme="minorEastAsia"/>
      <w:bCs/>
      <w:kern w:val="0"/>
      <w:szCs w:val="24"/>
    </w:rPr>
  </w:style>
  <w:style w:type="character" w:styleId="Hyperlink">
    <w:name w:val="Hyperlink"/>
    <w:basedOn w:val="DefaultParagraphFont"/>
    <w:uiPriority w:val="99"/>
    <w:unhideWhenUsed/>
    <w:rsid w:val="00C8556A"/>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F252DF"/>
    <w:pPr>
      <w:spacing w:line="240" w:lineRule="auto"/>
    </w:pPr>
    <w:rPr>
      <w:b/>
      <w:bCs/>
      <w:sz w:val="20"/>
    </w:rPr>
  </w:style>
  <w:style w:type="character" w:customStyle="1" w:styleId="CommentSubjectChar">
    <w:name w:val="Comment Subject Char"/>
    <w:basedOn w:val="CommentTextChar"/>
    <w:link w:val="CommentSubject"/>
    <w:uiPriority w:val="99"/>
    <w:semiHidden/>
    <w:rsid w:val="00F252DF"/>
    <w:rPr>
      <w:rFonts w:ascii="Times New Roman" w:eastAsia="Times New Roman" w:hAnsi="Times New Roman" w:cs="Times New Roman"/>
      <w:b/>
      <w:bCs/>
      <w:kern w:val="3"/>
      <w:sz w:val="20"/>
      <w:szCs w:val="20"/>
    </w:rPr>
  </w:style>
  <w:style w:type="paragraph" w:styleId="ListParagraph">
    <w:name w:val="List Paragraph"/>
    <w:basedOn w:val="Normal"/>
    <w:uiPriority w:val="34"/>
    <w:qFormat/>
    <w:rsid w:val="003626FD"/>
    <w:pPr>
      <w:ind w:left="720"/>
      <w:contextualSpacing/>
    </w:pPr>
  </w:style>
  <w:style w:type="table" w:styleId="TableGrid">
    <w:name w:val="Table Grid"/>
    <w:basedOn w:val="TableNormal"/>
    <w:uiPriority w:val="59"/>
    <w:rsid w:val="003626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EB72C3"/>
    <w:pPr>
      <w:suppressAutoHyphens w:val="0"/>
      <w:overflowPunct/>
      <w:autoSpaceDE/>
      <w:autoSpaceDN/>
      <w:spacing w:after="200" w:line="240" w:lineRule="auto"/>
      <w:jc w:val="center"/>
      <w:textAlignment w:val="auto"/>
    </w:pPr>
    <w:rPr>
      <w:rFonts w:eastAsiaTheme="minorHAnsi"/>
      <w:i/>
      <w:iCs/>
      <w:kern w:val="0"/>
      <w:szCs w:val="24"/>
    </w:rPr>
  </w:style>
  <w:style w:type="table" w:customStyle="1" w:styleId="GridTable41">
    <w:name w:val="Grid Table 41"/>
    <w:basedOn w:val="TableNormal"/>
    <w:uiPriority w:val="49"/>
    <w:rsid w:val="00FB5896"/>
    <w:rPr>
      <w:rFonts w:eastAsiaTheme="minorHAnsi"/>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49574B"/>
    <w:rPr>
      <w:color w:val="800080" w:themeColor="followedHyperlink"/>
      <w:u w:val="single"/>
    </w:rPr>
  </w:style>
  <w:style w:type="paragraph" w:styleId="TableofFigures">
    <w:name w:val="table of figures"/>
    <w:basedOn w:val="Normal"/>
    <w:next w:val="Normal"/>
    <w:uiPriority w:val="99"/>
    <w:unhideWhenUsed/>
    <w:rsid w:val="001B01C1"/>
    <w:pPr>
      <w:ind w:left="480" w:hanging="480"/>
      <w:jc w:val="left"/>
    </w:pPr>
    <w:rPr>
      <w:rFonts w:asciiTheme="minorHAnsi" w:hAnsiTheme="minorHAnsi"/>
      <w:caps/>
      <w:sz w:val="20"/>
    </w:rPr>
  </w:style>
  <w:style w:type="paragraph" w:styleId="NormalWeb">
    <w:name w:val="Normal (Web)"/>
    <w:basedOn w:val="Normal"/>
    <w:uiPriority w:val="99"/>
    <w:unhideWhenUsed/>
    <w:rsid w:val="00B87F28"/>
    <w:pPr>
      <w:suppressAutoHyphens w:val="0"/>
      <w:overflowPunct/>
      <w:autoSpaceDE/>
      <w:autoSpaceDN/>
      <w:spacing w:before="100" w:beforeAutospacing="1" w:after="100" w:afterAutospacing="1" w:line="240" w:lineRule="auto"/>
      <w:jc w:val="left"/>
      <w:textAlignment w:val="auto"/>
    </w:pPr>
    <w:rPr>
      <w:rFonts w:ascii="Times" w:eastAsiaTheme="minorEastAsia" w:hAnsi="Times"/>
      <w:kern w:val="0"/>
      <w:sz w:val="20"/>
    </w:rPr>
  </w:style>
  <w:style w:type="paragraph" w:styleId="Revision">
    <w:name w:val="Revision"/>
    <w:hidden/>
    <w:uiPriority w:val="99"/>
    <w:semiHidden/>
    <w:rsid w:val="00AA4654"/>
    <w:rPr>
      <w:rFonts w:ascii="Times New Roman" w:eastAsia="Times New Roman" w:hAnsi="Times New Roman" w:cs="Times New Roman"/>
      <w:kern w:val="3"/>
      <w:szCs w:val="20"/>
    </w:rPr>
  </w:style>
  <w:style w:type="character" w:styleId="Strong">
    <w:name w:val="Strong"/>
    <w:basedOn w:val="DefaultParagraphFont"/>
    <w:uiPriority w:val="22"/>
    <w:qFormat/>
    <w:rsid w:val="008379C4"/>
    <w:rPr>
      <w:b/>
      <w:bCs/>
    </w:rPr>
  </w:style>
  <w:style w:type="character" w:customStyle="1" w:styleId="apple-converted-space">
    <w:name w:val="apple-converted-space"/>
    <w:basedOn w:val="DefaultParagraphFont"/>
    <w:rsid w:val="00D14AB8"/>
  </w:style>
  <w:style w:type="character" w:styleId="PlaceholderText">
    <w:name w:val="Placeholder Text"/>
    <w:basedOn w:val="DefaultParagraphFont"/>
    <w:uiPriority w:val="99"/>
    <w:semiHidden/>
    <w:rsid w:val="00B847F3"/>
    <w:rPr>
      <w:color w:val="808080"/>
    </w:rPr>
  </w:style>
  <w:style w:type="table" w:customStyle="1" w:styleId="TableGrid1">
    <w:name w:val="Table Grid1"/>
    <w:basedOn w:val="TableNormal"/>
    <w:next w:val="TableGrid"/>
    <w:uiPriority w:val="39"/>
    <w:rsid w:val="001C7232"/>
    <w:rPr>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NR">
    <w:name w:val="TNR"/>
    <w:basedOn w:val="Normal"/>
    <w:link w:val="TNRChar"/>
    <w:qFormat/>
    <w:rsid w:val="00EB72C3"/>
  </w:style>
  <w:style w:type="character" w:customStyle="1" w:styleId="TNRChar">
    <w:name w:val="TNR Char"/>
    <w:basedOn w:val="DefaultParagraphFont"/>
    <w:link w:val="TNR"/>
    <w:rsid w:val="00EB72C3"/>
    <w:rPr>
      <w:rFonts w:ascii="Times New Roman" w:eastAsia="Times New Roman" w:hAnsi="Times New Roman" w:cs="Times New Roman"/>
      <w:kern w:val="3"/>
      <w:szCs w:val="20"/>
    </w:rPr>
  </w:style>
  <w:style w:type="character" w:styleId="Emphasis">
    <w:name w:val="Emphasis"/>
    <w:basedOn w:val="DefaultParagraphFont"/>
    <w:uiPriority w:val="20"/>
    <w:qFormat/>
    <w:rsid w:val="004132B3"/>
    <w:rPr>
      <w:i/>
      <w:iCs/>
    </w:rPr>
  </w:style>
  <w:style w:type="paragraph" w:styleId="NoSpacing">
    <w:name w:val="No Spacing"/>
    <w:uiPriority w:val="1"/>
    <w:qFormat/>
    <w:rsid w:val="00AB7DA4"/>
    <w:rPr>
      <w:sz w:val="22"/>
      <w:szCs w:val="22"/>
      <w:lang w:eastAsia="ja-JP"/>
    </w:rPr>
  </w:style>
  <w:style w:type="table" w:customStyle="1" w:styleId="TableGrid2">
    <w:name w:val="Table Grid2"/>
    <w:basedOn w:val="TableNormal"/>
    <w:next w:val="TableGrid"/>
    <w:uiPriority w:val="39"/>
    <w:rsid w:val="00567424"/>
    <w:rPr>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rsid w:val="001E3AA0"/>
    <w:pPr>
      <w:suppressAutoHyphens/>
      <w:overflowPunct w:val="0"/>
      <w:autoSpaceDE w:val="0"/>
      <w:autoSpaceDN w:val="0"/>
      <w:spacing w:line="480" w:lineRule="auto"/>
      <w:jc w:val="both"/>
      <w:textAlignment w:val="baseline"/>
    </w:pPr>
    <w:rPr>
      <w:rFonts w:ascii="Times New Roman" w:eastAsia="Times New Roman" w:hAnsi="Times New Roman" w:cs="Times New Roman"/>
      <w:kern w:val="3"/>
      <w:szCs w:val="20"/>
    </w:rPr>
  </w:style>
  <w:style w:type="paragraph" w:styleId="Heading1">
    <w:name w:val="heading 1"/>
    <w:basedOn w:val="Normal"/>
    <w:next w:val="Normal"/>
    <w:link w:val="Heading1Char"/>
    <w:uiPriority w:val="9"/>
    <w:qFormat/>
    <w:rsid w:val="00BB750D"/>
    <w:pPr>
      <w:keepNext/>
      <w:keepLines/>
      <w:numPr>
        <w:numId w:val="16"/>
      </w:numPr>
      <w:spacing w:before="480"/>
      <w:contextualSpacing/>
      <w:outlineLvl w:val="0"/>
    </w:pPr>
    <w:rPr>
      <w:rFonts w:eastAsiaTheme="majorEastAsia"/>
      <w:b/>
      <w:bCs/>
      <w:sz w:val="28"/>
      <w:szCs w:val="24"/>
    </w:rPr>
  </w:style>
  <w:style w:type="paragraph" w:styleId="Heading2">
    <w:name w:val="heading 2"/>
    <w:basedOn w:val="Normal"/>
    <w:next w:val="Normal"/>
    <w:link w:val="Heading2Char"/>
    <w:autoRedefine/>
    <w:uiPriority w:val="9"/>
    <w:unhideWhenUsed/>
    <w:qFormat/>
    <w:rsid w:val="000A2B31"/>
    <w:pPr>
      <w:keepNext/>
      <w:keepLines/>
      <w:numPr>
        <w:ilvl w:val="1"/>
        <w:numId w:val="16"/>
      </w:numPr>
      <w:spacing w:before="20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C71BC"/>
    <w:pPr>
      <w:keepNext/>
      <w:keepLines/>
      <w:numPr>
        <w:ilvl w:val="2"/>
        <w:numId w:val="16"/>
      </w:numPr>
      <w:spacing w:before="200"/>
      <w:outlineLvl w:val="2"/>
    </w:pPr>
    <w:rPr>
      <w:rFonts w:eastAsiaTheme="majorEastAsia" w:cstheme="majorBidi"/>
      <w:b/>
      <w:bCs/>
    </w:rPr>
  </w:style>
  <w:style w:type="paragraph" w:styleId="Heading4">
    <w:name w:val="heading 4"/>
    <w:basedOn w:val="Normal"/>
    <w:next w:val="Normal"/>
    <w:link w:val="Heading4Char"/>
    <w:uiPriority w:val="9"/>
    <w:unhideWhenUsed/>
    <w:qFormat/>
    <w:rsid w:val="00375923"/>
    <w:pPr>
      <w:keepNext/>
      <w:keepLines/>
      <w:numPr>
        <w:ilvl w:val="3"/>
        <w:numId w:val="16"/>
      </w:numPr>
      <w:spacing w:before="200"/>
      <w:outlineLvl w:val="3"/>
    </w:pPr>
    <w:rPr>
      <w:rFonts w:eastAsiaTheme="majorEastAsia"/>
      <w:b/>
      <w:bCs/>
      <w:iCs/>
      <w:szCs w:val="24"/>
    </w:rPr>
  </w:style>
  <w:style w:type="paragraph" w:styleId="Heading5">
    <w:name w:val="heading 5"/>
    <w:basedOn w:val="Normal"/>
    <w:next w:val="Normal"/>
    <w:link w:val="Heading5Char"/>
    <w:uiPriority w:val="9"/>
    <w:unhideWhenUsed/>
    <w:qFormat/>
    <w:rsid w:val="00375923"/>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75923"/>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75923"/>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75923"/>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375923"/>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750D"/>
    <w:rPr>
      <w:rFonts w:ascii="Times New Roman" w:eastAsiaTheme="majorEastAsia" w:hAnsi="Times New Roman" w:cs="Times New Roman"/>
      <w:b/>
      <w:bCs/>
      <w:kern w:val="3"/>
      <w:sz w:val="28"/>
    </w:rPr>
  </w:style>
  <w:style w:type="character" w:customStyle="1" w:styleId="Heading2Char">
    <w:name w:val="Heading 2 Char"/>
    <w:basedOn w:val="DefaultParagraphFont"/>
    <w:link w:val="Heading2"/>
    <w:uiPriority w:val="9"/>
    <w:rsid w:val="000A2B31"/>
    <w:rPr>
      <w:rFonts w:ascii="Times New Roman" w:eastAsiaTheme="majorEastAsia" w:hAnsi="Times New Roman" w:cstheme="majorBidi"/>
      <w:b/>
      <w:bCs/>
      <w:kern w:val="3"/>
      <w:szCs w:val="26"/>
    </w:rPr>
  </w:style>
  <w:style w:type="character" w:customStyle="1" w:styleId="Heading3Char">
    <w:name w:val="Heading 3 Char"/>
    <w:basedOn w:val="DefaultParagraphFont"/>
    <w:link w:val="Heading3"/>
    <w:uiPriority w:val="9"/>
    <w:rsid w:val="00FC71BC"/>
    <w:rPr>
      <w:rFonts w:ascii="Times New Roman" w:eastAsiaTheme="majorEastAsia" w:hAnsi="Times New Roman" w:cstheme="majorBidi"/>
      <w:b/>
      <w:bCs/>
      <w:kern w:val="3"/>
      <w:szCs w:val="20"/>
    </w:rPr>
  </w:style>
  <w:style w:type="character" w:customStyle="1" w:styleId="Heading4Char">
    <w:name w:val="Heading 4 Char"/>
    <w:basedOn w:val="DefaultParagraphFont"/>
    <w:link w:val="Heading4"/>
    <w:uiPriority w:val="9"/>
    <w:rsid w:val="00375923"/>
    <w:rPr>
      <w:rFonts w:ascii="Times New Roman" w:eastAsiaTheme="majorEastAsia" w:hAnsi="Times New Roman" w:cs="Times New Roman"/>
      <w:b/>
      <w:bCs/>
      <w:iCs/>
      <w:kern w:val="3"/>
    </w:rPr>
  </w:style>
  <w:style w:type="character" w:customStyle="1" w:styleId="Heading5Char">
    <w:name w:val="Heading 5 Char"/>
    <w:basedOn w:val="DefaultParagraphFont"/>
    <w:link w:val="Heading5"/>
    <w:uiPriority w:val="9"/>
    <w:rsid w:val="00375923"/>
    <w:rPr>
      <w:rFonts w:asciiTheme="majorHAnsi" w:eastAsiaTheme="majorEastAsia" w:hAnsiTheme="majorHAnsi" w:cstheme="majorBidi"/>
      <w:color w:val="243F60" w:themeColor="accent1" w:themeShade="7F"/>
      <w:kern w:val="3"/>
      <w:szCs w:val="20"/>
    </w:rPr>
  </w:style>
  <w:style w:type="character" w:customStyle="1" w:styleId="Heading6Char">
    <w:name w:val="Heading 6 Char"/>
    <w:basedOn w:val="DefaultParagraphFont"/>
    <w:link w:val="Heading6"/>
    <w:uiPriority w:val="9"/>
    <w:rsid w:val="00375923"/>
    <w:rPr>
      <w:rFonts w:asciiTheme="majorHAnsi" w:eastAsiaTheme="majorEastAsia" w:hAnsiTheme="majorHAnsi" w:cstheme="majorBidi"/>
      <w:i/>
      <w:iCs/>
      <w:color w:val="243F60" w:themeColor="accent1" w:themeShade="7F"/>
      <w:kern w:val="3"/>
      <w:szCs w:val="20"/>
    </w:rPr>
  </w:style>
  <w:style w:type="character" w:customStyle="1" w:styleId="Heading7Char">
    <w:name w:val="Heading 7 Char"/>
    <w:basedOn w:val="DefaultParagraphFont"/>
    <w:link w:val="Heading7"/>
    <w:uiPriority w:val="9"/>
    <w:semiHidden/>
    <w:rsid w:val="00375923"/>
    <w:rPr>
      <w:rFonts w:asciiTheme="majorHAnsi" w:eastAsiaTheme="majorEastAsia" w:hAnsiTheme="majorHAnsi" w:cstheme="majorBidi"/>
      <w:i/>
      <w:iCs/>
      <w:color w:val="404040" w:themeColor="text1" w:themeTint="BF"/>
      <w:kern w:val="3"/>
      <w:szCs w:val="20"/>
    </w:rPr>
  </w:style>
  <w:style w:type="character" w:customStyle="1" w:styleId="Heading8Char">
    <w:name w:val="Heading 8 Char"/>
    <w:basedOn w:val="DefaultParagraphFont"/>
    <w:link w:val="Heading8"/>
    <w:uiPriority w:val="9"/>
    <w:semiHidden/>
    <w:rsid w:val="00375923"/>
    <w:rPr>
      <w:rFonts w:asciiTheme="majorHAnsi" w:eastAsiaTheme="majorEastAsia" w:hAnsiTheme="majorHAnsi" w:cstheme="majorBidi"/>
      <w:color w:val="404040" w:themeColor="text1" w:themeTint="BF"/>
      <w:kern w:val="3"/>
      <w:sz w:val="20"/>
      <w:szCs w:val="20"/>
    </w:rPr>
  </w:style>
  <w:style w:type="character" w:customStyle="1" w:styleId="Heading9Char">
    <w:name w:val="Heading 9 Char"/>
    <w:basedOn w:val="DefaultParagraphFont"/>
    <w:link w:val="Heading9"/>
    <w:uiPriority w:val="9"/>
    <w:semiHidden/>
    <w:rsid w:val="00375923"/>
    <w:rPr>
      <w:rFonts w:asciiTheme="majorHAnsi" w:eastAsiaTheme="majorEastAsia" w:hAnsiTheme="majorHAnsi" w:cstheme="majorBidi"/>
      <w:i/>
      <w:iCs/>
      <w:color w:val="404040" w:themeColor="text1" w:themeTint="BF"/>
      <w:kern w:val="3"/>
      <w:sz w:val="20"/>
      <w:szCs w:val="20"/>
    </w:rPr>
  </w:style>
  <w:style w:type="paragraph" w:customStyle="1" w:styleId="Standard">
    <w:name w:val="Standard"/>
    <w:rsid w:val="00046C6F"/>
    <w:pPr>
      <w:suppressAutoHyphens/>
      <w:overflowPunct w:val="0"/>
      <w:autoSpaceDE w:val="0"/>
      <w:autoSpaceDN w:val="0"/>
      <w:spacing w:line="276" w:lineRule="auto"/>
      <w:textAlignment w:val="baseline"/>
    </w:pPr>
    <w:rPr>
      <w:rFonts w:ascii="Arial" w:eastAsia="Arial" w:hAnsi="Arial" w:cs="Arial"/>
      <w:color w:val="000000"/>
      <w:kern w:val="3"/>
      <w:sz w:val="22"/>
      <w:szCs w:val="22"/>
    </w:rPr>
  </w:style>
  <w:style w:type="paragraph" w:styleId="CommentText">
    <w:name w:val="annotation text"/>
    <w:basedOn w:val="Normal"/>
    <w:link w:val="CommentTextChar"/>
    <w:uiPriority w:val="99"/>
    <w:unhideWhenUsed/>
    <w:rsid w:val="00046C6F"/>
  </w:style>
  <w:style w:type="character" w:customStyle="1" w:styleId="CommentTextChar">
    <w:name w:val="Comment Text Char"/>
    <w:basedOn w:val="DefaultParagraphFont"/>
    <w:link w:val="CommentText"/>
    <w:uiPriority w:val="99"/>
    <w:rsid w:val="00046C6F"/>
    <w:rPr>
      <w:rFonts w:ascii="Times New Roman" w:eastAsia="Times New Roman" w:hAnsi="Times New Roman" w:cs="Times New Roman"/>
      <w:kern w:val="3"/>
      <w:sz w:val="20"/>
      <w:szCs w:val="20"/>
    </w:rPr>
  </w:style>
  <w:style w:type="character" w:styleId="CommentReference">
    <w:name w:val="annotation reference"/>
    <w:basedOn w:val="DefaultParagraphFont"/>
    <w:uiPriority w:val="99"/>
    <w:semiHidden/>
    <w:unhideWhenUsed/>
    <w:rsid w:val="00046C6F"/>
    <w:rPr>
      <w:sz w:val="16"/>
      <w:szCs w:val="16"/>
    </w:rPr>
  </w:style>
  <w:style w:type="paragraph" w:styleId="BalloonText">
    <w:name w:val="Balloon Text"/>
    <w:basedOn w:val="Normal"/>
    <w:link w:val="BalloonTextChar"/>
    <w:uiPriority w:val="99"/>
    <w:semiHidden/>
    <w:unhideWhenUsed/>
    <w:rsid w:val="00046C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46C6F"/>
    <w:rPr>
      <w:rFonts w:ascii="Lucida Grande" w:eastAsia="Times New Roman" w:hAnsi="Lucida Grande" w:cs="Lucida Grande"/>
      <w:kern w:val="3"/>
      <w:sz w:val="18"/>
      <w:szCs w:val="18"/>
    </w:rPr>
  </w:style>
  <w:style w:type="paragraph" w:styleId="Footer">
    <w:name w:val="footer"/>
    <w:basedOn w:val="Normal"/>
    <w:link w:val="FooterChar"/>
    <w:uiPriority w:val="99"/>
    <w:unhideWhenUsed/>
    <w:rsid w:val="00046C6F"/>
    <w:pPr>
      <w:tabs>
        <w:tab w:val="center" w:pos="4320"/>
        <w:tab w:val="right" w:pos="8640"/>
      </w:tabs>
    </w:pPr>
  </w:style>
  <w:style w:type="character" w:customStyle="1" w:styleId="FooterChar">
    <w:name w:val="Footer Char"/>
    <w:basedOn w:val="DefaultParagraphFont"/>
    <w:link w:val="Footer"/>
    <w:uiPriority w:val="99"/>
    <w:rsid w:val="00046C6F"/>
    <w:rPr>
      <w:rFonts w:ascii="Times New Roman" w:eastAsia="Times New Roman" w:hAnsi="Times New Roman" w:cs="Times New Roman"/>
      <w:kern w:val="3"/>
      <w:sz w:val="20"/>
      <w:szCs w:val="20"/>
    </w:rPr>
  </w:style>
  <w:style w:type="character" w:styleId="PageNumber">
    <w:name w:val="page number"/>
    <w:basedOn w:val="DefaultParagraphFont"/>
    <w:uiPriority w:val="99"/>
    <w:semiHidden/>
    <w:unhideWhenUsed/>
    <w:rsid w:val="00046C6F"/>
  </w:style>
  <w:style w:type="paragraph" w:styleId="Header">
    <w:name w:val="header"/>
    <w:basedOn w:val="Normal"/>
    <w:link w:val="HeaderChar"/>
    <w:uiPriority w:val="99"/>
    <w:unhideWhenUsed/>
    <w:rsid w:val="00046C6F"/>
    <w:pPr>
      <w:tabs>
        <w:tab w:val="center" w:pos="4320"/>
        <w:tab w:val="right" w:pos="8640"/>
      </w:tabs>
    </w:pPr>
  </w:style>
  <w:style w:type="character" w:customStyle="1" w:styleId="HeaderChar">
    <w:name w:val="Header Char"/>
    <w:basedOn w:val="DefaultParagraphFont"/>
    <w:link w:val="Header"/>
    <w:uiPriority w:val="99"/>
    <w:rsid w:val="00046C6F"/>
    <w:rPr>
      <w:rFonts w:ascii="Times New Roman" w:eastAsia="Times New Roman" w:hAnsi="Times New Roman" w:cs="Times New Roman"/>
      <w:kern w:val="3"/>
      <w:sz w:val="20"/>
      <w:szCs w:val="20"/>
    </w:rPr>
  </w:style>
  <w:style w:type="paragraph" w:styleId="TOCHeading">
    <w:name w:val="TOC Heading"/>
    <w:basedOn w:val="Heading1"/>
    <w:next w:val="Normal"/>
    <w:uiPriority w:val="39"/>
    <w:unhideWhenUsed/>
    <w:qFormat/>
    <w:rsid w:val="006E06E5"/>
    <w:pPr>
      <w:suppressAutoHyphens w:val="0"/>
      <w:overflowPunct/>
      <w:autoSpaceDE/>
      <w:autoSpaceDN/>
      <w:spacing w:line="276" w:lineRule="auto"/>
      <w:textAlignment w:val="auto"/>
      <w:outlineLvl w:val="9"/>
    </w:pPr>
    <w:rPr>
      <w:color w:val="365F91" w:themeColor="accent1" w:themeShade="BF"/>
      <w:kern w:val="0"/>
      <w:szCs w:val="28"/>
    </w:rPr>
  </w:style>
  <w:style w:type="paragraph" w:styleId="TOC1">
    <w:name w:val="toc 1"/>
    <w:basedOn w:val="Normal"/>
    <w:next w:val="Normal"/>
    <w:autoRedefine/>
    <w:uiPriority w:val="39"/>
    <w:unhideWhenUsed/>
    <w:rsid w:val="0013030D"/>
    <w:pPr>
      <w:tabs>
        <w:tab w:val="right" w:leader="dot" w:pos="8630"/>
      </w:tabs>
      <w:spacing w:before="120" w:line="240" w:lineRule="auto"/>
    </w:pPr>
    <w:rPr>
      <w:b/>
      <w:szCs w:val="24"/>
    </w:rPr>
  </w:style>
  <w:style w:type="paragraph" w:styleId="TOC2">
    <w:name w:val="toc 2"/>
    <w:basedOn w:val="Normal"/>
    <w:next w:val="Normal"/>
    <w:autoRedefine/>
    <w:uiPriority w:val="39"/>
    <w:unhideWhenUsed/>
    <w:rsid w:val="00954492"/>
    <w:pPr>
      <w:tabs>
        <w:tab w:val="right" w:leader="dot" w:pos="8630"/>
      </w:tabs>
      <w:spacing w:line="240" w:lineRule="auto"/>
      <w:ind w:left="200"/>
    </w:pPr>
    <w:rPr>
      <w:szCs w:val="22"/>
    </w:rPr>
  </w:style>
  <w:style w:type="paragraph" w:styleId="TOC3">
    <w:name w:val="toc 3"/>
    <w:basedOn w:val="Normal"/>
    <w:next w:val="Normal"/>
    <w:autoRedefine/>
    <w:uiPriority w:val="39"/>
    <w:unhideWhenUsed/>
    <w:rsid w:val="00954492"/>
    <w:pPr>
      <w:ind w:left="400"/>
    </w:pPr>
    <w:rPr>
      <w:szCs w:val="22"/>
    </w:rPr>
  </w:style>
  <w:style w:type="paragraph" w:styleId="TOC4">
    <w:name w:val="toc 4"/>
    <w:basedOn w:val="Normal"/>
    <w:next w:val="Normal"/>
    <w:autoRedefine/>
    <w:uiPriority w:val="39"/>
    <w:unhideWhenUsed/>
    <w:rsid w:val="00954492"/>
    <w:pPr>
      <w:ind w:left="600"/>
    </w:pPr>
  </w:style>
  <w:style w:type="paragraph" w:styleId="TOC5">
    <w:name w:val="toc 5"/>
    <w:basedOn w:val="Normal"/>
    <w:next w:val="Normal"/>
    <w:autoRedefine/>
    <w:uiPriority w:val="39"/>
    <w:unhideWhenUsed/>
    <w:rsid w:val="006E06E5"/>
    <w:pPr>
      <w:ind w:left="800"/>
    </w:pPr>
    <w:rPr>
      <w:rFonts w:asciiTheme="minorHAnsi" w:hAnsiTheme="minorHAnsi"/>
    </w:rPr>
  </w:style>
  <w:style w:type="paragraph" w:styleId="TOC6">
    <w:name w:val="toc 6"/>
    <w:basedOn w:val="Normal"/>
    <w:next w:val="Normal"/>
    <w:autoRedefine/>
    <w:uiPriority w:val="39"/>
    <w:unhideWhenUsed/>
    <w:rsid w:val="006E06E5"/>
    <w:pPr>
      <w:ind w:left="1000"/>
    </w:pPr>
    <w:rPr>
      <w:rFonts w:asciiTheme="minorHAnsi" w:hAnsiTheme="minorHAnsi"/>
    </w:rPr>
  </w:style>
  <w:style w:type="paragraph" w:styleId="TOC7">
    <w:name w:val="toc 7"/>
    <w:basedOn w:val="Normal"/>
    <w:next w:val="Normal"/>
    <w:autoRedefine/>
    <w:uiPriority w:val="39"/>
    <w:unhideWhenUsed/>
    <w:rsid w:val="006E06E5"/>
    <w:pPr>
      <w:ind w:left="1200"/>
    </w:pPr>
    <w:rPr>
      <w:rFonts w:asciiTheme="minorHAnsi" w:hAnsiTheme="minorHAnsi"/>
    </w:rPr>
  </w:style>
  <w:style w:type="paragraph" w:styleId="TOC8">
    <w:name w:val="toc 8"/>
    <w:basedOn w:val="Normal"/>
    <w:next w:val="Normal"/>
    <w:autoRedefine/>
    <w:uiPriority w:val="39"/>
    <w:unhideWhenUsed/>
    <w:rsid w:val="006E06E5"/>
    <w:pPr>
      <w:ind w:left="1400"/>
    </w:pPr>
    <w:rPr>
      <w:rFonts w:asciiTheme="minorHAnsi" w:hAnsiTheme="minorHAnsi"/>
    </w:rPr>
  </w:style>
  <w:style w:type="paragraph" w:styleId="TOC9">
    <w:name w:val="toc 9"/>
    <w:basedOn w:val="Normal"/>
    <w:next w:val="Normal"/>
    <w:autoRedefine/>
    <w:uiPriority w:val="39"/>
    <w:unhideWhenUsed/>
    <w:rsid w:val="006E06E5"/>
    <w:pPr>
      <w:ind w:left="1600"/>
    </w:pPr>
    <w:rPr>
      <w:rFonts w:asciiTheme="minorHAnsi" w:hAnsiTheme="minorHAnsi"/>
    </w:rPr>
  </w:style>
  <w:style w:type="paragraph" w:customStyle="1" w:styleId="TableofContents">
    <w:name w:val="Table of Contents"/>
    <w:basedOn w:val="Normal"/>
    <w:qFormat/>
    <w:rsid w:val="00F82096"/>
    <w:pPr>
      <w:suppressAutoHyphens w:val="0"/>
      <w:overflowPunct/>
      <w:autoSpaceDE/>
      <w:autoSpaceDN/>
      <w:spacing w:line="240" w:lineRule="auto"/>
      <w:textAlignment w:val="auto"/>
    </w:pPr>
    <w:rPr>
      <w:rFonts w:eastAsiaTheme="minorEastAsia"/>
      <w:bCs/>
      <w:kern w:val="0"/>
      <w:szCs w:val="24"/>
    </w:rPr>
  </w:style>
  <w:style w:type="character" w:styleId="Hyperlink">
    <w:name w:val="Hyperlink"/>
    <w:basedOn w:val="DefaultParagraphFont"/>
    <w:uiPriority w:val="99"/>
    <w:unhideWhenUsed/>
    <w:rsid w:val="00C8556A"/>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F252DF"/>
    <w:pPr>
      <w:spacing w:line="240" w:lineRule="auto"/>
    </w:pPr>
    <w:rPr>
      <w:b/>
      <w:bCs/>
      <w:sz w:val="20"/>
    </w:rPr>
  </w:style>
  <w:style w:type="character" w:customStyle="1" w:styleId="CommentSubjectChar">
    <w:name w:val="Comment Subject Char"/>
    <w:basedOn w:val="CommentTextChar"/>
    <w:link w:val="CommentSubject"/>
    <w:uiPriority w:val="99"/>
    <w:semiHidden/>
    <w:rsid w:val="00F252DF"/>
    <w:rPr>
      <w:rFonts w:ascii="Times New Roman" w:eastAsia="Times New Roman" w:hAnsi="Times New Roman" w:cs="Times New Roman"/>
      <w:b/>
      <w:bCs/>
      <w:kern w:val="3"/>
      <w:sz w:val="20"/>
      <w:szCs w:val="20"/>
    </w:rPr>
  </w:style>
  <w:style w:type="paragraph" w:styleId="ListParagraph">
    <w:name w:val="List Paragraph"/>
    <w:basedOn w:val="Normal"/>
    <w:uiPriority w:val="34"/>
    <w:qFormat/>
    <w:rsid w:val="003626FD"/>
    <w:pPr>
      <w:ind w:left="720"/>
      <w:contextualSpacing/>
    </w:pPr>
  </w:style>
  <w:style w:type="table" w:styleId="TableGrid">
    <w:name w:val="Table Grid"/>
    <w:basedOn w:val="TableNormal"/>
    <w:uiPriority w:val="59"/>
    <w:rsid w:val="003626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EB72C3"/>
    <w:pPr>
      <w:suppressAutoHyphens w:val="0"/>
      <w:overflowPunct/>
      <w:autoSpaceDE/>
      <w:autoSpaceDN/>
      <w:spacing w:after="200" w:line="240" w:lineRule="auto"/>
      <w:jc w:val="center"/>
      <w:textAlignment w:val="auto"/>
    </w:pPr>
    <w:rPr>
      <w:rFonts w:eastAsiaTheme="minorHAnsi"/>
      <w:i/>
      <w:iCs/>
      <w:kern w:val="0"/>
      <w:szCs w:val="24"/>
    </w:rPr>
  </w:style>
  <w:style w:type="table" w:customStyle="1" w:styleId="GridTable41">
    <w:name w:val="Grid Table 41"/>
    <w:basedOn w:val="TableNormal"/>
    <w:uiPriority w:val="49"/>
    <w:rsid w:val="00FB5896"/>
    <w:rPr>
      <w:rFonts w:eastAsiaTheme="minorHAnsi"/>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49574B"/>
    <w:rPr>
      <w:color w:val="800080" w:themeColor="followedHyperlink"/>
      <w:u w:val="single"/>
    </w:rPr>
  </w:style>
  <w:style w:type="paragraph" w:styleId="TableofFigures">
    <w:name w:val="table of figures"/>
    <w:basedOn w:val="Normal"/>
    <w:next w:val="Normal"/>
    <w:uiPriority w:val="99"/>
    <w:unhideWhenUsed/>
    <w:rsid w:val="001B01C1"/>
    <w:pPr>
      <w:ind w:left="480" w:hanging="480"/>
      <w:jc w:val="left"/>
    </w:pPr>
    <w:rPr>
      <w:rFonts w:asciiTheme="minorHAnsi" w:hAnsiTheme="minorHAnsi"/>
      <w:caps/>
      <w:sz w:val="20"/>
    </w:rPr>
  </w:style>
  <w:style w:type="paragraph" w:styleId="NormalWeb">
    <w:name w:val="Normal (Web)"/>
    <w:basedOn w:val="Normal"/>
    <w:uiPriority w:val="99"/>
    <w:unhideWhenUsed/>
    <w:rsid w:val="00B87F28"/>
    <w:pPr>
      <w:suppressAutoHyphens w:val="0"/>
      <w:overflowPunct/>
      <w:autoSpaceDE/>
      <w:autoSpaceDN/>
      <w:spacing w:before="100" w:beforeAutospacing="1" w:after="100" w:afterAutospacing="1" w:line="240" w:lineRule="auto"/>
      <w:jc w:val="left"/>
      <w:textAlignment w:val="auto"/>
    </w:pPr>
    <w:rPr>
      <w:rFonts w:ascii="Times" w:eastAsiaTheme="minorEastAsia" w:hAnsi="Times"/>
      <w:kern w:val="0"/>
      <w:sz w:val="20"/>
    </w:rPr>
  </w:style>
  <w:style w:type="paragraph" w:styleId="Revision">
    <w:name w:val="Revision"/>
    <w:hidden/>
    <w:uiPriority w:val="99"/>
    <w:semiHidden/>
    <w:rsid w:val="00AA4654"/>
    <w:rPr>
      <w:rFonts w:ascii="Times New Roman" w:eastAsia="Times New Roman" w:hAnsi="Times New Roman" w:cs="Times New Roman"/>
      <w:kern w:val="3"/>
      <w:szCs w:val="20"/>
    </w:rPr>
  </w:style>
  <w:style w:type="character" w:styleId="Strong">
    <w:name w:val="Strong"/>
    <w:basedOn w:val="DefaultParagraphFont"/>
    <w:uiPriority w:val="22"/>
    <w:qFormat/>
    <w:rsid w:val="008379C4"/>
    <w:rPr>
      <w:b/>
      <w:bCs/>
    </w:rPr>
  </w:style>
  <w:style w:type="character" w:customStyle="1" w:styleId="apple-converted-space">
    <w:name w:val="apple-converted-space"/>
    <w:basedOn w:val="DefaultParagraphFont"/>
    <w:rsid w:val="00D14AB8"/>
  </w:style>
  <w:style w:type="character" w:styleId="PlaceholderText">
    <w:name w:val="Placeholder Text"/>
    <w:basedOn w:val="DefaultParagraphFont"/>
    <w:uiPriority w:val="99"/>
    <w:semiHidden/>
    <w:rsid w:val="00B847F3"/>
    <w:rPr>
      <w:color w:val="808080"/>
    </w:rPr>
  </w:style>
  <w:style w:type="table" w:customStyle="1" w:styleId="TableGrid1">
    <w:name w:val="Table Grid1"/>
    <w:basedOn w:val="TableNormal"/>
    <w:next w:val="TableGrid"/>
    <w:uiPriority w:val="39"/>
    <w:rsid w:val="001C7232"/>
    <w:rPr>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NR">
    <w:name w:val="TNR"/>
    <w:basedOn w:val="Normal"/>
    <w:link w:val="TNRChar"/>
    <w:qFormat/>
    <w:rsid w:val="00EB72C3"/>
  </w:style>
  <w:style w:type="character" w:customStyle="1" w:styleId="TNRChar">
    <w:name w:val="TNR Char"/>
    <w:basedOn w:val="DefaultParagraphFont"/>
    <w:link w:val="TNR"/>
    <w:rsid w:val="00EB72C3"/>
    <w:rPr>
      <w:rFonts w:ascii="Times New Roman" w:eastAsia="Times New Roman" w:hAnsi="Times New Roman" w:cs="Times New Roman"/>
      <w:kern w:val="3"/>
      <w:szCs w:val="20"/>
    </w:rPr>
  </w:style>
  <w:style w:type="character" w:styleId="Emphasis">
    <w:name w:val="Emphasis"/>
    <w:basedOn w:val="DefaultParagraphFont"/>
    <w:uiPriority w:val="20"/>
    <w:qFormat/>
    <w:rsid w:val="004132B3"/>
    <w:rPr>
      <w:i/>
      <w:iCs/>
    </w:rPr>
  </w:style>
  <w:style w:type="paragraph" w:styleId="NoSpacing">
    <w:name w:val="No Spacing"/>
    <w:uiPriority w:val="1"/>
    <w:qFormat/>
    <w:rsid w:val="00AB7DA4"/>
    <w:rPr>
      <w:sz w:val="22"/>
      <w:szCs w:val="22"/>
      <w:lang w:eastAsia="ja-JP"/>
    </w:rPr>
  </w:style>
  <w:style w:type="table" w:customStyle="1" w:styleId="TableGrid2">
    <w:name w:val="Table Grid2"/>
    <w:basedOn w:val="TableNormal"/>
    <w:next w:val="TableGrid"/>
    <w:uiPriority w:val="39"/>
    <w:rsid w:val="00567424"/>
    <w:rPr>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86212">
      <w:bodyDiv w:val="1"/>
      <w:marLeft w:val="0"/>
      <w:marRight w:val="0"/>
      <w:marTop w:val="0"/>
      <w:marBottom w:val="0"/>
      <w:divBdr>
        <w:top w:val="none" w:sz="0" w:space="0" w:color="auto"/>
        <w:left w:val="none" w:sz="0" w:space="0" w:color="auto"/>
        <w:bottom w:val="none" w:sz="0" w:space="0" w:color="auto"/>
        <w:right w:val="none" w:sz="0" w:space="0" w:color="auto"/>
      </w:divBdr>
    </w:div>
    <w:div w:id="59251932">
      <w:bodyDiv w:val="1"/>
      <w:marLeft w:val="0"/>
      <w:marRight w:val="0"/>
      <w:marTop w:val="0"/>
      <w:marBottom w:val="0"/>
      <w:divBdr>
        <w:top w:val="none" w:sz="0" w:space="0" w:color="auto"/>
        <w:left w:val="none" w:sz="0" w:space="0" w:color="auto"/>
        <w:bottom w:val="none" w:sz="0" w:space="0" w:color="auto"/>
        <w:right w:val="none" w:sz="0" w:space="0" w:color="auto"/>
      </w:divBdr>
    </w:div>
    <w:div w:id="60253871">
      <w:bodyDiv w:val="1"/>
      <w:marLeft w:val="0"/>
      <w:marRight w:val="0"/>
      <w:marTop w:val="0"/>
      <w:marBottom w:val="0"/>
      <w:divBdr>
        <w:top w:val="none" w:sz="0" w:space="0" w:color="auto"/>
        <w:left w:val="none" w:sz="0" w:space="0" w:color="auto"/>
        <w:bottom w:val="none" w:sz="0" w:space="0" w:color="auto"/>
        <w:right w:val="none" w:sz="0" w:space="0" w:color="auto"/>
      </w:divBdr>
    </w:div>
    <w:div w:id="62342197">
      <w:bodyDiv w:val="1"/>
      <w:marLeft w:val="0"/>
      <w:marRight w:val="0"/>
      <w:marTop w:val="0"/>
      <w:marBottom w:val="0"/>
      <w:divBdr>
        <w:top w:val="none" w:sz="0" w:space="0" w:color="auto"/>
        <w:left w:val="none" w:sz="0" w:space="0" w:color="auto"/>
        <w:bottom w:val="none" w:sz="0" w:space="0" w:color="auto"/>
        <w:right w:val="none" w:sz="0" w:space="0" w:color="auto"/>
      </w:divBdr>
    </w:div>
    <w:div w:id="76950080">
      <w:bodyDiv w:val="1"/>
      <w:marLeft w:val="0"/>
      <w:marRight w:val="0"/>
      <w:marTop w:val="0"/>
      <w:marBottom w:val="0"/>
      <w:divBdr>
        <w:top w:val="none" w:sz="0" w:space="0" w:color="auto"/>
        <w:left w:val="none" w:sz="0" w:space="0" w:color="auto"/>
        <w:bottom w:val="none" w:sz="0" w:space="0" w:color="auto"/>
        <w:right w:val="none" w:sz="0" w:space="0" w:color="auto"/>
      </w:divBdr>
    </w:div>
    <w:div w:id="79063883">
      <w:bodyDiv w:val="1"/>
      <w:marLeft w:val="0"/>
      <w:marRight w:val="0"/>
      <w:marTop w:val="0"/>
      <w:marBottom w:val="0"/>
      <w:divBdr>
        <w:top w:val="none" w:sz="0" w:space="0" w:color="auto"/>
        <w:left w:val="none" w:sz="0" w:space="0" w:color="auto"/>
        <w:bottom w:val="none" w:sz="0" w:space="0" w:color="auto"/>
        <w:right w:val="none" w:sz="0" w:space="0" w:color="auto"/>
      </w:divBdr>
    </w:div>
    <w:div w:id="102768997">
      <w:bodyDiv w:val="1"/>
      <w:marLeft w:val="0"/>
      <w:marRight w:val="0"/>
      <w:marTop w:val="0"/>
      <w:marBottom w:val="0"/>
      <w:divBdr>
        <w:top w:val="none" w:sz="0" w:space="0" w:color="auto"/>
        <w:left w:val="none" w:sz="0" w:space="0" w:color="auto"/>
        <w:bottom w:val="none" w:sz="0" w:space="0" w:color="auto"/>
        <w:right w:val="none" w:sz="0" w:space="0" w:color="auto"/>
      </w:divBdr>
    </w:div>
    <w:div w:id="104347642">
      <w:bodyDiv w:val="1"/>
      <w:marLeft w:val="0"/>
      <w:marRight w:val="0"/>
      <w:marTop w:val="0"/>
      <w:marBottom w:val="0"/>
      <w:divBdr>
        <w:top w:val="none" w:sz="0" w:space="0" w:color="auto"/>
        <w:left w:val="none" w:sz="0" w:space="0" w:color="auto"/>
        <w:bottom w:val="none" w:sz="0" w:space="0" w:color="auto"/>
        <w:right w:val="none" w:sz="0" w:space="0" w:color="auto"/>
      </w:divBdr>
    </w:div>
    <w:div w:id="143354184">
      <w:bodyDiv w:val="1"/>
      <w:marLeft w:val="0"/>
      <w:marRight w:val="0"/>
      <w:marTop w:val="0"/>
      <w:marBottom w:val="0"/>
      <w:divBdr>
        <w:top w:val="none" w:sz="0" w:space="0" w:color="auto"/>
        <w:left w:val="none" w:sz="0" w:space="0" w:color="auto"/>
        <w:bottom w:val="none" w:sz="0" w:space="0" w:color="auto"/>
        <w:right w:val="none" w:sz="0" w:space="0" w:color="auto"/>
      </w:divBdr>
    </w:div>
    <w:div w:id="147862816">
      <w:bodyDiv w:val="1"/>
      <w:marLeft w:val="0"/>
      <w:marRight w:val="0"/>
      <w:marTop w:val="0"/>
      <w:marBottom w:val="0"/>
      <w:divBdr>
        <w:top w:val="none" w:sz="0" w:space="0" w:color="auto"/>
        <w:left w:val="none" w:sz="0" w:space="0" w:color="auto"/>
        <w:bottom w:val="none" w:sz="0" w:space="0" w:color="auto"/>
        <w:right w:val="none" w:sz="0" w:space="0" w:color="auto"/>
      </w:divBdr>
    </w:div>
    <w:div w:id="153034833">
      <w:bodyDiv w:val="1"/>
      <w:marLeft w:val="0"/>
      <w:marRight w:val="0"/>
      <w:marTop w:val="0"/>
      <w:marBottom w:val="0"/>
      <w:divBdr>
        <w:top w:val="none" w:sz="0" w:space="0" w:color="auto"/>
        <w:left w:val="none" w:sz="0" w:space="0" w:color="auto"/>
        <w:bottom w:val="none" w:sz="0" w:space="0" w:color="auto"/>
        <w:right w:val="none" w:sz="0" w:space="0" w:color="auto"/>
      </w:divBdr>
    </w:div>
    <w:div w:id="170949877">
      <w:bodyDiv w:val="1"/>
      <w:marLeft w:val="0"/>
      <w:marRight w:val="0"/>
      <w:marTop w:val="0"/>
      <w:marBottom w:val="0"/>
      <w:divBdr>
        <w:top w:val="none" w:sz="0" w:space="0" w:color="auto"/>
        <w:left w:val="none" w:sz="0" w:space="0" w:color="auto"/>
        <w:bottom w:val="none" w:sz="0" w:space="0" w:color="auto"/>
        <w:right w:val="none" w:sz="0" w:space="0" w:color="auto"/>
      </w:divBdr>
    </w:div>
    <w:div w:id="175771331">
      <w:bodyDiv w:val="1"/>
      <w:marLeft w:val="0"/>
      <w:marRight w:val="0"/>
      <w:marTop w:val="0"/>
      <w:marBottom w:val="0"/>
      <w:divBdr>
        <w:top w:val="none" w:sz="0" w:space="0" w:color="auto"/>
        <w:left w:val="none" w:sz="0" w:space="0" w:color="auto"/>
        <w:bottom w:val="none" w:sz="0" w:space="0" w:color="auto"/>
        <w:right w:val="none" w:sz="0" w:space="0" w:color="auto"/>
      </w:divBdr>
    </w:div>
    <w:div w:id="262617743">
      <w:bodyDiv w:val="1"/>
      <w:marLeft w:val="0"/>
      <w:marRight w:val="0"/>
      <w:marTop w:val="0"/>
      <w:marBottom w:val="0"/>
      <w:divBdr>
        <w:top w:val="none" w:sz="0" w:space="0" w:color="auto"/>
        <w:left w:val="none" w:sz="0" w:space="0" w:color="auto"/>
        <w:bottom w:val="none" w:sz="0" w:space="0" w:color="auto"/>
        <w:right w:val="none" w:sz="0" w:space="0" w:color="auto"/>
      </w:divBdr>
    </w:div>
    <w:div w:id="285086707">
      <w:bodyDiv w:val="1"/>
      <w:marLeft w:val="0"/>
      <w:marRight w:val="0"/>
      <w:marTop w:val="0"/>
      <w:marBottom w:val="0"/>
      <w:divBdr>
        <w:top w:val="none" w:sz="0" w:space="0" w:color="auto"/>
        <w:left w:val="none" w:sz="0" w:space="0" w:color="auto"/>
        <w:bottom w:val="none" w:sz="0" w:space="0" w:color="auto"/>
        <w:right w:val="none" w:sz="0" w:space="0" w:color="auto"/>
      </w:divBdr>
    </w:div>
    <w:div w:id="299581040">
      <w:bodyDiv w:val="1"/>
      <w:marLeft w:val="0"/>
      <w:marRight w:val="0"/>
      <w:marTop w:val="0"/>
      <w:marBottom w:val="0"/>
      <w:divBdr>
        <w:top w:val="none" w:sz="0" w:space="0" w:color="auto"/>
        <w:left w:val="none" w:sz="0" w:space="0" w:color="auto"/>
        <w:bottom w:val="none" w:sz="0" w:space="0" w:color="auto"/>
        <w:right w:val="none" w:sz="0" w:space="0" w:color="auto"/>
      </w:divBdr>
    </w:div>
    <w:div w:id="360669723">
      <w:bodyDiv w:val="1"/>
      <w:marLeft w:val="0"/>
      <w:marRight w:val="0"/>
      <w:marTop w:val="0"/>
      <w:marBottom w:val="0"/>
      <w:divBdr>
        <w:top w:val="none" w:sz="0" w:space="0" w:color="auto"/>
        <w:left w:val="none" w:sz="0" w:space="0" w:color="auto"/>
        <w:bottom w:val="none" w:sz="0" w:space="0" w:color="auto"/>
        <w:right w:val="none" w:sz="0" w:space="0" w:color="auto"/>
      </w:divBdr>
    </w:div>
    <w:div w:id="435178135">
      <w:bodyDiv w:val="1"/>
      <w:marLeft w:val="0"/>
      <w:marRight w:val="0"/>
      <w:marTop w:val="0"/>
      <w:marBottom w:val="0"/>
      <w:divBdr>
        <w:top w:val="none" w:sz="0" w:space="0" w:color="auto"/>
        <w:left w:val="none" w:sz="0" w:space="0" w:color="auto"/>
        <w:bottom w:val="none" w:sz="0" w:space="0" w:color="auto"/>
        <w:right w:val="none" w:sz="0" w:space="0" w:color="auto"/>
      </w:divBdr>
      <w:divsChild>
        <w:div w:id="1039861713">
          <w:marLeft w:val="0"/>
          <w:marRight w:val="0"/>
          <w:marTop w:val="0"/>
          <w:marBottom w:val="0"/>
          <w:divBdr>
            <w:top w:val="none" w:sz="0" w:space="0" w:color="auto"/>
            <w:left w:val="none" w:sz="0" w:space="0" w:color="auto"/>
            <w:bottom w:val="none" w:sz="0" w:space="0" w:color="auto"/>
            <w:right w:val="none" w:sz="0" w:space="0" w:color="auto"/>
          </w:divBdr>
        </w:div>
        <w:div w:id="561528114">
          <w:marLeft w:val="0"/>
          <w:marRight w:val="0"/>
          <w:marTop w:val="0"/>
          <w:marBottom w:val="0"/>
          <w:divBdr>
            <w:top w:val="none" w:sz="0" w:space="0" w:color="auto"/>
            <w:left w:val="none" w:sz="0" w:space="0" w:color="auto"/>
            <w:bottom w:val="none" w:sz="0" w:space="0" w:color="auto"/>
            <w:right w:val="none" w:sz="0" w:space="0" w:color="auto"/>
          </w:divBdr>
        </w:div>
        <w:div w:id="1027950690">
          <w:marLeft w:val="0"/>
          <w:marRight w:val="0"/>
          <w:marTop w:val="0"/>
          <w:marBottom w:val="0"/>
          <w:divBdr>
            <w:top w:val="none" w:sz="0" w:space="0" w:color="auto"/>
            <w:left w:val="none" w:sz="0" w:space="0" w:color="auto"/>
            <w:bottom w:val="none" w:sz="0" w:space="0" w:color="auto"/>
            <w:right w:val="none" w:sz="0" w:space="0" w:color="auto"/>
          </w:divBdr>
        </w:div>
      </w:divsChild>
    </w:div>
    <w:div w:id="451442890">
      <w:bodyDiv w:val="1"/>
      <w:marLeft w:val="0"/>
      <w:marRight w:val="0"/>
      <w:marTop w:val="0"/>
      <w:marBottom w:val="0"/>
      <w:divBdr>
        <w:top w:val="none" w:sz="0" w:space="0" w:color="auto"/>
        <w:left w:val="none" w:sz="0" w:space="0" w:color="auto"/>
        <w:bottom w:val="none" w:sz="0" w:space="0" w:color="auto"/>
        <w:right w:val="none" w:sz="0" w:space="0" w:color="auto"/>
      </w:divBdr>
    </w:div>
    <w:div w:id="472910621">
      <w:bodyDiv w:val="1"/>
      <w:marLeft w:val="0"/>
      <w:marRight w:val="0"/>
      <w:marTop w:val="0"/>
      <w:marBottom w:val="0"/>
      <w:divBdr>
        <w:top w:val="none" w:sz="0" w:space="0" w:color="auto"/>
        <w:left w:val="none" w:sz="0" w:space="0" w:color="auto"/>
        <w:bottom w:val="none" w:sz="0" w:space="0" w:color="auto"/>
        <w:right w:val="none" w:sz="0" w:space="0" w:color="auto"/>
      </w:divBdr>
    </w:div>
    <w:div w:id="482935628">
      <w:bodyDiv w:val="1"/>
      <w:marLeft w:val="0"/>
      <w:marRight w:val="0"/>
      <w:marTop w:val="0"/>
      <w:marBottom w:val="0"/>
      <w:divBdr>
        <w:top w:val="none" w:sz="0" w:space="0" w:color="auto"/>
        <w:left w:val="none" w:sz="0" w:space="0" w:color="auto"/>
        <w:bottom w:val="none" w:sz="0" w:space="0" w:color="auto"/>
        <w:right w:val="none" w:sz="0" w:space="0" w:color="auto"/>
      </w:divBdr>
    </w:div>
    <w:div w:id="493224447">
      <w:bodyDiv w:val="1"/>
      <w:marLeft w:val="0"/>
      <w:marRight w:val="0"/>
      <w:marTop w:val="0"/>
      <w:marBottom w:val="0"/>
      <w:divBdr>
        <w:top w:val="none" w:sz="0" w:space="0" w:color="auto"/>
        <w:left w:val="none" w:sz="0" w:space="0" w:color="auto"/>
        <w:bottom w:val="none" w:sz="0" w:space="0" w:color="auto"/>
        <w:right w:val="none" w:sz="0" w:space="0" w:color="auto"/>
      </w:divBdr>
    </w:div>
    <w:div w:id="502012064">
      <w:bodyDiv w:val="1"/>
      <w:marLeft w:val="0"/>
      <w:marRight w:val="0"/>
      <w:marTop w:val="0"/>
      <w:marBottom w:val="0"/>
      <w:divBdr>
        <w:top w:val="none" w:sz="0" w:space="0" w:color="auto"/>
        <w:left w:val="none" w:sz="0" w:space="0" w:color="auto"/>
        <w:bottom w:val="none" w:sz="0" w:space="0" w:color="auto"/>
        <w:right w:val="none" w:sz="0" w:space="0" w:color="auto"/>
      </w:divBdr>
    </w:div>
    <w:div w:id="529488017">
      <w:bodyDiv w:val="1"/>
      <w:marLeft w:val="0"/>
      <w:marRight w:val="0"/>
      <w:marTop w:val="0"/>
      <w:marBottom w:val="0"/>
      <w:divBdr>
        <w:top w:val="none" w:sz="0" w:space="0" w:color="auto"/>
        <w:left w:val="none" w:sz="0" w:space="0" w:color="auto"/>
        <w:bottom w:val="none" w:sz="0" w:space="0" w:color="auto"/>
        <w:right w:val="none" w:sz="0" w:space="0" w:color="auto"/>
      </w:divBdr>
    </w:div>
    <w:div w:id="547953265">
      <w:bodyDiv w:val="1"/>
      <w:marLeft w:val="0"/>
      <w:marRight w:val="0"/>
      <w:marTop w:val="0"/>
      <w:marBottom w:val="0"/>
      <w:divBdr>
        <w:top w:val="none" w:sz="0" w:space="0" w:color="auto"/>
        <w:left w:val="none" w:sz="0" w:space="0" w:color="auto"/>
        <w:bottom w:val="none" w:sz="0" w:space="0" w:color="auto"/>
        <w:right w:val="none" w:sz="0" w:space="0" w:color="auto"/>
      </w:divBdr>
    </w:div>
    <w:div w:id="566645152">
      <w:bodyDiv w:val="1"/>
      <w:marLeft w:val="0"/>
      <w:marRight w:val="0"/>
      <w:marTop w:val="0"/>
      <w:marBottom w:val="0"/>
      <w:divBdr>
        <w:top w:val="none" w:sz="0" w:space="0" w:color="auto"/>
        <w:left w:val="none" w:sz="0" w:space="0" w:color="auto"/>
        <w:bottom w:val="none" w:sz="0" w:space="0" w:color="auto"/>
        <w:right w:val="none" w:sz="0" w:space="0" w:color="auto"/>
      </w:divBdr>
    </w:div>
    <w:div w:id="584533234">
      <w:bodyDiv w:val="1"/>
      <w:marLeft w:val="0"/>
      <w:marRight w:val="0"/>
      <w:marTop w:val="0"/>
      <w:marBottom w:val="0"/>
      <w:divBdr>
        <w:top w:val="none" w:sz="0" w:space="0" w:color="auto"/>
        <w:left w:val="none" w:sz="0" w:space="0" w:color="auto"/>
        <w:bottom w:val="none" w:sz="0" w:space="0" w:color="auto"/>
        <w:right w:val="none" w:sz="0" w:space="0" w:color="auto"/>
      </w:divBdr>
    </w:div>
    <w:div w:id="594287284">
      <w:bodyDiv w:val="1"/>
      <w:marLeft w:val="0"/>
      <w:marRight w:val="0"/>
      <w:marTop w:val="0"/>
      <w:marBottom w:val="0"/>
      <w:divBdr>
        <w:top w:val="none" w:sz="0" w:space="0" w:color="auto"/>
        <w:left w:val="none" w:sz="0" w:space="0" w:color="auto"/>
        <w:bottom w:val="none" w:sz="0" w:space="0" w:color="auto"/>
        <w:right w:val="none" w:sz="0" w:space="0" w:color="auto"/>
      </w:divBdr>
    </w:div>
    <w:div w:id="633948661">
      <w:bodyDiv w:val="1"/>
      <w:marLeft w:val="0"/>
      <w:marRight w:val="0"/>
      <w:marTop w:val="0"/>
      <w:marBottom w:val="0"/>
      <w:divBdr>
        <w:top w:val="none" w:sz="0" w:space="0" w:color="auto"/>
        <w:left w:val="none" w:sz="0" w:space="0" w:color="auto"/>
        <w:bottom w:val="none" w:sz="0" w:space="0" w:color="auto"/>
        <w:right w:val="none" w:sz="0" w:space="0" w:color="auto"/>
      </w:divBdr>
    </w:div>
    <w:div w:id="655769422">
      <w:bodyDiv w:val="1"/>
      <w:marLeft w:val="0"/>
      <w:marRight w:val="0"/>
      <w:marTop w:val="0"/>
      <w:marBottom w:val="0"/>
      <w:divBdr>
        <w:top w:val="none" w:sz="0" w:space="0" w:color="auto"/>
        <w:left w:val="none" w:sz="0" w:space="0" w:color="auto"/>
        <w:bottom w:val="none" w:sz="0" w:space="0" w:color="auto"/>
        <w:right w:val="none" w:sz="0" w:space="0" w:color="auto"/>
      </w:divBdr>
    </w:div>
    <w:div w:id="720787028">
      <w:bodyDiv w:val="1"/>
      <w:marLeft w:val="0"/>
      <w:marRight w:val="0"/>
      <w:marTop w:val="0"/>
      <w:marBottom w:val="0"/>
      <w:divBdr>
        <w:top w:val="none" w:sz="0" w:space="0" w:color="auto"/>
        <w:left w:val="none" w:sz="0" w:space="0" w:color="auto"/>
        <w:bottom w:val="none" w:sz="0" w:space="0" w:color="auto"/>
        <w:right w:val="none" w:sz="0" w:space="0" w:color="auto"/>
      </w:divBdr>
    </w:div>
    <w:div w:id="778110299">
      <w:bodyDiv w:val="1"/>
      <w:marLeft w:val="0"/>
      <w:marRight w:val="0"/>
      <w:marTop w:val="0"/>
      <w:marBottom w:val="0"/>
      <w:divBdr>
        <w:top w:val="none" w:sz="0" w:space="0" w:color="auto"/>
        <w:left w:val="none" w:sz="0" w:space="0" w:color="auto"/>
        <w:bottom w:val="none" w:sz="0" w:space="0" w:color="auto"/>
        <w:right w:val="none" w:sz="0" w:space="0" w:color="auto"/>
      </w:divBdr>
    </w:div>
    <w:div w:id="794252008">
      <w:bodyDiv w:val="1"/>
      <w:marLeft w:val="0"/>
      <w:marRight w:val="0"/>
      <w:marTop w:val="0"/>
      <w:marBottom w:val="0"/>
      <w:divBdr>
        <w:top w:val="none" w:sz="0" w:space="0" w:color="auto"/>
        <w:left w:val="none" w:sz="0" w:space="0" w:color="auto"/>
        <w:bottom w:val="none" w:sz="0" w:space="0" w:color="auto"/>
        <w:right w:val="none" w:sz="0" w:space="0" w:color="auto"/>
      </w:divBdr>
    </w:div>
    <w:div w:id="817264941">
      <w:bodyDiv w:val="1"/>
      <w:marLeft w:val="0"/>
      <w:marRight w:val="0"/>
      <w:marTop w:val="0"/>
      <w:marBottom w:val="0"/>
      <w:divBdr>
        <w:top w:val="none" w:sz="0" w:space="0" w:color="auto"/>
        <w:left w:val="none" w:sz="0" w:space="0" w:color="auto"/>
        <w:bottom w:val="none" w:sz="0" w:space="0" w:color="auto"/>
        <w:right w:val="none" w:sz="0" w:space="0" w:color="auto"/>
      </w:divBdr>
    </w:div>
    <w:div w:id="834999996">
      <w:bodyDiv w:val="1"/>
      <w:marLeft w:val="0"/>
      <w:marRight w:val="0"/>
      <w:marTop w:val="0"/>
      <w:marBottom w:val="0"/>
      <w:divBdr>
        <w:top w:val="none" w:sz="0" w:space="0" w:color="auto"/>
        <w:left w:val="none" w:sz="0" w:space="0" w:color="auto"/>
        <w:bottom w:val="none" w:sz="0" w:space="0" w:color="auto"/>
        <w:right w:val="none" w:sz="0" w:space="0" w:color="auto"/>
      </w:divBdr>
    </w:div>
    <w:div w:id="873225077">
      <w:bodyDiv w:val="1"/>
      <w:marLeft w:val="0"/>
      <w:marRight w:val="0"/>
      <w:marTop w:val="0"/>
      <w:marBottom w:val="0"/>
      <w:divBdr>
        <w:top w:val="none" w:sz="0" w:space="0" w:color="auto"/>
        <w:left w:val="none" w:sz="0" w:space="0" w:color="auto"/>
        <w:bottom w:val="none" w:sz="0" w:space="0" w:color="auto"/>
        <w:right w:val="none" w:sz="0" w:space="0" w:color="auto"/>
      </w:divBdr>
    </w:div>
    <w:div w:id="879435420">
      <w:bodyDiv w:val="1"/>
      <w:marLeft w:val="0"/>
      <w:marRight w:val="0"/>
      <w:marTop w:val="0"/>
      <w:marBottom w:val="0"/>
      <w:divBdr>
        <w:top w:val="none" w:sz="0" w:space="0" w:color="auto"/>
        <w:left w:val="none" w:sz="0" w:space="0" w:color="auto"/>
        <w:bottom w:val="none" w:sz="0" w:space="0" w:color="auto"/>
        <w:right w:val="none" w:sz="0" w:space="0" w:color="auto"/>
      </w:divBdr>
    </w:div>
    <w:div w:id="884558713">
      <w:bodyDiv w:val="1"/>
      <w:marLeft w:val="0"/>
      <w:marRight w:val="0"/>
      <w:marTop w:val="0"/>
      <w:marBottom w:val="0"/>
      <w:divBdr>
        <w:top w:val="none" w:sz="0" w:space="0" w:color="auto"/>
        <w:left w:val="none" w:sz="0" w:space="0" w:color="auto"/>
        <w:bottom w:val="none" w:sz="0" w:space="0" w:color="auto"/>
        <w:right w:val="none" w:sz="0" w:space="0" w:color="auto"/>
      </w:divBdr>
    </w:div>
    <w:div w:id="887646655">
      <w:bodyDiv w:val="1"/>
      <w:marLeft w:val="0"/>
      <w:marRight w:val="0"/>
      <w:marTop w:val="0"/>
      <w:marBottom w:val="0"/>
      <w:divBdr>
        <w:top w:val="none" w:sz="0" w:space="0" w:color="auto"/>
        <w:left w:val="none" w:sz="0" w:space="0" w:color="auto"/>
        <w:bottom w:val="none" w:sz="0" w:space="0" w:color="auto"/>
        <w:right w:val="none" w:sz="0" w:space="0" w:color="auto"/>
      </w:divBdr>
    </w:div>
    <w:div w:id="905381826">
      <w:bodyDiv w:val="1"/>
      <w:marLeft w:val="0"/>
      <w:marRight w:val="0"/>
      <w:marTop w:val="0"/>
      <w:marBottom w:val="0"/>
      <w:divBdr>
        <w:top w:val="none" w:sz="0" w:space="0" w:color="auto"/>
        <w:left w:val="none" w:sz="0" w:space="0" w:color="auto"/>
        <w:bottom w:val="none" w:sz="0" w:space="0" w:color="auto"/>
        <w:right w:val="none" w:sz="0" w:space="0" w:color="auto"/>
      </w:divBdr>
    </w:div>
    <w:div w:id="921647175">
      <w:bodyDiv w:val="1"/>
      <w:marLeft w:val="0"/>
      <w:marRight w:val="0"/>
      <w:marTop w:val="0"/>
      <w:marBottom w:val="0"/>
      <w:divBdr>
        <w:top w:val="none" w:sz="0" w:space="0" w:color="auto"/>
        <w:left w:val="none" w:sz="0" w:space="0" w:color="auto"/>
        <w:bottom w:val="none" w:sz="0" w:space="0" w:color="auto"/>
        <w:right w:val="none" w:sz="0" w:space="0" w:color="auto"/>
      </w:divBdr>
    </w:div>
    <w:div w:id="928848581">
      <w:bodyDiv w:val="1"/>
      <w:marLeft w:val="0"/>
      <w:marRight w:val="0"/>
      <w:marTop w:val="0"/>
      <w:marBottom w:val="0"/>
      <w:divBdr>
        <w:top w:val="none" w:sz="0" w:space="0" w:color="auto"/>
        <w:left w:val="none" w:sz="0" w:space="0" w:color="auto"/>
        <w:bottom w:val="none" w:sz="0" w:space="0" w:color="auto"/>
        <w:right w:val="none" w:sz="0" w:space="0" w:color="auto"/>
      </w:divBdr>
    </w:div>
    <w:div w:id="989988565">
      <w:bodyDiv w:val="1"/>
      <w:marLeft w:val="0"/>
      <w:marRight w:val="0"/>
      <w:marTop w:val="0"/>
      <w:marBottom w:val="0"/>
      <w:divBdr>
        <w:top w:val="none" w:sz="0" w:space="0" w:color="auto"/>
        <w:left w:val="none" w:sz="0" w:space="0" w:color="auto"/>
        <w:bottom w:val="none" w:sz="0" w:space="0" w:color="auto"/>
        <w:right w:val="none" w:sz="0" w:space="0" w:color="auto"/>
      </w:divBdr>
    </w:div>
    <w:div w:id="1036273143">
      <w:bodyDiv w:val="1"/>
      <w:marLeft w:val="0"/>
      <w:marRight w:val="0"/>
      <w:marTop w:val="0"/>
      <w:marBottom w:val="0"/>
      <w:divBdr>
        <w:top w:val="none" w:sz="0" w:space="0" w:color="auto"/>
        <w:left w:val="none" w:sz="0" w:space="0" w:color="auto"/>
        <w:bottom w:val="none" w:sz="0" w:space="0" w:color="auto"/>
        <w:right w:val="none" w:sz="0" w:space="0" w:color="auto"/>
      </w:divBdr>
    </w:div>
    <w:div w:id="1073089419">
      <w:bodyDiv w:val="1"/>
      <w:marLeft w:val="0"/>
      <w:marRight w:val="0"/>
      <w:marTop w:val="0"/>
      <w:marBottom w:val="0"/>
      <w:divBdr>
        <w:top w:val="none" w:sz="0" w:space="0" w:color="auto"/>
        <w:left w:val="none" w:sz="0" w:space="0" w:color="auto"/>
        <w:bottom w:val="none" w:sz="0" w:space="0" w:color="auto"/>
        <w:right w:val="none" w:sz="0" w:space="0" w:color="auto"/>
      </w:divBdr>
    </w:div>
    <w:div w:id="1087073208">
      <w:bodyDiv w:val="1"/>
      <w:marLeft w:val="0"/>
      <w:marRight w:val="0"/>
      <w:marTop w:val="0"/>
      <w:marBottom w:val="0"/>
      <w:divBdr>
        <w:top w:val="none" w:sz="0" w:space="0" w:color="auto"/>
        <w:left w:val="none" w:sz="0" w:space="0" w:color="auto"/>
        <w:bottom w:val="none" w:sz="0" w:space="0" w:color="auto"/>
        <w:right w:val="none" w:sz="0" w:space="0" w:color="auto"/>
      </w:divBdr>
    </w:div>
    <w:div w:id="1115563267">
      <w:bodyDiv w:val="1"/>
      <w:marLeft w:val="0"/>
      <w:marRight w:val="0"/>
      <w:marTop w:val="0"/>
      <w:marBottom w:val="0"/>
      <w:divBdr>
        <w:top w:val="none" w:sz="0" w:space="0" w:color="auto"/>
        <w:left w:val="none" w:sz="0" w:space="0" w:color="auto"/>
        <w:bottom w:val="none" w:sz="0" w:space="0" w:color="auto"/>
        <w:right w:val="none" w:sz="0" w:space="0" w:color="auto"/>
      </w:divBdr>
    </w:div>
    <w:div w:id="1138258063">
      <w:bodyDiv w:val="1"/>
      <w:marLeft w:val="0"/>
      <w:marRight w:val="0"/>
      <w:marTop w:val="0"/>
      <w:marBottom w:val="0"/>
      <w:divBdr>
        <w:top w:val="none" w:sz="0" w:space="0" w:color="auto"/>
        <w:left w:val="none" w:sz="0" w:space="0" w:color="auto"/>
        <w:bottom w:val="none" w:sz="0" w:space="0" w:color="auto"/>
        <w:right w:val="none" w:sz="0" w:space="0" w:color="auto"/>
      </w:divBdr>
    </w:div>
    <w:div w:id="1161121433">
      <w:bodyDiv w:val="1"/>
      <w:marLeft w:val="0"/>
      <w:marRight w:val="0"/>
      <w:marTop w:val="0"/>
      <w:marBottom w:val="0"/>
      <w:divBdr>
        <w:top w:val="none" w:sz="0" w:space="0" w:color="auto"/>
        <w:left w:val="none" w:sz="0" w:space="0" w:color="auto"/>
        <w:bottom w:val="none" w:sz="0" w:space="0" w:color="auto"/>
        <w:right w:val="none" w:sz="0" w:space="0" w:color="auto"/>
      </w:divBdr>
    </w:div>
    <w:div w:id="1269849307">
      <w:bodyDiv w:val="1"/>
      <w:marLeft w:val="0"/>
      <w:marRight w:val="0"/>
      <w:marTop w:val="0"/>
      <w:marBottom w:val="0"/>
      <w:divBdr>
        <w:top w:val="none" w:sz="0" w:space="0" w:color="auto"/>
        <w:left w:val="none" w:sz="0" w:space="0" w:color="auto"/>
        <w:bottom w:val="none" w:sz="0" w:space="0" w:color="auto"/>
        <w:right w:val="none" w:sz="0" w:space="0" w:color="auto"/>
      </w:divBdr>
    </w:div>
    <w:div w:id="1287463681">
      <w:bodyDiv w:val="1"/>
      <w:marLeft w:val="0"/>
      <w:marRight w:val="0"/>
      <w:marTop w:val="0"/>
      <w:marBottom w:val="0"/>
      <w:divBdr>
        <w:top w:val="none" w:sz="0" w:space="0" w:color="auto"/>
        <w:left w:val="none" w:sz="0" w:space="0" w:color="auto"/>
        <w:bottom w:val="none" w:sz="0" w:space="0" w:color="auto"/>
        <w:right w:val="none" w:sz="0" w:space="0" w:color="auto"/>
      </w:divBdr>
    </w:div>
    <w:div w:id="1314985787">
      <w:bodyDiv w:val="1"/>
      <w:marLeft w:val="0"/>
      <w:marRight w:val="0"/>
      <w:marTop w:val="0"/>
      <w:marBottom w:val="0"/>
      <w:divBdr>
        <w:top w:val="none" w:sz="0" w:space="0" w:color="auto"/>
        <w:left w:val="none" w:sz="0" w:space="0" w:color="auto"/>
        <w:bottom w:val="none" w:sz="0" w:space="0" w:color="auto"/>
        <w:right w:val="none" w:sz="0" w:space="0" w:color="auto"/>
      </w:divBdr>
    </w:div>
    <w:div w:id="1355883589">
      <w:bodyDiv w:val="1"/>
      <w:marLeft w:val="0"/>
      <w:marRight w:val="0"/>
      <w:marTop w:val="0"/>
      <w:marBottom w:val="0"/>
      <w:divBdr>
        <w:top w:val="none" w:sz="0" w:space="0" w:color="auto"/>
        <w:left w:val="none" w:sz="0" w:space="0" w:color="auto"/>
        <w:bottom w:val="none" w:sz="0" w:space="0" w:color="auto"/>
        <w:right w:val="none" w:sz="0" w:space="0" w:color="auto"/>
      </w:divBdr>
    </w:div>
    <w:div w:id="1367288084">
      <w:bodyDiv w:val="1"/>
      <w:marLeft w:val="0"/>
      <w:marRight w:val="0"/>
      <w:marTop w:val="0"/>
      <w:marBottom w:val="0"/>
      <w:divBdr>
        <w:top w:val="none" w:sz="0" w:space="0" w:color="auto"/>
        <w:left w:val="none" w:sz="0" w:space="0" w:color="auto"/>
        <w:bottom w:val="none" w:sz="0" w:space="0" w:color="auto"/>
        <w:right w:val="none" w:sz="0" w:space="0" w:color="auto"/>
      </w:divBdr>
    </w:div>
    <w:div w:id="1370108037">
      <w:bodyDiv w:val="1"/>
      <w:marLeft w:val="0"/>
      <w:marRight w:val="0"/>
      <w:marTop w:val="0"/>
      <w:marBottom w:val="0"/>
      <w:divBdr>
        <w:top w:val="none" w:sz="0" w:space="0" w:color="auto"/>
        <w:left w:val="none" w:sz="0" w:space="0" w:color="auto"/>
        <w:bottom w:val="none" w:sz="0" w:space="0" w:color="auto"/>
        <w:right w:val="none" w:sz="0" w:space="0" w:color="auto"/>
      </w:divBdr>
    </w:div>
    <w:div w:id="1372412731">
      <w:bodyDiv w:val="1"/>
      <w:marLeft w:val="0"/>
      <w:marRight w:val="0"/>
      <w:marTop w:val="0"/>
      <w:marBottom w:val="0"/>
      <w:divBdr>
        <w:top w:val="none" w:sz="0" w:space="0" w:color="auto"/>
        <w:left w:val="none" w:sz="0" w:space="0" w:color="auto"/>
        <w:bottom w:val="none" w:sz="0" w:space="0" w:color="auto"/>
        <w:right w:val="none" w:sz="0" w:space="0" w:color="auto"/>
      </w:divBdr>
    </w:div>
    <w:div w:id="1378356545">
      <w:bodyDiv w:val="1"/>
      <w:marLeft w:val="0"/>
      <w:marRight w:val="0"/>
      <w:marTop w:val="0"/>
      <w:marBottom w:val="0"/>
      <w:divBdr>
        <w:top w:val="none" w:sz="0" w:space="0" w:color="auto"/>
        <w:left w:val="none" w:sz="0" w:space="0" w:color="auto"/>
        <w:bottom w:val="none" w:sz="0" w:space="0" w:color="auto"/>
        <w:right w:val="none" w:sz="0" w:space="0" w:color="auto"/>
      </w:divBdr>
    </w:div>
    <w:div w:id="1398674355">
      <w:bodyDiv w:val="1"/>
      <w:marLeft w:val="0"/>
      <w:marRight w:val="0"/>
      <w:marTop w:val="0"/>
      <w:marBottom w:val="0"/>
      <w:divBdr>
        <w:top w:val="none" w:sz="0" w:space="0" w:color="auto"/>
        <w:left w:val="none" w:sz="0" w:space="0" w:color="auto"/>
        <w:bottom w:val="none" w:sz="0" w:space="0" w:color="auto"/>
        <w:right w:val="none" w:sz="0" w:space="0" w:color="auto"/>
      </w:divBdr>
    </w:div>
    <w:div w:id="1419518793">
      <w:bodyDiv w:val="1"/>
      <w:marLeft w:val="0"/>
      <w:marRight w:val="0"/>
      <w:marTop w:val="0"/>
      <w:marBottom w:val="0"/>
      <w:divBdr>
        <w:top w:val="none" w:sz="0" w:space="0" w:color="auto"/>
        <w:left w:val="none" w:sz="0" w:space="0" w:color="auto"/>
        <w:bottom w:val="none" w:sz="0" w:space="0" w:color="auto"/>
        <w:right w:val="none" w:sz="0" w:space="0" w:color="auto"/>
      </w:divBdr>
    </w:div>
    <w:div w:id="1447891026">
      <w:bodyDiv w:val="1"/>
      <w:marLeft w:val="0"/>
      <w:marRight w:val="0"/>
      <w:marTop w:val="0"/>
      <w:marBottom w:val="0"/>
      <w:divBdr>
        <w:top w:val="none" w:sz="0" w:space="0" w:color="auto"/>
        <w:left w:val="none" w:sz="0" w:space="0" w:color="auto"/>
        <w:bottom w:val="none" w:sz="0" w:space="0" w:color="auto"/>
        <w:right w:val="none" w:sz="0" w:space="0" w:color="auto"/>
      </w:divBdr>
    </w:div>
    <w:div w:id="1460301360">
      <w:bodyDiv w:val="1"/>
      <w:marLeft w:val="0"/>
      <w:marRight w:val="0"/>
      <w:marTop w:val="0"/>
      <w:marBottom w:val="0"/>
      <w:divBdr>
        <w:top w:val="none" w:sz="0" w:space="0" w:color="auto"/>
        <w:left w:val="none" w:sz="0" w:space="0" w:color="auto"/>
        <w:bottom w:val="none" w:sz="0" w:space="0" w:color="auto"/>
        <w:right w:val="none" w:sz="0" w:space="0" w:color="auto"/>
      </w:divBdr>
    </w:div>
    <w:div w:id="1462576773">
      <w:bodyDiv w:val="1"/>
      <w:marLeft w:val="0"/>
      <w:marRight w:val="0"/>
      <w:marTop w:val="0"/>
      <w:marBottom w:val="0"/>
      <w:divBdr>
        <w:top w:val="none" w:sz="0" w:space="0" w:color="auto"/>
        <w:left w:val="none" w:sz="0" w:space="0" w:color="auto"/>
        <w:bottom w:val="none" w:sz="0" w:space="0" w:color="auto"/>
        <w:right w:val="none" w:sz="0" w:space="0" w:color="auto"/>
      </w:divBdr>
    </w:div>
    <w:div w:id="1465925809">
      <w:bodyDiv w:val="1"/>
      <w:marLeft w:val="0"/>
      <w:marRight w:val="0"/>
      <w:marTop w:val="0"/>
      <w:marBottom w:val="0"/>
      <w:divBdr>
        <w:top w:val="none" w:sz="0" w:space="0" w:color="auto"/>
        <w:left w:val="none" w:sz="0" w:space="0" w:color="auto"/>
        <w:bottom w:val="none" w:sz="0" w:space="0" w:color="auto"/>
        <w:right w:val="none" w:sz="0" w:space="0" w:color="auto"/>
      </w:divBdr>
    </w:div>
    <w:div w:id="1526407502">
      <w:bodyDiv w:val="1"/>
      <w:marLeft w:val="0"/>
      <w:marRight w:val="0"/>
      <w:marTop w:val="0"/>
      <w:marBottom w:val="0"/>
      <w:divBdr>
        <w:top w:val="none" w:sz="0" w:space="0" w:color="auto"/>
        <w:left w:val="none" w:sz="0" w:space="0" w:color="auto"/>
        <w:bottom w:val="none" w:sz="0" w:space="0" w:color="auto"/>
        <w:right w:val="none" w:sz="0" w:space="0" w:color="auto"/>
      </w:divBdr>
    </w:div>
    <w:div w:id="1530221883">
      <w:bodyDiv w:val="1"/>
      <w:marLeft w:val="0"/>
      <w:marRight w:val="0"/>
      <w:marTop w:val="0"/>
      <w:marBottom w:val="0"/>
      <w:divBdr>
        <w:top w:val="none" w:sz="0" w:space="0" w:color="auto"/>
        <w:left w:val="none" w:sz="0" w:space="0" w:color="auto"/>
        <w:bottom w:val="none" w:sz="0" w:space="0" w:color="auto"/>
        <w:right w:val="none" w:sz="0" w:space="0" w:color="auto"/>
      </w:divBdr>
    </w:div>
    <w:div w:id="1536699313">
      <w:bodyDiv w:val="1"/>
      <w:marLeft w:val="0"/>
      <w:marRight w:val="0"/>
      <w:marTop w:val="0"/>
      <w:marBottom w:val="0"/>
      <w:divBdr>
        <w:top w:val="none" w:sz="0" w:space="0" w:color="auto"/>
        <w:left w:val="none" w:sz="0" w:space="0" w:color="auto"/>
        <w:bottom w:val="none" w:sz="0" w:space="0" w:color="auto"/>
        <w:right w:val="none" w:sz="0" w:space="0" w:color="auto"/>
      </w:divBdr>
    </w:div>
    <w:div w:id="1557738080">
      <w:bodyDiv w:val="1"/>
      <w:marLeft w:val="0"/>
      <w:marRight w:val="0"/>
      <w:marTop w:val="0"/>
      <w:marBottom w:val="0"/>
      <w:divBdr>
        <w:top w:val="none" w:sz="0" w:space="0" w:color="auto"/>
        <w:left w:val="none" w:sz="0" w:space="0" w:color="auto"/>
        <w:bottom w:val="none" w:sz="0" w:space="0" w:color="auto"/>
        <w:right w:val="none" w:sz="0" w:space="0" w:color="auto"/>
      </w:divBdr>
    </w:div>
    <w:div w:id="1588883883">
      <w:bodyDiv w:val="1"/>
      <w:marLeft w:val="0"/>
      <w:marRight w:val="0"/>
      <w:marTop w:val="0"/>
      <w:marBottom w:val="0"/>
      <w:divBdr>
        <w:top w:val="none" w:sz="0" w:space="0" w:color="auto"/>
        <w:left w:val="none" w:sz="0" w:space="0" w:color="auto"/>
        <w:bottom w:val="none" w:sz="0" w:space="0" w:color="auto"/>
        <w:right w:val="none" w:sz="0" w:space="0" w:color="auto"/>
      </w:divBdr>
    </w:div>
    <w:div w:id="1589734839">
      <w:bodyDiv w:val="1"/>
      <w:marLeft w:val="0"/>
      <w:marRight w:val="0"/>
      <w:marTop w:val="0"/>
      <w:marBottom w:val="0"/>
      <w:divBdr>
        <w:top w:val="none" w:sz="0" w:space="0" w:color="auto"/>
        <w:left w:val="none" w:sz="0" w:space="0" w:color="auto"/>
        <w:bottom w:val="none" w:sz="0" w:space="0" w:color="auto"/>
        <w:right w:val="none" w:sz="0" w:space="0" w:color="auto"/>
      </w:divBdr>
    </w:div>
    <w:div w:id="1615747839">
      <w:bodyDiv w:val="1"/>
      <w:marLeft w:val="0"/>
      <w:marRight w:val="0"/>
      <w:marTop w:val="0"/>
      <w:marBottom w:val="0"/>
      <w:divBdr>
        <w:top w:val="none" w:sz="0" w:space="0" w:color="auto"/>
        <w:left w:val="none" w:sz="0" w:space="0" w:color="auto"/>
        <w:bottom w:val="none" w:sz="0" w:space="0" w:color="auto"/>
        <w:right w:val="none" w:sz="0" w:space="0" w:color="auto"/>
      </w:divBdr>
    </w:div>
    <w:div w:id="1628855956">
      <w:bodyDiv w:val="1"/>
      <w:marLeft w:val="0"/>
      <w:marRight w:val="0"/>
      <w:marTop w:val="0"/>
      <w:marBottom w:val="0"/>
      <w:divBdr>
        <w:top w:val="none" w:sz="0" w:space="0" w:color="auto"/>
        <w:left w:val="none" w:sz="0" w:space="0" w:color="auto"/>
        <w:bottom w:val="none" w:sz="0" w:space="0" w:color="auto"/>
        <w:right w:val="none" w:sz="0" w:space="0" w:color="auto"/>
      </w:divBdr>
    </w:div>
    <w:div w:id="1660841304">
      <w:bodyDiv w:val="1"/>
      <w:marLeft w:val="0"/>
      <w:marRight w:val="0"/>
      <w:marTop w:val="0"/>
      <w:marBottom w:val="0"/>
      <w:divBdr>
        <w:top w:val="none" w:sz="0" w:space="0" w:color="auto"/>
        <w:left w:val="none" w:sz="0" w:space="0" w:color="auto"/>
        <w:bottom w:val="none" w:sz="0" w:space="0" w:color="auto"/>
        <w:right w:val="none" w:sz="0" w:space="0" w:color="auto"/>
      </w:divBdr>
    </w:div>
    <w:div w:id="1663895102">
      <w:bodyDiv w:val="1"/>
      <w:marLeft w:val="0"/>
      <w:marRight w:val="0"/>
      <w:marTop w:val="0"/>
      <w:marBottom w:val="0"/>
      <w:divBdr>
        <w:top w:val="none" w:sz="0" w:space="0" w:color="auto"/>
        <w:left w:val="none" w:sz="0" w:space="0" w:color="auto"/>
        <w:bottom w:val="none" w:sz="0" w:space="0" w:color="auto"/>
        <w:right w:val="none" w:sz="0" w:space="0" w:color="auto"/>
      </w:divBdr>
    </w:div>
    <w:div w:id="1695037315">
      <w:bodyDiv w:val="1"/>
      <w:marLeft w:val="0"/>
      <w:marRight w:val="0"/>
      <w:marTop w:val="0"/>
      <w:marBottom w:val="0"/>
      <w:divBdr>
        <w:top w:val="none" w:sz="0" w:space="0" w:color="auto"/>
        <w:left w:val="none" w:sz="0" w:space="0" w:color="auto"/>
        <w:bottom w:val="none" w:sz="0" w:space="0" w:color="auto"/>
        <w:right w:val="none" w:sz="0" w:space="0" w:color="auto"/>
      </w:divBdr>
    </w:div>
    <w:div w:id="1726370643">
      <w:bodyDiv w:val="1"/>
      <w:marLeft w:val="0"/>
      <w:marRight w:val="0"/>
      <w:marTop w:val="0"/>
      <w:marBottom w:val="0"/>
      <w:divBdr>
        <w:top w:val="none" w:sz="0" w:space="0" w:color="auto"/>
        <w:left w:val="none" w:sz="0" w:space="0" w:color="auto"/>
        <w:bottom w:val="none" w:sz="0" w:space="0" w:color="auto"/>
        <w:right w:val="none" w:sz="0" w:space="0" w:color="auto"/>
      </w:divBdr>
    </w:div>
    <w:div w:id="1736584592">
      <w:bodyDiv w:val="1"/>
      <w:marLeft w:val="0"/>
      <w:marRight w:val="0"/>
      <w:marTop w:val="0"/>
      <w:marBottom w:val="0"/>
      <w:divBdr>
        <w:top w:val="none" w:sz="0" w:space="0" w:color="auto"/>
        <w:left w:val="none" w:sz="0" w:space="0" w:color="auto"/>
        <w:bottom w:val="none" w:sz="0" w:space="0" w:color="auto"/>
        <w:right w:val="none" w:sz="0" w:space="0" w:color="auto"/>
      </w:divBdr>
      <w:divsChild>
        <w:div w:id="1164659216">
          <w:marLeft w:val="0"/>
          <w:marRight w:val="0"/>
          <w:marTop w:val="0"/>
          <w:marBottom w:val="0"/>
          <w:divBdr>
            <w:top w:val="none" w:sz="0" w:space="0" w:color="auto"/>
            <w:left w:val="none" w:sz="0" w:space="0" w:color="auto"/>
            <w:bottom w:val="none" w:sz="0" w:space="0" w:color="auto"/>
            <w:right w:val="none" w:sz="0" w:space="0" w:color="auto"/>
          </w:divBdr>
          <w:divsChild>
            <w:div w:id="1138185239">
              <w:marLeft w:val="0"/>
              <w:marRight w:val="0"/>
              <w:marTop w:val="0"/>
              <w:marBottom w:val="0"/>
              <w:divBdr>
                <w:top w:val="none" w:sz="0" w:space="0" w:color="auto"/>
                <w:left w:val="none" w:sz="0" w:space="0" w:color="auto"/>
                <w:bottom w:val="none" w:sz="0" w:space="0" w:color="auto"/>
                <w:right w:val="none" w:sz="0" w:space="0" w:color="auto"/>
              </w:divBdr>
              <w:divsChild>
                <w:div w:id="116085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303577">
      <w:bodyDiv w:val="1"/>
      <w:marLeft w:val="0"/>
      <w:marRight w:val="0"/>
      <w:marTop w:val="0"/>
      <w:marBottom w:val="0"/>
      <w:divBdr>
        <w:top w:val="none" w:sz="0" w:space="0" w:color="auto"/>
        <w:left w:val="none" w:sz="0" w:space="0" w:color="auto"/>
        <w:bottom w:val="none" w:sz="0" w:space="0" w:color="auto"/>
        <w:right w:val="none" w:sz="0" w:space="0" w:color="auto"/>
      </w:divBdr>
    </w:div>
    <w:div w:id="1772163771">
      <w:bodyDiv w:val="1"/>
      <w:marLeft w:val="0"/>
      <w:marRight w:val="0"/>
      <w:marTop w:val="0"/>
      <w:marBottom w:val="0"/>
      <w:divBdr>
        <w:top w:val="none" w:sz="0" w:space="0" w:color="auto"/>
        <w:left w:val="none" w:sz="0" w:space="0" w:color="auto"/>
        <w:bottom w:val="none" w:sz="0" w:space="0" w:color="auto"/>
        <w:right w:val="none" w:sz="0" w:space="0" w:color="auto"/>
      </w:divBdr>
    </w:div>
    <w:div w:id="1802502541">
      <w:bodyDiv w:val="1"/>
      <w:marLeft w:val="0"/>
      <w:marRight w:val="0"/>
      <w:marTop w:val="0"/>
      <w:marBottom w:val="0"/>
      <w:divBdr>
        <w:top w:val="none" w:sz="0" w:space="0" w:color="auto"/>
        <w:left w:val="none" w:sz="0" w:space="0" w:color="auto"/>
        <w:bottom w:val="none" w:sz="0" w:space="0" w:color="auto"/>
        <w:right w:val="none" w:sz="0" w:space="0" w:color="auto"/>
      </w:divBdr>
    </w:div>
    <w:div w:id="1821921961">
      <w:bodyDiv w:val="1"/>
      <w:marLeft w:val="0"/>
      <w:marRight w:val="0"/>
      <w:marTop w:val="0"/>
      <w:marBottom w:val="0"/>
      <w:divBdr>
        <w:top w:val="none" w:sz="0" w:space="0" w:color="auto"/>
        <w:left w:val="none" w:sz="0" w:space="0" w:color="auto"/>
        <w:bottom w:val="none" w:sz="0" w:space="0" w:color="auto"/>
        <w:right w:val="none" w:sz="0" w:space="0" w:color="auto"/>
      </w:divBdr>
    </w:div>
    <w:div w:id="1859999414">
      <w:bodyDiv w:val="1"/>
      <w:marLeft w:val="0"/>
      <w:marRight w:val="0"/>
      <w:marTop w:val="0"/>
      <w:marBottom w:val="0"/>
      <w:divBdr>
        <w:top w:val="none" w:sz="0" w:space="0" w:color="auto"/>
        <w:left w:val="none" w:sz="0" w:space="0" w:color="auto"/>
        <w:bottom w:val="none" w:sz="0" w:space="0" w:color="auto"/>
        <w:right w:val="none" w:sz="0" w:space="0" w:color="auto"/>
      </w:divBdr>
    </w:div>
    <w:div w:id="1899709281">
      <w:bodyDiv w:val="1"/>
      <w:marLeft w:val="0"/>
      <w:marRight w:val="0"/>
      <w:marTop w:val="0"/>
      <w:marBottom w:val="0"/>
      <w:divBdr>
        <w:top w:val="none" w:sz="0" w:space="0" w:color="auto"/>
        <w:left w:val="none" w:sz="0" w:space="0" w:color="auto"/>
        <w:bottom w:val="none" w:sz="0" w:space="0" w:color="auto"/>
        <w:right w:val="none" w:sz="0" w:space="0" w:color="auto"/>
      </w:divBdr>
    </w:div>
    <w:div w:id="1964724084">
      <w:bodyDiv w:val="1"/>
      <w:marLeft w:val="0"/>
      <w:marRight w:val="0"/>
      <w:marTop w:val="0"/>
      <w:marBottom w:val="0"/>
      <w:divBdr>
        <w:top w:val="none" w:sz="0" w:space="0" w:color="auto"/>
        <w:left w:val="none" w:sz="0" w:space="0" w:color="auto"/>
        <w:bottom w:val="none" w:sz="0" w:space="0" w:color="auto"/>
        <w:right w:val="none" w:sz="0" w:space="0" w:color="auto"/>
      </w:divBdr>
    </w:div>
    <w:div w:id="2001808385">
      <w:bodyDiv w:val="1"/>
      <w:marLeft w:val="0"/>
      <w:marRight w:val="0"/>
      <w:marTop w:val="0"/>
      <w:marBottom w:val="0"/>
      <w:divBdr>
        <w:top w:val="none" w:sz="0" w:space="0" w:color="auto"/>
        <w:left w:val="none" w:sz="0" w:space="0" w:color="auto"/>
        <w:bottom w:val="none" w:sz="0" w:space="0" w:color="auto"/>
        <w:right w:val="none" w:sz="0" w:space="0" w:color="auto"/>
      </w:divBdr>
    </w:div>
    <w:div w:id="2050714634">
      <w:bodyDiv w:val="1"/>
      <w:marLeft w:val="0"/>
      <w:marRight w:val="0"/>
      <w:marTop w:val="0"/>
      <w:marBottom w:val="0"/>
      <w:divBdr>
        <w:top w:val="none" w:sz="0" w:space="0" w:color="auto"/>
        <w:left w:val="none" w:sz="0" w:space="0" w:color="auto"/>
        <w:bottom w:val="none" w:sz="0" w:space="0" w:color="auto"/>
        <w:right w:val="none" w:sz="0" w:space="0" w:color="auto"/>
      </w:divBdr>
    </w:div>
    <w:div w:id="2070689271">
      <w:bodyDiv w:val="1"/>
      <w:marLeft w:val="0"/>
      <w:marRight w:val="0"/>
      <w:marTop w:val="0"/>
      <w:marBottom w:val="0"/>
      <w:divBdr>
        <w:top w:val="none" w:sz="0" w:space="0" w:color="auto"/>
        <w:left w:val="none" w:sz="0" w:space="0" w:color="auto"/>
        <w:bottom w:val="none" w:sz="0" w:space="0" w:color="auto"/>
        <w:right w:val="none" w:sz="0" w:space="0" w:color="auto"/>
      </w:divBdr>
    </w:div>
    <w:div w:id="2091729182">
      <w:bodyDiv w:val="1"/>
      <w:marLeft w:val="0"/>
      <w:marRight w:val="0"/>
      <w:marTop w:val="0"/>
      <w:marBottom w:val="0"/>
      <w:divBdr>
        <w:top w:val="none" w:sz="0" w:space="0" w:color="auto"/>
        <w:left w:val="none" w:sz="0" w:space="0" w:color="auto"/>
        <w:bottom w:val="none" w:sz="0" w:space="0" w:color="auto"/>
        <w:right w:val="none" w:sz="0" w:space="0" w:color="auto"/>
      </w:divBdr>
    </w:div>
    <w:div w:id="2141486017">
      <w:bodyDiv w:val="1"/>
      <w:marLeft w:val="0"/>
      <w:marRight w:val="0"/>
      <w:marTop w:val="0"/>
      <w:marBottom w:val="0"/>
      <w:divBdr>
        <w:top w:val="none" w:sz="0" w:space="0" w:color="auto"/>
        <w:left w:val="none" w:sz="0" w:space="0" w:color="auto"/>
        <w:bottom w:val="none" w:sz="0" w:space="0" w:color="auto"/>
        <w:right w:val="none" w:sz="0" w:space="0" w:color="auto"/>
      </w:divBdr>
    </w:div>
    <w:div w:id="2144420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www.crcpress.com/product/isbn/9781439802878" TargetMode="Externa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eg"/><Relationship Id="rId29" Type="http://schemas.openxmlformats.org/officeDocument/2006/relationships/image" Target="media/image15.jpeg"/><Relationship Id="rId170" Type="http://schemas.openxmlformats.org/officeDocument/2006/relationships/image" Target="media/image149.jpeg"/><Relationship Id="rId171" Type="http://schemas.openxmlformats.org/officeDocument/2006/relationships/image" Target="media/image150.jpeg"/><Relationship Id="rId172" Type="http://schemas.openxmlformats.org/officeDocument/2006/relationships/image" Target="media/image151.jpeg"/><Relationship Id="rId173" Type="http://schemas.openxmlformats.org/officeDocument/2006/relationships/image" Target="media/image152.jpeg"/><Relationship Id="rId174" Type="http://schemas.openxmlformats.org/officeDocument/2006/relationships/image" Target="media/image153.jpeg"/><Relationship Id="rId175" Type="http://schemas.openxmlformats.org/officeDocument/2006/relationships/image" Target="media/image154.jpeg"/><Relationship Id="rId176" Type="http://schemas.openxmlformats.org/officeDocument/2006/relationships/image" Target="media/image155.jpeg"/><Relationship Id="rId177" Type="http://schemas.openxmlformats.org/officeDocument/2006/relationships/image" Target="media/image156.jpeg"/><Relationship Id="rId178" Type="http://schemas.openxmlformats.org/officeDocument/2006/relationships/image" Target="media/image157.jpeg"/><Relationship Id="rId179" Type="http://schemas.openxmlformats.org/officeDocument/2006/relationships/image" Target="media/image158.jpeg"/><Relationship Id="rId230" Type="http://schemas.openxmlformats.org/officeDocument/2006/relationships/image" Target="media/image209.jpeg"/><Relationship Id="rId231" Type="http://schemas.openxmlformats.org/officeDocument/2006/relationships/image" Target="media/image210.jpeg"/><Relationship Id="rId232" Type="http://schemas.openxmlformats.org/officeDocument/2006/relationships/image" Target="media/image211.jpeg"/><Relationship Id="rId233" Type="http://schemas.openxmlformats.org/officeDocument/2006/relationships/image" Target="media/image212.jpeg"/><Relationship Id="rId234" Type="http://schemas.openxmlformats.org/officeDocument/2006/relationships/image" Target="media/image213.jpeg"/><Relationship Id="rId235" Type="http://schemas.openxmlformats.org/officeDocument/2006/relationships/image" Target="media/image214.jpeg"/><Relationship Id="rId236" Type="http://schemas.openxmlformats.org/officeDocument/2006/relationships/image" Target="media/image215.jpeg"/><Relationship Id="rId237" Type="http://schemas.openxmlformats.org/officeDocument/2006/relationships/image" Target="media/image216.jpeg"/><Relationship Id="rId238" Type="http://schemas.openxmlformats.org/officeDocument/2006/relationships/image" Target="media/image217.jpeg"/><Relationship Id="rId239" Type="http://schemas.openxmlformats.org/officeDocument/2006/relationships/image" Target="media/image218.jpeg"/><Relationship Id="rId460" Type="http://schemas.openxmlformats.org/officeDocument/2006/relationships/hyperlink" Target="http://www.sensorsmag.com/sensors/machine-vision/an-introduction-fiber-optic-sensors-1075" TargetMode="External"/><Relationship Id="rId461" Type="http://schemas.openxmlformats.org/officeDocument/2006/relationships/hyperlink" Target="http://krayden.com/tds/dow_997_varn_tds.pdf" TargetMode="External"/><Relationship Id="rId462" Type="http://schemas.openxmlformats.org/officeDocument/2006/relationships/fontTable" Target="fontTable.xml"/><Relationship Id="rId463" Type="http://schemas.openxmlformats.org/officeDocument/2006/relationships/theme" Target="theme/theme1.xml"/><Relationship Id="rId30" Type="http://schemas.openxmlformats.org/officeDocument/2006/relationships/image" Target="media/image16.png"/><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png"/><Relationship Id="rId38" Type="http://schemas.openxmlformats.org/officeDocument/2006/relationships/image" Target="media/image24.wmf"/><Relationship Id="rId39" Type="http://schemas.openxmlformats.org/officeDocument/2006/relationships/image" Target="media/image25.wmf"/><Relationship Id="rId180" Type="http://schemas.openxmlformats.org/officeDocument/2006/relationships/image" Target="media/image159.jpeg"/><Relationship Id="rId181" Type="http://schemas.openxmlformats.org/officeDocument/2006/relationships/image" Target="media/image160.jpeg"/><Relationship Id="rId182" Type="http://schemas.openxmlformats.org/officeDocument/2006/relationships/image" Target="media/image161.jpeg"/><Relationship Id="rId183" Type="http://schemas.openxmlformats.org/officeDocument/2006/relationships/image" Target="media/image162.jpeg"/><Relationship Id="rId184" Type="http://schemas.openxmlformats.org/officeDocument/2006/relationships/image" Target="media/image163.jpeg"/><Relationship Id="rId185" Type="http://schemas.openxmlformats.org/officeDocument/2006/relationships/image" Target="media/image164.jpeg"/><Relationship Id="rId186" Type="http://schemas.openxmlformats.org/officeDocument/2006/relationships/image" Target="media/image165.jpeg"/><Relationship Id="rId187" Type="http://schemas.openxmlformats.org/officeDocument/2006/relationships/image" Target="media/image166.jpeg"/><Relationship Id="rId188" Type="http://schemas.openxmlformats.org/officeDocument/2006/relationships/image" Target="media/image167.jpeg"/><Relationship Id="rId189" Type="http://schemas.openxmlformats.org/officeDocument/2006/relationships/image" Target="media/image168.jpeg"/><Relationship Id="rId240" Type="http://schemas.openxmlformats.org/officeDocument/2006/relationships/image" Target="media/image219.jpeg"/><Relationship Id="rId241" Type="http://schemas.openxmlformats.org/officeDocument/2006/relationships/image" Target="media/image220.jpeg"/><Relationship Id="rId242" Type="http://schemas.openxmlformats.org/officeDocument/2006/relationships/image" Target="media/image221.jpeg"/><Relationship Id="rId243" Type="http://schemas.openxmlformats.org/officeDocument/2006/relationships/image" Target="media/image222.jpeg"/><Relationship Id="rId244" Type="http://schemas.openxmlformats.org/officeDocument/2006/relationships/image" Target="media/image223.jpeg"/><Relationship Id="rId245" Type="http://schemas.openxmlformats.org/officeDocument/2006/relationships/image" Target="media/image224.jpeg"/><Relationship Id="rId246" Type="http://schemas.openxmlformats.org/officeDocument/2006/relationships/image" Target="media/image225.jpeg"/><Relationship Id="rId247" Type="http://schemas.openxmlformats.org/officeDocument/2006/relationships/image" Target="media/image226.jpeg"/><Relationship Id="rId248" Type="http://schemas.openxmlformats.org/officeDocument/2006/relationships/image" Target="media/image227.jpeg"/><Relationship Id="rId249" Type="http://schemas.openxmlformats.org/officeDocument/2006/relationships/image" Target="media/image228.jpeg"/><Relationship Id="rId300" Type="http://schemas.openxmlformats.org/officeDocument/2006/relationships/image" Target="media/image279.wmf"/><Relationship Id="rId301" Type="http://schemas.openxmlformats.org/officeDocument/2006/relationships/image" Target="media/image280.wmf"/><Relationship Id="rId302" Type="http://schemas.openxmlformats.org/officeDocument/2006/relationships/image" Target="media/image281.wmf"/><Relationship Id="rId303" Type="http://schemas.openxmlformats.org/officeDocument/2006/relationships/image" Target="media/image282.wmf"/><Relationship Id="rId304" Type="http://schemas.openxmlformats.org/officeDocument/2006/relationships/image" Target="media/image283.wmf"/><Relationship Id="rId305" Type="http://schemas.openxmlformats.org/officeDocument/2006/relationships/image" Target="media/image284.wmf"/><Relationship Id="rId306" Type="http://schemas.openxmlformats.org/officeDocument/2006/relationships/image" Target="media/image285.wmf"/><Relationship Id="rId307" Type="http://schemas.openxmlformats.org/officeDocument/2006/relationships/image" Target="media/image286.wmf"/><Relationship Id="rId308" Type="http://schemas.openxmlformats.org/officeDocument/2006/relationships/image" Target="media/image287.wmf"/><Relationship Id="rId309" Type="http://schemas.openxmlformats.org/officeDocument/2006/relationships/image" Target="media/image288.wmf"/><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90" Type="http://schemas.openxmlformats.org/officeDocument/2006/relationships/image" Target="media/image169.jpeg"/><Relationship Id="rId191" Type="http://schemas.openxmlformats.org/officeDocument/2006/relationships/image" Target="media/image170.jpeg"/><Relationship Id="rId192" Type="http://schemas.openxmlformats.org/officeDocument/2006/relationships/image" Target="media/image171.jpeg"/><Relationship Id="rId193" Type="http://schemas.openxmlformats.org/officeDocument/2006/relationships/image" Target="media/image172.jpeg"/><Relationship Id="rId194" Type="http://schemas.openxmlformats.org/officeDocument/2006/relationships/image" Target="media/image173.jpeg"/><Relationship Id="rId195" Type="http://schemas.openxmlformats.org/officeDocument/2006/relationships/image" Target="media/image174.jpeg"/><Relationship Id="rId196" Type="http://schemas.openxmlformats.org/officeDocument/2006/relationships/image" Target="media/image175.jpeg"/><Relationship Id="rId197" Type="http://schemas.openxmlformats.org/officeDocument/2006/relationships/image" Target="media/image176.jpeg"/><Relationship Id="rId198" Type="http://schemas.openxmlformats.org/officeDocument/2006/relationships/image" Target="media/image177.jpeg"/><Relationship Id="rId199" Type="http://schemas.openxmlformats.org/officeDocument/2006/relationships/image" Target="media/image178.jpeg"/><Relationship Id="rId250" Type="http://schemas.openxmlformats.org/officeDocument/2006/relationships/image" Target="media/image229.jpeg"/><Relationship Id="rId251" Type="http://schemas.openxmlformats.org/officeDocument/2006/relationships/image" Target="media/image230.jpeg"/><Relationship Id="rId252" Type="http://schemas.openxmlformats.org/officeDocument/2006/relationships/image" Target="media/image231.jpeg"/><Relationship Id="rId253" Type="http://schemas.openxmlformats.org/officeDocument/2006/relationships/image" Target="media/image232.jpeg"/><Relationship Id="rId254" Type="http://schemas.openxmlformats.org/officeDocument/2006/relationships/image" Target="media/image233.jpeg"/><Relationship Id="rId255" Type="http://schemas.openxmlformats.org/officeDocument/2006/relationships/image" Target="media/image234.jpeg"/><Relationship Id="rId256" Type="http://schemas.openxmlformats.org/officeDocument/2006/relationships/image" Target="media/image235.jpeg"/><Relationship Id="rId257" Type="http://schemas.openxmlformats.org/officeDocument/2006/relationships/image" Target="media/image236.jpeg"/><Relationship Id="rId258" Type="http://schemas.openxmlformats.org/officeDocument/2006/relationships/image" Target="media/image237.jpeg"/><Relationship Id="rId259" Type="http://schemas.openxmlformats.org/officeDocument/2006/relationships/image" Target="media/image238.jpeg"/><Relationship Id="rId310" Type="http://schemas.openxmlformats.org/officeDocument/2006/relationships/image" Target="media/image289.wmf"/><Relationship Id="rId311" Type="http://schemas.openxmlformats.org/officeDocument/2006/relationships/image" Target="media/image290.wmf"/><Relationship Id="rId312" Type="http://schemas.openxmlformats.org/officeDocument/2006/relationships/image" Target="media/image291.wmf"/><Relationship Id="rId313" Type="http://schemas.openxmlformats.org/officeDocument/2006/relationships/image" Target="media/image292.wmf"/><Relationship Id="rId314" Type="http://schemas.openxmlformats.org/officeDocument/2006/relationships/image" Target="media/image293.wmf"/><Relationship Id="rId315" Type="http://schemas.openxmlformats.org/officeDocument/2006/relationships/image" Target="media/image294.wmf"/><Relationship Id="rId316" Type="http://schemas.openxmlformats.org/officeDocument/2006/relationships/image" Target="media/image295.wmf"/><Relationship Id="rId317" Type="http://schemas.openxmlformats.org/officeDocument/2006/relationships/image" Target="media/image296.wmf"/><Relationship Id="rId318" Type="http://schemas.openxmlformats.org/officeDocument/2006/relationships/image" Target="media/image297.wmf"/><Relationship Id="rId319" Type="http://schemas.openxmlformats.org/officeDocument/2006/relationships/image" Target="media/image298.wmf"/><Relationship Id="rId50" Type="http://schemas.openxmlformats.org/officeDocument/2006/relationships/image" Target="media/image36.pn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260" Type="http://schemas.openxmlformats.org/officeDocument/2006/relationships/image" Target="media/image239.jpeg"/><Relationship Id="rId261" Type="http://schemas.openxmlformats.org/officeDocument/2006/relationships/image" Target="media/image240.jpeg"/><Relationship Id="rId262" Type="http://schemas.openxmlformats.org/officeDocument/2006/relationships/image" Target="media/image241.jpeg"/><Relationship Id="rId263" Type="http://schemas.openxmlformats.org/officeDocument/2006/relationships/image" Target="media/image242.jpeg"/><Relationship Id="rId264" Type="http://schemas.openxmlformats.org/officeDocument/2006/relationships/image" Target="media/image243.jpeg"/><Relationship Id="rId265" Type="http://schemas.openxmlformats.org/officeDocument/2006/relationships/image" Target="media/image244.jpeg"/><Relationship Id="rId266" Type="http://schemas.openxmlformats.org/officeDocument/2006/relationships/image" Target="media/image245.jpeg"/><Relationship Id="rId267" Type="http://schemas.openxmlformats.org/officeDocument/2006/relationships/image" Target="media/image246.jpeg"/><Relationship Id="rId268" Type="http://schemas.openxmlformats.org/officeDocument/2006/relationships/image" Target="media/image247.jpeg"/><Relationship Id="rId269" Type="http://schemas.openxmlformats.org/officeDocument/2006/relationships/image" Target="media/image248.jpeg"/><Relationship Id="rId320" Type="http://schemas.openxmlformats.org/officeDocument/2006/relationships/image" Target="media/image299.wmf"/><Relationship Id="rId321" Type="http://schemas.openxmlformats.org/officeDocument/2006/relationships/image" Target="media/image300.wmf"/><Relationship Id="rId322" Type="http://schemas.openxmlformats.org/officeDocument/2006/relationships/image" Target="media/image301.wmf"/><Relationship Id="rId323" Type="http://schemas.openxmlformats.org/officeDocument/2006/relationships/image" Target="media/image302.wmf"/><Relationship Id="rId324" Type="http://schemas.openxmlformats.org/officeDocument/2006/relationships/image" Target="media/image303.wmf"/><Relationship Id="rId325" Type="http://schemas.openxmlformats.org/officeDocument/2006/relationships/image" Target="media/image304.wmf"/><Relationship Id="rId326" Type="http://schemas.openxmlformats.org/officeDocument/2006/relationships/image" Target="media/image305.wmf"/><Relationship Id="rId327" Type="http://schemas.openxmlformats.org/officeDocument/2006/relationships/image" Target="media/image306.wmf"/><Relationship Id="rId328" Type="http://schemas.openxmlformats.org/officeDocument/2006/relationships/image" Target="media/image307.wmf"/><Relationship Id="rId329" Type="http://schemas.openxmlformats.org/officeDocument/2006/relationships/image" Target="media/image308.wmf"/><Relationship Id="rId100" Type="http://schemas.openxmlformats.org/officeDocument/2006/relationships/image" Target="media/image86.jpeg"/><Relationship Id="rId101" Type="http://schemas.openxmlformats.org/officeDocument/2006/relationships/image" Target="media/image87.jpeg"/><Relationship Id="rId102" Type="http://schemas.openxmlformats.org/officeDocument/2006/relationships/image" Target="media/image88.jpeg"/><Relationship Id="rId103" Type="http://schemas.openxmlformats.org/officeDocument/2006/relationships/image" Target="media/image89.jpeg"/><Relationship Id="rId104" Type="http://schemas.openxmlformats.org/officeDocument/2006/relationships/image" Target="media/image90.jpeg"/><Relationship Id="rId105" Type="http://schemas.openxmlformats.org/officeDocument/2006/relationships/image" Target="media/image91.jpeg"/><Relationship Id="rId106" Type="http://schemas.openxmlformats.org/officeDocument/2006/relationships/image" Target="media/image92.jpeg"/><Relationship Id="rId107" Type="http://schemas.openxmlformats.org/officeDocument/2006/relationships/image" Target="media/image93.jpeg"/><Relationship Id="rId108" Type="http://schemas.openxmlformats.org/officeDocument/2006/relationships/image" Target="media/image94.jpeg"/><Relationship Id="rId109" Type="http://schemas.openxmlformats.org/officeDocument/2006/relationships/image" Target="media/image95.jpe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jpeg"/><Relationship Id="rId66" Type="http://schemas.openxmlformats.org/officeDocument/2006/relationships/image" Target="media/image52.jpeg"/><Relationship Id="rId67" Type="http://schemas.openxmlformats.org/officeDocument/2006/relationships/image" Target="media/image53.png"/><Relationship Id="rId68" Type="http://schemas.openxmlformats.org/officeDocument/2006/relationships/image" Target="media/image54.jpeg"/><Relationship Id="rId69" Type="http://schemas.openxmlformats.org/officeDocument/2006/relationships/image" Target="media/image55.jpeg"/><Relationship Id="rId270" Type="http://schemas.openxmlformats.org/officeDocument/2006/relationships/image" Target="media/image249.jpeg"/><Relationship Id="rId271" Type="http://schemas.openxmlformats.org/officeDocument/2006/relationships/image" Target="media/image250.jpeg"/><Relationship Id="rId272" Type="http://schemas.openxmlformats.org/officeDocument/2006/relationships/image" Target="media/image251.jpeg"/><Relationship Id="rId273" Type="http://schemas.openxmlformats.org/officeDocument/2006/relationships/image" Target="media/image252.jpeg"/><Relationship Id="rId274" Type="http://schemas.openxmlformats.org/officeDocument/2006/relationships/image" Target="media/image253.jpeg"/><Relationship Id="rId275" Type="http://schemas.openxmlformats.org/officeDocument/2006/relationships/image" Target="media/image254.jpeg"/><Relationship Id="rId276" Type="http://schemas.openxmlformats.org/officeDocument/2006/relationships/image" Target="media/image255.wmf"/><Relationship Id="rId277" Type="http://schemas.openxmlformats.org/officeDocument/2006/relationships/image" Target="media/image256.wmf"/><Relationship Id="rId278" Type="http://schemas.openxmlformats.org/officeDocument/2006/relationships/image" Target="media/image257.wmf"/><Relationship Id="rId279" Type="http://schemas.openxmlformats.org/officeDocument/2006/relationships/image" Target="media/image258.wmf"/><Relationship Id="rId330" Type="http://schemas.openxmlformats.org/officeDocument/2006/relationships/image" Target="media/image309.wmf"/><Relationship Id="rId331" Type="http://schemas.openxmlformats.org/officeDocument/2006/relationships/image" Target="media/image310.wmf"/><Relationship Id="rId332" Type="http://schemas.openxmlformats.org/officeDocument/2006/relationships/image" Target="media/image311.wmf"/><Relationship Id="rId333" Type="http://schemas.openxmlformats.org/officeDocument/2006/relationships/image" Target="media/image312.wmf"/><Relationship Id="rId334" Type="http://schemas.openxmlformats.org/officeDocument/2006/relationships/image" Target="media/image313.wmf"/><Relationship Id="rId335" Type="http://schemas.openxmlformats.org/officeDocument/2006/relationships/image" Target="media/image314.wmf"/><Relationship Id="rId336" Type="http://schemas.openxmlformats.org/officeDocument/2006/relationships/image" Target="media/image315.wmf"/><Relationship Id="rId337" Type="http://schemas.openxmlformats.org/officeDocument/2006/relationships/image" Target="media/image316.wmf"/><Relationship Id="rId338" Type="http://schemas.openxmlformats.org/officeDocument/2006/relationships/image" Target="media/image317.wmf"/><Relationship Id="rId339" Type="http://schemas.openxmlformats.org/officeDocument/2006/relationships/image" Target="media/image318.wmf"/><Relationship Id="rId110" Type="http://schemas.openxmlformats.org/officeDocument/2006/relationships/image" Target="media/image96.jpeg"/><Relationship Id="rId111" Type="http://schemas.openxmlformats.org/officeDocument/2006/relationships/image" Target="media/image97.jpg"/><Relationship Id="rId112" Type="http://schemas.openxmlformats.org/officeDocument/2006/relationships/image" Target="media/image98.jpg"/><Relationship Id="rId113" Type="http://schemas.openxmlformats.org/officeDocument/2006/relationships/image" Target="media/image99.jpg"/><Relationship Id="rId114" Type="http://schemas.openxmlformats.org/officeDocument/2006/relationships/image" Target="media/image100.jpeg"/><Relationship Id="rId115" Type="http://schemas.openxmlformats.org/officeDocument/2006/relationships/image" Target="media/image101.jpeg"/><Relationship Id="rId70" Type="http://schemas.openxmlformats.org/officeDocument/2006/relationships/image" Target="media/image56.jpeg"/><Relationship Id="rId71" Type="http://schemas.openxmlformats.org/officeDocument/2006/relationships/image" Target="media/image57.jpeg"/><Relationship Id="rId72" Type="http://schemas.openxmlformats.org/officeDocument/2006/relationships/image" Target="media/image58.jpeg"/><Relationship Id="rId73" Type="http://schemas.openxmlformats.org/officeDocument/2006/relationships/image" Target="media/image59.jpeg"/><Relationship Id="rId74" Type="http://schemas.openxmlformats.org/officeDocument/2006/relationships/image" Target="media/image60.jpeg"/><Relationship Id="rId75" Type="http://schemas.openxmlformats.org/officeDocument/2006/relationships/image" Target="media/image61.wmf"/><Relationship Id="rId76" Type="http://schemas.openxmlformats.org/officeDocument/2006/relationships/image" Target="media/image62.wmf"/><Relationship Id="rId77" Type="http://schemas.openxmlformats.org/officeDocument/2006/relationships/image" Target="media/image63.emf"/><Relationship Id="rId78" Type="http://schemas.openxmlformats.org/officeDocument/2006/relationships/image" Target="media/image64.emf"/><Relationship Id="rId79" Type="http://schemas.openxmlformats.org/officeDocument/2006/relationships/image" Target="media/image65.emf"/><Relationship Id="rId116" Type="http://schemas.openxmlformats.org/officeDocument/2006/relationships/image" Target="media/image102.jpg"/><Relationship Id="rId117" Type="http://schemas.openxmlformats.org/officeDocument/2006/relationships/image" Target="media/image103.jpg"/><Relationship Id="rId118" Type="http://schemas.openxmlformats.org/officeDocument/2006/relationships/image" Target="media/image104.emf"/><Relationship Id="rId119" Type="http://schemas.openxmlformats.org/officeDocument/2006/relationships/image" Target="media/image105.emf"/><Relationship Id="rId280" Type="http://schemas.openxmlformats.org/officeDocument/2006/relationships/image" Target="media/image259.wmf"/><Relationship Id="rId281" Type="http://schemas.openxmlformats.org/officeDocument/2006/relationships/image" Target="media/image260.wmf"/><Relationship Id="rId282" Type="http://schemas.openxmlformats.org/officeDocument/2006/relationships/image" Target="media/image261.wmf"/><Relationship Id="rId283" Type="http://schemas.openxmlformats.org/officeDocument/2006/relationships/image" Target="media/image262.wmf"/><Relationship Id="rId284" Type="http://schemas.openxmlformats.org/officeDocument/2006/relationships/image" Target="media/image263.wmf"/><Relationship Id="rId285" Type="http://schemas.openxmlformats.org/officeDocument/2006/relationships/image" Target="media/image264.wmf"/><Relationship Id="rId286" Type="http://schemas.openxmlformats.org/officeDocument/2006/relationships/image" Target="media/image265.wmf"/><Relationship Id="rId287" Type="http://schemas.openxmlformats.org/officeDocument/2006/relationships/image" Target="media/image266.wmf"/><Relationship Id="rId288" Type="http://schemas.openxmlformats.org/officeDocument/2006/relationships/image" Target="media/image267.wmf"/><Relationship Id="rId289" Type="http://schemas.openxmlformats.org/officeDocument/2006/relationships/image" Target="media/image268.wmf"/><Relationship Id="rId340" Type="http://schemas.openxmlformats.org/officeDocument/2006/relationships/image" Target="media/image319.wmf"/><Relationship Id="rId341" Type="http://schemas.openxmlformats.org/officeDocument/2006/relationships/image" Target="media/image320.wmf"/><Relationship Id="rId342" Type="http://schemas.openxmlformats.org/officeDocument/2006/relationships/image" Target="media/image321.wmf"/><Relationship Id="rId343" Type="http://schemas.openxmlformats.org/officeDocument/2006/relationships/image" Target="media/image322.wmf"/><Relationship Id="rId344" Type="http://schemas.openxmlformats.org/officeDocument/2006/relationships/image" Target="media/image323.wmf"/><Relationship Id="rId345" Type="http://schemas.openxmlformats.org/officeDocument/2006/relationships/image" Target="media/image324.wmf"/><Relationship Id="rId346" Type="http://schemas.openxmlformats.org/officeDocument/2006/relationships/image" Target="media/image325.wmf"/><Relationship Id="rId347" Type="http://schemas.openxmlformats.org/officeDocument/2006/relationships/image" Target="media/image326.wmf"/><Relationship Id="rId348" Type="http://schemas.openxmlformats.org/officeDocument/2006/relationships/image" Target="media/image327.wmf"/><Relationship Id="rId349" Type="http://schemas.openxmlformats.org/officeDocument/2006/relationships/image" Target="media/image328.wmf"/><Relationship Id="rId400" Type="http://schemas.openxmlformats.org/officeDocument/2006/relationships/image" Target="media/image379.wmf"/><Relationship Id="rId401" Type="http://schemas.openxmlformats.org/officeDocument/2006/relationships/image" Target="media/image380.wmf"/><Relationship Id="rId402" Type="http://schemas.openxmlformats.org/officeDocument/2006/relationships/image" Target="media/image381.wmf"/><Relationship Id="rId403" Type="http://schemas.openxmlformats.org/officeDocument/2006/relationships/image" Target="media/image382.wmf"/><Relationship Id="rId404" Type="http://schemas.openxmlformats.org/officeDocument/2006/relationships/image" Target="media/image383.wmf"/><Relationship Id="rId405" Type="http://schemas.openxmlformats.org/officeDocument/2006/relationships/image" Target="media/image384.wmf"/><Relationship Id="rId406" Type="http://schemas.openxmlformats.org/officeDocument/2006/relationships/image" Target="media/image385.wmf"/><Relationship Id="rId407" Type="http://schemas.openxmlformats.org/officeDocument/2006/relationships/image" Target="media/image386.wmf"/><Relationship Id="rId408" Type="http://schemas.openxmlformats.org/officeDocument/2006/relationships/image" Target="media/image387.png"/><Relationship Id="rId409" Type="http://schemas.openxmlformats.org/officeDocument/2006/relationships/image" Target="media/image388.png"/><Relationship Id="rId120" Type="http://schemas.openxmlformats.org/officeDocument/2006/relationships/image" Target="media/image106.emf"/><Relationship Id="rId121" Type="http://schemas.openxmlformats.org/officeDocument/2006/relationships/image" Target="media/image107.emf"/><Relationship Id="rId122" Type="http://schemas.openxmlformats.org/officeDocument/2006/relationships/image" Target="media/image108.jpeg"/><Relationship Id="rId123" Type="http://schemas.openxmlformats.org/officeDocument/2006/relationships/image" Target="media/image109.jpeg"/><Relationship Id="rId124" Type="http://schemas.openxmlformats.org/officeDocument/2006/relationships/image" Target="media/image110.jpeg"/><Relationship Id="rId125" Type="http://schemas.openxmlformats.org/officeDocument/2006/relationships/image" Target="media/image111.wmf"/><Relationship Id="rId80" Type="http://schemas.openxmlformats.org/officeDocument/2006/relationships/image" Target="media/image66.emf"/><Relationship Id="rId81" Type="http://schemas.openxmlformats.org/officeDocument/2006/relationships/image" Target="media/image67.emf"/><Relationship Id="rId82" Type="http://schemas.openxmlformats.org/officeDocument/2006/relationships/image" Target="media/image68.emf"/><Relationship Id="rId83" Type="http://schemas.openxmlformats.org/officeDocument/2006/relationships/image" Target="media/image69.emf"/><Relationship Id="rId84" Type="http://schemas.openxmlformats.org/officeDocument/2006/relationships/image" Target="media/image70.emf"/><Relationship Id="rId85" Type="http://schemas.openxmlformats.org/officeDocument/2006/relationships/image" Target="media/image71.emf"/><Relationship Id="rId86" Type="http://schemas.openxmlformats.org/officeDocument/2006/relationships/image" Target="media/image72.emf"/><Relationship Id="rId87" Type="http://schemas.openxmlformats.org/officeDocument/2006/relationships/image" Target="media/image73.emf"/><Relationship Id="rId88" Type="http://schemas.openxmlformats.org/officeDocument/2006/relationships/image" Target="media/image74.emf"/><Relationship Id="rId89" Type="http://schemas.openxmlformats.org/officeDocument/2006/relationships/image" Target="media/image75.emf"/><Relationship Id="rId126" Type="http://schemas.openxmlformats.org/officeDocument/2006/relationships/image" Target="media/image112.wmf"/><Relationship Id="rId127" Type="http://schemas.openxmlformats.org/officeDocument/2006/relationships/image" Target="media/image113.emf"/><Relationship Id="rId128" Type="http://schemas.openxmlformats.org/officeDocument/2006/relationships/image" Target="media/image114.emf"/><Relationship Id="rId129" Type="http://schemas.openxmlformats.org/officeDocument/2006/relationships/image" Target="media/image115.emf"/><Relationship Id="rId290" Type="http://schemas.openxmlformats.org/officeDocument/2006/relationships/image" Target="media/image269.wmf"/><Relationship Id="rId291" Type="http://schemas.openxmlformats.org/officeDocument/2006/relationships/image" Target="media/image270.wmf"/><Relationship Id="rId292" Type="http://schemas.openxmlformats.org/officeDocument/2006/relationships/image" Target="media/image271.wmf"/><Relationship Id="rId293" Type="http://schemas.openxmlformats.org/officeDocument/2006/relationships/image" Target="media/image272.wmf"/><Relationship Id="rId294" Type="http://schemas.openxmlformats.org/officeDocument/2006/relationships/image" Target="media/image273.wmf"/><Relationship Id="rId295" Type="http://schemas.openxmlformats.org/officeDocument/2006/relationships/image" Target="media/image274.wmf"/><Relationship Id="rId296" Type="http://schemas.openxmlformats.org/officeDocument/2006/relationships/image" Target="media/image275.wmf"/><Relationship Id="rId297" Type="http://schemas.openxmlformats.org/officeDocument/2006/relationships/image" Target="media/image276.wmf"/><Relationship Id="rId298" Type="http://schemas.openxmlformats.org/officeDocument/2006/relationships/image" Target="media/image277.wmf"/><Relationship Id="rId299" Type="http://schemas.openxmlformats.org/officeDocument/2006/relationships/image" Target="media/image278.wmf"/><Relationship Id="rId350" Type="http://schemas.openxmlformats.org/officeDocument/2006/relationships/image" Target="media/image329.wmf"/><Relationship Id="rId351" Type="http://schemas.openxmlformats.org/officeDocument/2006/relationships/image" Target="media/image330.wmf"/><Relationship Id="rId352" Type="http://schemas.openxmlformats.org/officeDocument/2006/relationships/image" Target="media/image331.wmf"/><Relationship Id="rId353" Type="http://schemas.openxmlformats.org/officeDocument/2006/relationships/image" Target="media/image332.wmf"/><Relationship Id="rId354" Type="http://schemas.openxmlformats.org/officeDocument/2006/relationships/image" Target="media/image333.wmf"/><Relationship Id="rId355" Type="http://schemas.openxmlformats.org/officeDocument/2006/relationships/image" Target="media/image334.wmf"/><Relationship Id="rId356" Type="http://schemas.openxmlformats.org/officeDocument/2006/relationships/image" Target="media/image335.jpeg"/><Relationship Id="rId357" Type="http://schemas.openxmlformats.org/officeDocument/2006/relationships/image" Target="media/image336.jpeg"/><Relationship Id="rId358" Type="http://schemas.openxmlformats.org/officeDocument/2006/relationships/image" Target="media/image337.jpeg"/><Relationship Id="rId359" Type="http://schemas.openxmlformats.org/officeDocument/2006/relationships/image" Target="media/image338.jpeg"/><Relationship Id="rId410" Type="http://schemas.openxmlformats.org/officeDocument/2006/relationships/image" Target="media/image389.png"/><Relationship Id="rId411" Type="http://schemas.openxmlformats.org/officeDocument/2006/relationships/image" Target="media/image390.png"/><Relationship Id="rId412" Type="http://schemas.openxmlformats.org/officeDocument/2006/relationships/image" Target="media/image391.png"/><Relationship Id="rId413" Type="http://schemas.openxmlformats.org/officeDocument/2006/relationships/image" Target="media/image392.png"/><Relationship Id="rId414" Type="http://schemas.openxmlformats.org/officeDocument/2006/relationships/image" Target="media/image393.png"/><Relationship Id="rId415" Type="http://schemas.openxmlformats.org/officeDocument/2006/relationships/image" Target="media/image394.png"/><Relationship Id="rId416" Type="http://schemas.openxmlformats.org/officeDocument/2006/relationships/image" Target="media/image395.png"/><Relationship Id="rId417" Type="http://schemas.openxmlformats.org/officeDocument/2006/relationships/image" Target="media/image396.png"/><Relationship Id="rId418" Type="http://schemas.openxmlformats.org/officeDocument/2006/relationships/image" Target="media/image397.png"/><Relationship Id="rId419" Type="http://schemas.openxmlformats.org/officeDocument/2006/relationships/image" Target="media/image398.png"/><Relationship Id="rId130" Type="http://schemas.openxmlformats.org/officeDocument/2006/relationships/image" Target="media/image116.emf"/><Relationship Id="rId131" Type="http://schemas.openxmlformats.org/officeDocument/2006/relationships/image" Target="media/image117.emf"/><Relationship Id="rId132" Type="http://schemas.openxmlformats.org/officeDocument/2006/relationships/image" Target="media/image118.emf"/><Relationship Id="rId133" Type="http://schemas.openxmlformats.org/officeDocument/2006/relationships/image" Target="media/image119.emf"/><Relationship Id="rId134" Type="http://schemas.openxmlformats.org/officeDocument/2006/relationships/image" Target="media/image120.emf"/><Relationship Id="rId135" Type="http://schemas.openxmlformats.org/officeDocument/2006/relationships/image" Target="media/image121.emf"/><Relationship Id="rId90" Type="http://schemas.openxmlformats.org/officeDocument/2006/relationships/image" Target="media/image76.emf"/><Relationship Id="rId91" Type="http://schemas.openxmlformats.org/officeDocument/2006/relationships/image" Target="media/image77.emf"/><Relationship Id="rId92" Type="http://schemas.openxmlformats.org/officeDocument/2006/relationships/image" Target="media/image78.emf"/><Relationship Id="rId93" Type="http://schemas.openxmlformats.org/officeDocument/2006/relationships/image" Target="media/image79.emf"/><Relationship Id="rId94" Type="http://schemas.openxmlformats.org/officeDocument/2006/relationships/image" Target="media/image80.emf"/><Relationship Id="rId95" Type="http://schemas.openxmlformats.org/officeDocument/2006/relationships/image" Target="media/image81.emf"/><Relationship Id="rId96" Type="http://schemas.openxmlformats.org/officeDocument/2006/relationships/image" Target="media/image82.emf"/><Relationship Id="rId97" Type="http://schemas.openxmlformats.org/officeDocument/2006/relationships/image" Target="media/image83.emf"/><Relationship Id="rId98" Type="http://schemas.openxmlformats.org/officeDocument/2006/relationships/image" Target="media/image84.emf"/><Relationship Id="rId99" Type="http://schemas.openxmlformats.org/officeDocument/2006/relationships/image" Target="media/image85.jpeg"/><Relationship Id="rId136" Type="http://schemas.openxmlformats.org/officeDocument/2006/relationships/image" Target="media/image122.emf"/><Relationship Id="rId137" Type="http://schemas.openxmlformats.org/officeDocument/2006/relationships/image" Target="media/image123.png"/><Relationship Id="rId138" Type="http://schemas.openxmlformats.org/officeDocument/2006/relationships/image" Target="media/image124.png"/><Relationship Id="rId139" Type="http://schemas.openxmlformats.org/officeDocument/2006/relationships/image" Target="media/image125.png"/><Relationship Id="rId360" Type="http://schemas.openxmlformats.org/officeDocument/2006/relationships/image" Target="media/image339.jpeg"/><Relationship Id="rId361" Type="http://schemas.openxmlformats.org/officeDocument/2006/relationships/image" Target="media/image340.jpeg"/><Relationship Id="rId362" Type="http://schemas.openxmlformats.org/officeDocument/2006/relationships/image" Target="media/image341.jpeg"/><Relationship Id="rId363" Type="http://schemas.openxmlformats.org/officeDocument/2006/relationships/image" Target="media/image342.jpeg"/><Relationship Id="rId364" Type="http://schemas.openxmlformats.org/officeDocument/2006/relationships/image" Target="media/image343.jpeg"/><Relationship Id="rId365" Type="http://schemas.openxmlformats.org/officeDocument/2006/relationships/image" Target="media/image344.jpeg"/><Relationship Id="rId366" Type="http://schemas.openxmlformats.org/officeDocument/2006/relationships/image" Target="media/image345.jpeg"/><Relationship Id="rId367" Type="http://schemas.openxmlformats.org/officeDocument/2006/relationships/image" Target="media/image346.jpeg"/><Relationship Id="rId368" Type="http://schemas.openxmlformats.org/officeDocument/2006/relationships/image" Target="media/image347.jpeg"/><Relationship Id="rId369" Type="http://schemas.openxmlformats.org/officeDocument/2006/relationships/image" Target="media/image348.jpeg"/><Relationship Id="rId420" Type="http://schemas.openxmlformats.org/officeDocument/2006/relationships/image" Target="media/image399.png"/><Relationship Id="rId421" Type="http://schemas.openxmlformats.org/officeDocument/2006/relationships/image" Target="media/image400.png"/><Relationship Id="rId422" Type="http://schemas.openxmlformats.org/officeDocument/2006/relationships/image" Target="media/image401.png"/><Relationship Id="rId423" Type="http://schemas.openxmlformats.org/officeDocument/2006/relationships/image" Target="media/image402.png"/><Relationship Id="rId424" Type="http://schemas.openxmlformats.org/officeDocument/2006/relationships/image" Target="media/image403.png"/><Relationship Id="rId425" Type="http://schemas.openxmlformats.org/officeDocument/2006/relationships/image" Target="media/image404.png"/><Relationship Id="rId426" Type="http://schemas.openxmlformats.org/officeDocument/2006/relationships/image" Target="media/image405.png"/><Relationship Id="rId427" Type="http://schemas.openxmlformats.org/officeDocument/2006/relationships/image" Target="media/image406.png"/><Relationship Id="rId428" Type="http://schemas.openxmlformats.org/officeDocument/2006/relationships/image" Target="media/image407.png"/><Relationship Id="rId429" Type="http://schemas.openxmlformats.org/officeDocument/2006/relationships/image" Target="media/image408.pn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jpeg"/><Relationship Id="rId144" Type="http://schemas.openxmlformats.org/officeDocument/2006/relationships/image" Target="media/image130.png"/><Relationship Id="rId145" Type="http://schemas.openxmlformats.org/officeDocument/2006/relationships/chart" Target="charts/chart1.xml"/><Relationship Id="rId146" Type="http://schemas.openxmlformats.org/officeDocument/2006/relationships/chart" Target="charts/chart2.xml"/><Relationship Id="rId147" Type="http://schemas.openxmlformats.org/officeDocument/2006/relationships/chart" Target="charts/chart3.xml"/><Relationship Id="rId148" Type="http://schemas.openxmlformats.org/officeDocument/2006/relationships/chart" Target="charts/chart4.xml"/><Relationship Id="rId149" Type="http://schemas.openxmlformats.org/officeDocument/2006/relationships/chart" Target="charts/chart5.xml"/><Relationship Id="rId200" Type="http://schemas.openxmlformats.org/officeDocument/2006/relationships/image" Target="media/image179.jpeg"/><Relationship Id="rId201" Type="http://schemas.openxmlformats.org/officeDocument/2006/relationships/image" Target="media/image180.jpeg"/><Relationship Id="rId202" Type="http://schemas.openxmlformats.org/officeDocument/2006/relationships/image" Target="media/image181.jpeg"/><Relationship Id="rId203" Type="http://schemas.openxmlformats.org/officeDocument/2006/relationships/image" Target="media/image182.jpeg"/><Relationship Id="rId204" Type="http://schemas.openxmlformats.org/officeDocument/2006/relationships/image" Target="media/image183.jpeg"/><Relationship Id="rId205" Type="http://schemas.openxmlformats.org/officeDocument/2006/relationships/image" Target="media/image184.jpeg"/><Relationship Id="rId206" Type="http://schemas.openxmlformats.org/officeDocument/2006/relationships/image" Target="media/image185.jpeg"/><Relationship Id="rId207" Type="http://schemas.openxmlformats.org/officeDocument/2006/relationships/image" Target="media/image186.jpeg"/><Relationship Id="rId208" Type="http://schemas.openxmlformats.org/officeDocument/2006/relationships/image" Target="media/image187.jpeg"/><Relationship Id="rId209" Type="http://schemas.openxmlformats.org/officeDocument/2006/relationships/image" Target="media/image188.jpeg"/><Relationship Id="rId370" Type="http://schemas.openxmlformats.org/officeDocument/2006/relationships/image" Target="media/image349.jpeg"/><Relationship Id="rId371" Type="http://schemas.openxmlformats.org/officeDocument/2006/relationships/image" Target="media/image350.jpeg"/><Relationship Id="rId372" Type="http://schemas.openxmlformats.org/officeDocument/2006/relationships/image" Target="media/image351.jpeg"/><Relationship Id="rId373" Type="http://schemas.openxmlformats.org/officeDocument/2006/relationships/image" Target="media/image352.jpeg"/><Relationship Id="rId374" Type="http://schemas.openxmlformats.org/officeDocument/2006/relationships/image" Target="media/image353.jpeg"/><Relationship Id="rId375" Type="http://schemas.openxmlformats.org/officeDocument/2006/relationships/image" Target="media/image354.jpeg"/><Relationship Id="rId376" Type="http://schemas.openxmlformats.org/officeDocument/2006/relationships/image" Target="media/image355.jpeg"/><Relationship Id="rId377" Type="http://schemas.openxmlformats.org/officeDocument/2006/relationships/image" Target="media/image356.jpeg"/><Relationship Id="rId378" Type="http://schemas.openxmlformats.org/officeDocument/2006/relationships/image" Target="media/image357.jpeg"/><Relationship Id="rId379" Type="http://schemas.openxmlformats.org/officeDocument/2006/relationships/image" Target="media/image358.jpeg"/><Relationship Id="rId430" Type="http://schemas.openxmlformats.org/officeDocument/2006/relationships/image" Target="media/image409.png"/><Relationship Id="rId431" Type="http://schemas.openxmlformats.org/officeDocument/2006/relationships/image" Target="media/image410.png"/><Relationship Id="rId432" Type="http://schemas.openxmlformats.org/officeDocument/2006/relationships/image" Target="media/image411.png"/><Relationship Id="rId433" Type="http://schemas.openxmlformats.org/officeDocument/2006/relationships/image" Target="media/image412.png"/><Relationship Id="rId434" Type="http://schemas.openxmlformats.org/officeDocument/2006/relationships/image" Target="media/image413.png"/><Relationship Id="rId435" Type="http://schemas.openxmlformats.org/officeDocument/2006/relationships/image" Target="media/image414.png"/><Relationship Id="rId436" Type="http://schemas.openxmlformats.org/officeDocument/2006/relationships/image" Target="media/image415.png"/><Relationship Id="rId437" Type="http://schemas.openxmlformats.org/officeDocument/2006/relationships/image" Target="media/image416.png"/><Relationship Id="rId438" Type="http://schemas.openxmlformats.org/officeDocument/2006/relationships/image" Target="media/image417.png"/><Relationship Id="rId439" Type="http://schemas.openxmlformats.org/officeDocument/2006/relationships/image" Target="media/image418.png"/><Relationship Id="rId150" Type="http://schemas.openxmlformats.org/officeDocument/2006/relationships/chart" Target="charts/chart6.xml"/><Relationship Id="rId151" Type="http://schemas.openxmlformats.org/officeDocument/2006/relationships/chart" Target="charts/chart7.xml"/><Relationship Id="rId152" Type="http://schemas.openxmlformats.org/officeDocument/2006/relationships/image" Target="media/image131.png"/><Relationship Id="rId153" Type="http://schemas.openxmlformats.org/officeDocument/2006/relationships/image" Target="media/image132.jpeg"/><Relationship Id="rId154" Type="http://schemas.openxmlformats.org/officeDocument/2006/relationships/image" Target="media/image133.jpeg"/><Relationship Id="rId155" Type="http://schemas.openxmlformats.org/officeDocument/2006/relationships/image" Target="media/image134.jpeg"/><Relationship Id="rId156" Type="http://schemas.openxmlformats.org/officeDocument/2006/relationships/image" Target="media/image135.jpeg"/><Relationship Id="rId157" Type="http://schemas.openxmlformats.org/officeDocument/2006/relationships/image" Target="media/image136.jpeg"/><Relationship Id="rId158" Type="http://schemas.openxmlformats.org/officeDocument/2006/relationships/image" Target="media/image137.jpeg"/><Relationship Id="rId159" Type="http://schemas.openxmlformats.org/officeDocument/2006/relationships/image" Target="media/image138.jpeg"/><Relationship Id="rId210" Type="http://schemas.openxmlformats.org/officeDocument/2006/relationships/image" Target="media/image189.jpeg"/><Relationship Id="rId211" Type="http://schemas.openxmlformats.org/officeDocument/2006/relationships/image" Target="media/image190.jpeg"/><Relationship Id="rId212" Type="http://schemas.openxmlformats.org/officeDocument/2006/relationships/image" Target="media/image191.jpeg"/><Relationship Id="rId213" Type="http://schemas.openxmlformats.org/officeDocument/2006/relationships/image" Target="media/image192.jpeg"/><Relationship Id="rId214" Type="http://schemas.openxmlformats.org/officeDocument/2006/relationships/image" Target="media/image193.jpeg"/><Relationship Id="rId215" Type="http://schemas.openxmlformats.org/officeDocument/2006/relationships/image" Target="media/image194.jpeg"/><Relationship Id="rId216" Type="http://schemas.openxmlformats.org/officeDocument/2006/relationships/image" Target="media/image195.jpeg"/><Relationship Id="rId217" Type="http://schemas.openxmlformats.org/officeDocument/2006/relationships/image" Target="media/image196.jpeg"/><Relationship Id="rId218" Type="http://schemas.openxmlformats.org/officeDocument/2006/relationships/image" Target="media/image197.jpeg"/><Relationship Id="rId219" Type="http://schemas.openxmlformats.org/officeDocument/2006/relationships/image" Target="media/image198.jpeg"/><Relationship Id="rId380" Type="http://schemas.openxmlformats.org/officeDocument/2006/relationships/image" Target="media/image359.jpeg"/><Relationship Id="rId381" Type="http://schemas.openxmlformats.org/officeDocument/2006/relationships/image" Target="media/image360.jpeg"/><Relationship Id="rId382" Type="http://schemas.openxmlformats.org/officeDocument/2006/relationships/image" Target="media/image361.jpeg"/><Relationship Id="rId383" Type="http://schemas.openxmlformats.org/officeDocument/2006/relationships/image" Target="media/image362.jpeg"/><Relationship Id="rId384" Type="http://schemas.openxmlformats.org/officeDocument/2006/relationships/image" Target="media/image363.jpeg"/><Relationship Id="rId385" Type="http://schemas.openxmlformats.org/officeDocument/2006/relationships/image" Target="media/image364.jpeg"/><Relationship Id="rId386" Type="http://schemas.openxmlformats.org/officeDocument/2006/relationships/image" Target="media/image365.jpeg"/><Relationship Id="rId387" Type="http://schemas.openxmlformats.org/officeDocument/2006/relationships/image" Target="media/image366.jpeg"/><Relationship Id="rId388" Type="http://schemas.openxmlformats.org/officeDocument/2006/relationships/image" Target="media/image367.jpeg"/><Relationship Id="rId389" Type="http://schemas.openxmlformats.org/officeDocument/2006/relationships/image" Target="media/image368.jpeg"/><Relationship Id="rId440" Type="http://schemas.openxmlformats.org/officeDocument/2006/relationships/image" Target="media/image419.png"/><Relationship Id="rId441" Type="http://schemas.openxmlformats.org/officeDocument/2006/relationships/image" Target="media/image420.png"/><Relationship Id="rId442" Type="http://schemas.openxmlformats.org/officeDocument/2006/relationships/image" Target="media/image421.png"/><Relationship Id="rId443" Type="http://schemas.openxmlformats.org/officeDocument/2006/relationships/image" Target="media/image422.png"/><Relationship Id="rId444" Type="http://schemas.openxmlformats.org/officeDocument/2006/relationships/image" Target="media/image423.png"/><Relationship Id="rId445" Type="http://schemas.openxmlformats.org/officeDocument/2006/relationships/image" Target="media/image424.png"/><Relationship Id="rId446" Type="http://schemas.openxmlformats.org/officeDocument/2006/relationships/image" Target="media/image425.png"/><Relationship Id="rId447" Type="http://schemas.openxmlformats.org/officeDocument/2006/relationships/image" Target="media/image426.png"/><Relationship Id="rId448" Type="http://schemas.openxmlformats.org/officeDocument/2006/relationships/image" Target="media/image427.png"/><Relationship Id="rId449" Type="http://schemas.openxmlformats.org/officeDocument/2006/relationships/image" Target="media/image428.pn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footer" Target="footer5.xml"/><Relationship Id="rId14" Type="http://schemas.openxmlformats.org/officeDocument/2006/relationships/image" Target="media/image1.jpeg"/><Relationship Id="rId15" Type="http://schemas.openxmlformats.org/officeDocument/2006/relationships/footer" Target="footer6.xml"/><Relationship Id="rId16" Type="http://schemas.openxmlformats.org/officeDocument/2006/relationships/image" Target="media/image2.jpeg"/><Relationship Id="rId17" Type="http://schemas.openxmlformats.org/officeDocument/2006/relationships/image" Target="media/image3.png"/><Relationship Id="rId18" Type="http://schemas.openxmlformats.org/officeDocument/2006/relationships/image" Target="media/image4.jpeg"/><Relationship Id="rId19" Type="http://schemas.openxmlformats.org/officeDocument/2006/relationships/image" Target="media/image5.png"/><Relationship Id="rId160" Type="http://schemas.openxmlformats.org/officeDocument/2006/relationships/image" Target="media/image139.jpeg"/><Relationship Id="rId161" Type="http://schemas.openxmlformats.org/officeDocument/2006/relationships/image" Target="media/image140.jpeg"/><Relationship Id="rId162" Type="http://schemas.openxmlformats.org/officeDocument/2006/relationships/image" Target="media/image141.jpeg"/><Relationship Id="rId163" Type="http://schemas.openxmlformats.org/officeDocument/2006/relationships/image" Target="media/image142.jpeg"/><Relationship Id="rId164" Type="http://schemas.openxmlformats.org/officeDocument/2006/relationships/image" Target="media/image143.jpeg"/><Relationship Id="rId165" Type="http://schemas.openxmlformats.org/officeDocument/2006/relationships/image" Target="media/image144.jpeg"/><Relationship Id="rId166" Type="http://schemas.openxmlformats.org/officeDocument/2006/relationships/image" Target="media/image145.jpeg"/><Relationship Id="rId167" Type="http://schemas.openxmlformats.org/officeDocument/2006/relationships/image" Target="media/image146.jpeg"/><Relationship Id="rId168" Type="http://schemas.openxmlformats.org/officeDocument/2006/relationships/image" Target="media/image147.jpeg"/><Relationship Id="rId169" Type="http://schemas.openxmlformats.org/officeDocument/2006/relationships/image" Target="media/image148.jpeg"/><Relationship Id="rId220" Type="http://schemas.openxmlformats.org/officeDocument/2006/relationships/image" Target="media/image199.jpeg"/><Relationship Id="rId221" Type="http://schemas.openxmlformats.org/officeDocument/2006/relationships/image" Target="media/image200.jpeg"/><Relationship Id="rId222" Type="http://schemas.openxmlformats.org/officeDocument/2006/relationships/image" Target="media/image201.jpeg"/><Relationship Id="rId223" Type="http://schemas.openxmlformats.org/officeDocument/2006/relationships/image" Target="media/image202.jpeg"/><Relationship Id="rId224" Type="http://schemas.openxmlformats.org/officeDocument/2006/relationships/image" Target="media/image203.jpeg"/><Relationship Id="rId225" Type="http://schemas.openxmlformats.org/officeDocument/2006/relationships/image" Target="media/image204.jpeg"/><Relationship Id="rId226" Type="http://schemas.openxmlformats.org/officeDocument/2006/relationships/image" Target="media/image205.jpeg"/><Relationship Id="rId227" Type="http://schemas.openxmlformats.org/officeDocument/2006/relationships/image" Target="media/image206.jpeg"/><Relationship Id="rId228" Type="http://schemas.openxmlformats.org/officeDocument/2006/relationships/image" Target="media/image207.jpeg"/><Relationship Id="rId229" Type="http://schemas.openxmlformats.org/officeDocument/2006/relationships/image" Target="media/image208.jpeg"/><Relationship Id="rId390" Type="http://schemas.openxmlformats.org/officeDocument/2006/relationships/image" Target="media/image369.jpeg"/><Relationship Id="rId391" Type="http://schemas.openxmlformats.org/officeDocument/2006/relationships/image" Target="media/image370.jpeg"/><Relationship Id="rId392" Type="http://schemas.openxmlformats.org/officeDocument/2006/relationships/image" Target="media/image371.jpeg"/><Relationship Id="rId393" Type="http://schemas.openxmlformats.org/officeDocument/2006/relationships/image" Target="media/image372.jpeg"/><Relationship Id="rId394" Type="http://schemas.openxmlformats.org/officeDocument/2006/relationships/image" Target="media/image373.jpeg"/><Relationship Id="rId395" Type="http://schemas.openxmlformats.org/officeDocument/2006/relationships/image" Target="media/image374.jpeg"/><Relationship Id="rId396" Type="http://schemas.openxmlformats.org/officeDocument/2006/relationships/image" Target="media/image375.jpeg"/><Relationship Id="rId397" Type="http://schemas.openxmlformats.org/officeDocument/2006/relationships/image" Target="media/image376.jpeg"/><Relationship Id="rId398" Type="http://schemas.openxmlformats.org/officeDocument/2006/relationships/image" Target="media/image377.jpeg"/><Relationship Id="rId399" Type="http://schemas.openxmlformats.org/officeDocument/2006/relationships/image" Target="media/image378.wmf"/><Relationship Id="rId450" Type="http://schemas.openxmlformats.org/officeDocument/2006/relationships/image" Target="media/image429.png"/><Relationship Id="rId451" Type="http://schemas.openxmlformats.org/officeDocument/2006/relationships/image" Target="media/image430.png"/><Relationship Id="rId452" Type="http://schemas.openxmlformats.org/officeDocument/2006/relationships/image" Target="media/image431.png"/><Relationship Id="rId453" Type="http://schemas.openxmlformats.org/officeDocument/2006/relationships/image" Target="media/image432.png"/><Relationship Id="rId454" Type="http://schemas.openxmlformats.org/officeDocument/2006/relationships/image" Target="media/image433.png"/><Relationship Id="rId455" Type="http://schemas.openxmlformats.org/officeDocument/2006/relationships/image" Target="media/image434.png"/><Relationship Id="rId456" Type="http://schemas.openxmlformats.org/officeDocument/2006/relationships/image" Target="media/image435.png"/><Relationship Id="rId457" Type="http://schemas.openxmlformats.org/officeDocument/2006/relationships/image" Target="media/image436.png"/><Relationship Id="rId458" Type="http://schemas.openxmlformats.org/officeDocument/2006/relationships/image" Target="media/image43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reil_000\Desktop\ALL%20DEAD%20DO%20NOT%20ENTER\BLAST\results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reil_000\AppData\Roaming\Microsoft\Excel\results2%20(version%202).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Sensor C-B1</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1"/>
            <c:dispEq val="1"/>
            <c:trendlineLbl>
              <c:layout>
                <c:manualLayout>
                  <c:x val="0.34361905162949"/>
                  <c:y val="0.33604330708661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trendline>
            <c:spPr>
              <a:ln w="19050" cap="rnd">
                <a:solidFill>
                  <a:schemeClr val="accent1"/>
                </a:solidFill>
                <a:prstDash val="sysDot"/>
              </a:ln>
              <a:effectLst/>
            </c:spPr>
            <c:trendlineType val="power"/>
            <c:dispRSqr val="0"/>
            <c:dispEq val="0"/>
          </c:trendline>
          <c:errBars>
            <c:errDir val="y"/>
            <c:errBarType val="both"/>
            <c:errValType val="cust"/>
            <c:noEndCap val="0"/>
            <c:plus>
              <c:numRef>
                <c:f>Delays!$K$35:$K$38</c:f>
                <c:numCache>
                  <c:formatCode>General</c:formatCode>
                  <c:ptCount val="4"/>
                  <c:pt idx="0">
                    <c:v>0.0313333333333334</c:v>
                  </c:pt>
                  <c:pt idx="1">
                    <c:v>0.081</c:v>
                  </c:pt>
                  <c:pt idx="2">
                    <c:v>0.02772</c:v>
                  </c:pt>
                  <c:pt idx="3">
                    <c:v>0.00999999999999996</c:v>
                  </c:pt>
                </c:numCache>
              </c:numRef>
            </c:plus>
            <c:minus>
              <c:numRef>
                <c:f>Delays!$J$35:$J$38</c:f>
                <c:numCache>
                  <c:formatCode>General</c:formatCode>
                  <c:ptCount val="4"/>
                  <c:pt idx="0">
                    <c:v>0.0446666666666666</c:v>
                  </c:pt>
                  <c:pt idx="1">
                    <c:v>0.055</c:v>
                  </c:pt>
                  <c:pt idx="2">
                    <c:v>0.0529</c:v>
                  </c:pt>
                  <c:pt idx="3">
                    <c:v>0.00799999999999995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0"/>
            <c:spPr>
              <a:noFill/>
              <a:ln w="9525" cap="flat" cmpd="sng" algn="ctr">
                <a:solidFill>
                  <a:schemeClr val="tx1">
                    <a:lumMod val="65000"/>
                    <a:lumOff val="35000"/>
                  </a:schemeClr>
                </a:solidFill>
                <a:round/>
              </a:ln>
              <a:effectLst/>
            </c:spPr>
          </c:errBars>
          <c:xVal>
            <c:numRef>
              <c:f>Delays!$A$8:$A$11</c:f>
              <c:numCache>
                <c:formatCode>General</c:formatCode>
                <c:ptCount val="4"/>
                <c:pt idx="0">
                  <c:v>0.0</c:v>
                </c:pt>
                <c:pt idx="1">
                  <c:v>30.0</c:v>
                </c:pt>
                <c:pt idx="2">
                  <c:v>60.0</c:v>
                </c:pt>
                <c:pt idx="3">
                  <c:v>90.0</c:v>
                </c:pt>
              </c:numCache>
            </c:numRef>
          </c:xVal>
          <c:yVal>
            <c:numRef>
              <c:f>Delays!$B$8:$B$11</c:f>
              <c:numCache>
                <c:formatCode>General</c:formatCode>
                <c:ptCount val="4"/>
                <c:pt idx="0">
                  <c:v>0.004</c:v>
                </c:pt>
                <c:pt idx="1">
                  <c:v>0.121</c:v>
                </c:pt>
                <c:pt idx="2">
                  <c:v>0.22574</c:v>
                </c:pt>
                <c:pt idx="3">
                  <c:v>0.1085</c:v>
                </c:pt>
              </c:numCache>
            </c:numRef>
          </c:yVal>
          <c:smooth val="1"/>
        </c:ser>
        <c:ser>
          <c:idx val="1"/>
          <c:order val="1"/>
          <c:tx>
            <c:v>Sensor B2-C</c:v>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Delays!$K$38</c:f>
                <c:numCache>
                  <c:formatCode>General</c:formatCode>
                  <c:ptCount val="1"/>
                  <c:pt idx="0">
                    <c:v>0.00999999999999996</c:v>
                  </c:pt>
                </c:numCache>
              </c:numRef>
            </c:plus>
            <c:minus>
              <c:numRef>
                <c:f>Delays!$J$35:$J$38</c:f>
                <c:numCache>
                  <c:formatCode>General</c:formatCode>
                  <c:ptCount val="4"/>
                  <c:pt idx="0">
                    <c:v>0.0446666666666666</c:v>
                  </c:pt>
                  <c:pt idx="1">
                    <c:v>0.055</c:v>
                  </c:pt>
                  <c:pt idx="2">
                    <c:v>0.0529</c:v>
                  </c:pt>
                  <c:pt idx="3">
                    <c:v>0.00799999999999995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0"/>
            <c:spPr>
              <a:noFill/>
              <a:ln w="9525" cap="flat" cmpd="sng" algn="ctr">
                <a:solidFill>
                  <a:schemeClr val="tx1">
                    <a:lumMod val="65000"/>
                    <a:lumOff val="35000"/>
                  </a:schemeClr>
                </a:solidFill>
                <a:round/>
              </a:ln>
              <a:effectLst/>
            </c:spPr>
          </c:errBars>
          <c:xVal>
            <c:numRef>
              <c:f>Delays!$C$8:$C$11</c:f>
              <c:numCache>
                <c:formatCode>General</c:formatCode>
                <c:ptCount val="4"/>
                <c:pt idx="0">
                  <c:v>0.0</c:v>
                </c:pt>
                <c:pt idx="1">
                  <c:v>30.0</c:v>
                </c:pt>
                <c:pt idx="2">
                  <c:v>60.0</c:v>
                </c:pt>
                <c:pt idx="3">
                  <c:v>90.0</c:v>
                </c:pt>
              </c:numCache>
            </c:numRef>
          </c:xVal>
          <c:yVal>
            <c:numRef>
              <c:f>Delays!$D$8:$D$11</c:f>
              <c:numCache>
                <c:formatCode>General</c:formatCode>
                <c:ptCount val="4"/>
                <c:pt idx="0">
                  <c:v>0.208666666666667</c:v>
                </c:pt>
                <c:pt idx="1">
                  <c:v>0.267</c:v>
                </c:pt>
                <c:pt idx="2">
                  <c:v>0.23282</c:v>
                </c:pt>
                <c:pt idx="3">
                  <c:v>0.3</c:v>
                </c:pt>
              </c:numCache>
            </c:numRef>
          </c:yVal>
          <c:smooth val="1"/>
        </c:ser>
        <c:dLbls>
          <c:showLegendKey val="0"/>
          <c:showVal val="0"/>
          <c:showCatName val="0"/>
          <c:showSerName val="0"/>
          <c:showPercent val="0"/>
          <c:showBubbleSize val="0"/>
        </c:dLbls>
        <c:axId val="2090982808"/>
        <c:axId val="2090989928"/>
      </c:scatterChart>
      <c:valAx>
        <c:axId val="2090982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Incident </a:t>
                </a:r>
                <a:r>
                  <a:rPr lang="en-US"/>
                  <a:t>Angle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989928"/>
        <c:crosses val="autoZero"/>
        <c:crossBetween val="midCat"/>
      </c:valAx>
      <c:valAx>
        <c:axId val="2090989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Delay (ms)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982808"/>
        <c:crosses val="autoZero"/>
        <c:crossBetween val="midCat"/>
      </c:valAx>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6154734912966"/>
          <c:y val="0.119357336430507"/>
          <c:w val="0.562683902092735"/>
          <c:h val="0.658149438637244"/>
        </c:manualLayout>
      </c:layout>
      <c:scatterChart>
        <c:scatterStyle val="lineMarker"/>
        <c:varyColors val="0"/>
        <c:ser>
          <c:idx val="4"/>
          <c:order val="0"/>
          <c:tx>
            <c:v>0 Deg</c:v>
          </c:tx>
          <c:spPr>
            <a:ln w="25400" cap="rnd">
              <a:noFill/>
              <a:round/>
            </a:ln>
            <a:effectLst/>
          </c:spPr>
          <c:marker>
            <c:symbol val="circle"/>
            <c:size val="5"/>
            <c:spPr>
              <a:solidFill>
                <a:schemeClr val="tx1"/>
              </a:solidFill>
              <a:ln w="28575">
                <a:solidFill>
                  <a:srgbClr val="FF0000"/>
                </a:solidFill>
              </a:ln>
              <a:effectLst/>
            </c:spPr>
          </c:marker>
          <c:xVal>
            <c:numRef>
              <c:f>('\Users\mreil_000\Desktop\ALL DEAD DO NOT ENTER\[results_motherfucker.xlsx]0 Deg'!$B$2:$B$4,'\Users\mreil_000\Desktop\ALL DEAD DO NOT ENTER\[results_motherfucker.xlsx]0 Deg'!$B$7:$B$9)</c:f>
              <c:numCache>
                <c:formatCode>General</c:formatCode>
                <c:ptCount val="6"/>
                <c:pt idx="0">
                  <c:v>16.967</c:v>
                </c:pt>
                <c:pt idx="1">
                  <c:v>18.544</c:v>
                </c:pt>
                <c:pt idx="2">
                  <c:v>17.525</c:v>
                </c:pt>
                <c:pt idx="3">
                  <c:v>16.443</c:v>
                </c:pt>
                <c:pt idx="4">
                  <c:v>7.9764</c:v>
                </c:pt>
                <c:pt idx="5">
                  <c:v>16.055</c:v>
                </c:pt>
              </c:numCache>
            </c:numRef>
          </c:xVal>
          <c:yVal>
            <c:numRef>
              <c:f>'\Users\mreil_000\Desktop\ALL DEAD DO NOT ENTER\[results_motherfucker.xlsx]0 Deg'!$C$17:$C$22</c:f>
              <c:numCache>
                <c:formatCode>General</c:formatCode>
                <c:ptCount val="6"/>
                <c:pt idx="0">
                  <c:v>0.71178913703</c:v>
                </c:pt>
                <c:pt idx="1">
                  <c:v>1.0441530048</c:v>
                </c:pt>
                <c:pt idx="2">
                  <c:v>0.51569177698</c:v>
                </c:pt>
                <c:pt idx="3">
                  <c:v>1.0306183597</c:v>
                </c:pt>
                <c:pt idx="4">
                  <c:v>0.39085211194</c:v>
                </c:pt>
                <c:pt idx="5">
                  <c:v>0.9346268119</c:v>
                </c:pt>
              </c:numCache>
            </c:numRef>
          </c:yVal>
          <c:smooth val="0"/>
        </c:ser>
        <c:dLbls>
          <c:showLegendKey val="0"/>
          <c:showVal val="0"/>
          <c:showCatName val="0"/>
          <c:showSerName val="0"/>
          <c:showPercent val="0"/>
          <c:showBubbleSize val="0"/>
        </c:dLbls>
        <c:axId val="2091068376"/>
        <c:axId val="2091078472"/>
      </c:scatterChart>
      <c:valAx>
        <c:axId val="2091068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078472"/>
        <c:crosses val="autoZero"/>
        <c:crossBetween val="midCat"/>
      </c:valAx>
      <c:valAx>
        <c:axId val="2091078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Signal</a:t>
                </a:r>
                <a:r>
                  <a:rPr lang="en-US" baseline="0"/>
                  <a:t> Magnitude (psi)</a:t>
                </a:r>
                <a:endParaRPr lang="en-US"/>
              </a:p>
            </c:rich>
          </c:tx>
          <c:layout>
            <c:manualLayout>
              <c:xMode val="edge"/>
              <c:yMode val="edge"/>
              <c:x val="0.256936305224956"/>
              <c:y val="0.26181757768083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0683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4920813469745"/>
          <c:y val="0.194007633587786"/>
          <c:w val="0.56108825682504"/>
          <c:h val="0.640076335877862"/>
        </c:manualLayout>
      </c:layout>
      <c:scatterChart>
        <c:scatterStyle val="lineMarker"/>
        <c:varyColors val="0"/>
        <c:ser>
          <c:idx val="0"/>
          <c:order val="0"/>
          <c:tx>
            <c:v>0 Deg</c:v>
          </c:tx>
          <c:spPr>
            <a:ln w="25400" cap="rnd">
              <a:noFill/>
              <a:round/>
            </a:ln>
            <a:effectLst/>
          </c:spPr>
          <c:marker>
            <c:symbol val="circle"/>
            <c:size val="5"/>
            <c:spPr>
              <a:solidFill>
                <a:schemeClr val="tx1"/>
              </a:solidFill>
              <a:ln w="28575">
                <a:solidFill>
                  <a:srgbClr val="FF0000"/>
                </a:solidFill>
              </a:ln>
              <a:effectLst/>
            </c:spPr>
          </c:marker>
          <c:xVal>
            <c:numRef>
              <c:f>'\Users\mreil_000\Desktop\ALL DEAD DO NOT ENTER\[results_motherfucker.xlsx]0 Deg'!$B$2:$B$4</c:f>
              <c:numCache>
                <c:formatCode>General</c:formatCode>
                <c:ptCount val="3"/>
                <c:pt idx="0">
                  <c:v>16.967</c:v>
                </c:pt>
                <c:pt idx="1">
                  <c:v>18.544</c:v>
                </c:pt>
                <c:pt idx="2">
                  <c:v>17.525</c:v>
                </c:pt>
              </c:numCache>
            </c:numRef>
          </c:xVal>
          <c:yVal>
            <c:numRef>
              <c:f>'\Users\mreil_000\Desktop\ALL DEAD DO NOT ENTER\[results_motherfucker.xlsx]0 Deg'!$B$17:$B$19</c:f>
              <c:numCache>
                <c:formatCode>General</c:formatCode>
                <c:ptCount val="3"/>
                <c:pt idx="0">
                  <c:v>0.43496632604</c:v>
                </c:pt>
                <c:pt idx="1">
                  <c:v>0.5729869739</c:v>
                </c:pt>
                <c:pt idx="2">
                  <c:v>0.48770496468</c:v>
                </c:pt>
              </c:numCache>
            </c:numRef>
          </c:yVal>
          <c:smooth val="0"/>
        </c:ser>
        <c:dLbls>
          <c:showLegendKey val="0"/>
          <c:showVal val="0"/>
          <c:showCatName val="0"/>
          <c:showSerName val="0"/>
          <c:showPercent val="0"/>
          <c:showBubbleSize val="0"/>
        </c:dLbls>
        <c:axId val="2091116104"/>
        <c:axId val="2091125304"/>
        <c:extLst>
          <c:ext xmlns:c15="http://schemas.microsoft.com/office/drawing/2012/chart" uri="{02D57815-91ED-43cb-92C2-25804820EDAC}">
            <c15:filteredScatterSeries>
              <c15:ser>
                <c:idx val="11"/>
                <c:order val="0"/>
                <c:tx>
                  <c:v>0 Deg</c:v>
                </c:tx>
                <c:spPr>
                  <a:ln w="25400" cap="rnd">
                    <a:noFill/>
                    <a:round/>
                  </a:ln>
                  <a:effectLst/>
                </c:spPr>
                <c:marker>
                  <c:symbol val="circle"/>
                  <c:size val="5"/>
                  <c:spPr>
                    <a:solidFill>
                      <a:schemeClr val="accent5">
                        <a:lumMod val="80000"/>
                      </a:schemeClr>
                    </a:solidFill>
                    <a:ln w="9525">
                      <a:solidFill>
                        <a:schemeClr val="accent5">
                          <a:lumMod val="8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2"/>
                <c:order val="1"/>
                <c:tx>
                  <c:v>0 Deg</c:v>
                </c:tx>
                <c:spPr>
                  <a:ln w="25400" cap="rnd">
                    <a:no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3"/>
                <c:order val="2"/>
                <c:tx>
                  <c:v>0 Deg</c:v>
                </c:tx>
                <c:spPr>
                  <a:ln w="25400" cap="rnd">
                    <a:no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4"/>
                <c:order val="3"/>
                <c:tx>
                  <c:v>0 Deg</c:v>
                </c:tx>
                <c:spPr>
                  <a:ln w="25400" cap="rnd">
                    <a:no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5"/>
                <c:order val="4"/>
                <c:tx>
                  <c:v>0 Deg</c:v>
                </c:tx>
                <c:spPr>
                  <a:ln w="25400" cap="rnd">
                    <a:noFill/>
                    <a:round/>
                  </a:ln>
                  <a:effectLst/>
                </c:spPr>
                <c:marker>
                  <c:symbol val="circle"/>
                  <c:size val="5"/>
                  <c:spPr>
                    <a:solidFill>
                      <a:schemeClr val="accent1">
                        <a:lumMod val="50000"/>
                      </a:schemeClr>
                    </a:solidFill>
                    <a:ln w="9525">
                      <a:solidFill>
                        <a:schemeClr val="accent1">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6"/>
                <c:order val="5"/>
                <c:tx>
                  <c:v>0 Deg</c:v>
                </c:tx>
                <c:spPr>
                  <a:ln w="25400" cap="rnd">
                    <a:noFill/>
                    <a:round/>
                  </a:ln>
                  <a:effectLst/>
                </c:spPr>
                <c:marker>
                  <c:symbol val="circle"/>
                  <c:size val="5"/>
                  <c:spPr>
                    <a:solidFill>
                      <a:schemeClr val="accent3">
                        <a:lumMod val="50000"/>
                      </a:schemeClr>
                    </a:solidFill>
                    <a:ln w="9525">
                      <a:solidFill>
                        <a:schemeClr val="accent3">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7"/>
                <c:order val="6"/>
                <c:tx>
                  <c:v>0 Deg</c:v>
                </c:tx>
                <c:spPr>
                  <a:ln w="25400" cap="rnd">
                    <a:noFill/>
                    <a:round/>
                  </a:ln>
                  <a:effectLst/>
                </c:spPr>
                <c:marker>
                  <c:symbol val="circle"/>
                  <c:size val="5"/>
                  <c:spPr>
                    <a:solidFill>
                      <a:schemeClr val="accent5">
                        <a:lumMod val="50000"/>
                      </a:schemeClr>
                    </a:solidFill>
                    <a:ln w="9525">
                      <a:solidFill>
                        <a:schemeClr val="accent5">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8"/>
                <c:order val="7"/>
                <c:tx>
                  <c:v>0 Deg</c:v>
                </c:tx>
                <c:spPr>
                  <a:ln w="25400" cap="rnd">
                    <a:no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19"/>
                <c:order val="8"/>
                <c:tx>
                  <c:v>0 Deg</c:v>
                </c:tx>
                <c:spPr>
                  <a:ln w="25400" cap="rnd">
                    <a:no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0"/>
                <c:order val="9"/>
                <c:tx>
                  <c:v>0 Deg</c:v>
                </c:tx>
                <c:spPr>
                  <a:ln w="25400" cap="rnd">
                    <a:no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1"/>
                <c:order val="10"/>
                <c:tx>
                  <c:v>0 Deg</c:v>
                </c:tx>
                <c:spPr>
                  <a:ln w="25400" cap="rnd">
                    <a:noFill/>
                    <a:round/>
                  </a:ln>
                  <a:effectLst/>
                </c:spPr>
                <c:marker>
                  <c:symbol val="circle"/>
                  <c:size val="5"/>
                  <c:spPr>
                    <a:solidFill>
                      <a:schemeClr val="accent1">
                        <a:lumMod val="70000"/>
                      </a:schemeClr>
                    </a:solidFill>
                    <a:ln w="9525">
                      <a:solidFill>
                        <a:schemeClr val="accent1">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2"/>
                <c:order val="11"/>
                <c:tx>
                  <c:v>0 Deg</c:v>
                </c:tx>
                <c:spPr>
                  <a:ln w="25400" cap="rnd">
                    <a:noFill/>
                    <a:round/>
                  </a:ln>
                  <a:effectLst/>
                </c:spPr>
                <c:marker>
                  <c:symbol val="circle"/>
                  <c:size val="5"/>
                  <c:spPr>
                    <a:solidFill>
                      <a:schemeClr val="accent3">
                        <a:lumMod val="70000"/>
                      </a:schemeClr>
                    </a:solidFill>
                    <a:ln w="9525">
                      <a:solidFill>
                        <a:schemeClr val="accent3">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3"/>
                <c:order val="12"/>
                <c:tx>
                  <c:v>0 Deg</c:v>
                </c:tx>
                <c:spPr>
                  <a:ln w="25400" cap="rnd">
                    <a:noFill/>
                    <a:round/>
                  </a:ln>
                  <a:effectLst/>
                </c:spPr>
                <c:marker>
                  <c:symbol val="circle"/>
                  <c:size val="5"/>
                  <c:spPr>
                    <a:solidFill>
                      <a:schemeClr val="accent5">
                        <a:lumMod val="70000"/>
                      </a:schemeClr>
                    </a:solidFill>
                    <a:ln w="9525">
                      <a:solidFill>
                        <a:schemeClr val="accent5">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4"/>
                <c:order val="13"/>
                <c:tx>
                  <c:v>0 Deg</c:v>
                </c:tx>
                <c:spPr>
                  <a:ln w="25400" cap="rnd">
                    <a:no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5"/>
                <c:order val="14"/>
                <c:tx>
                  <c:v>0 Deg</c:v>
                </c:tx>
                <c:spPr>
                  <a:ln w="25400" cap="rnd">
                    <a:no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6"/>
                <c:order val="15"/>
                <c:tx>
                  <c:v>0 Deg</c:v>
                </c:tx>
                <c:spPr>
                  <a:ln w="25400" cap="rnd">
                    <a:no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7"/>
                <c:order val="16"/>
                <c:tx>
                  <c:v>0 Deg</c:v>
                </c:tx>
                <c:spPr>
                  <a:ln w="25400" cap="rnd">
                    <a:noFill/>
                    <a:round/>
                  </a:ln>
                  <a:effectLst/>
                </c:spPr>
                <c:marker>
                  <c:symbol val="circle"/>
                  <c:size val="5"/>
                  <c:spPr>
                    <a:solidFill>
                      <a:schemeClr val="accent1"/>
                    </a:solidFill>
                    <a:ln w="9525">
                      <a:solidFill>
                        <a:schemeClr val="accent1"/>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8"/>
                <c:order val="17"/>
                <c:tx>
                  <c:v>0 Deg</c:v>
                </c:tx>
                <c:spPr>
                  <a:ln w="25400" cap="rnd">
                    <a:noFill/>
                    <a:round/>
                  </a:ln>
                  <a:effectLst/>
                </c:spPr>
                <c:marker>
                  <c:symbol val="circle"/>
                  <c:size val="5"/>
                  <c:spPr>
                    <a:solidFill>
                      <a:schemeClr val="accent3"/>
                    </a:solidFill>
                    <a:ln w="9525">
                      <a:solidFill>
                        <a:schemeClr val="accent3"/>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29"/>
                <c:order val="18"/>
                <c:tx>
                  <c:v>0 Deg</c:v>
                </c:tx>
                <c:spPr>
                  <a:ln w="25400" cap="rnd">
                    <a:noFill/>
                    <a:round/>
                  </a:ln>
                  <a:effectLst/>
                </c:spPr>
                <c:marker>
                  <c:symbol val="circle"/>
                  <c:size val="5"/>
                  <c:spPr>
                    <a:solidFill>
                      <a:schemeClr val="accent5"/>
                    </a:solidFill>
                    <a:ln w="9525">
                      <a:solidFill>
                        <a:schemeClr val="accent5"/>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0"/>
                <c:order val="19"/>
                <c:tx>
                  <c:v>0 Deg</c:v>
                </c:tx>
                <c:spPr>
                  <a:ln w="2540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1"/>
                <c:order val="20"/>
                <c:tx>
                  <c:v>0 Deg</c:v>
                </c:tx>
                <c:spPr>
                  <a:ln w="2540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2"/>
                <c:order val="21"/>
                <c:tx>
                  <c:v>0 Deg</c:v>
                </c:tx>
                <c:spPr>
                  <a:ln w="25400" cap="rnd">
                    <a:noFill/>
                    <a:round/>
                  </a:ln>
                  <a:effectLst/>
                </c:spPr>
                <c:marker>
                  <c:symbol val="circle"/>
                  <c:size val="5"/>
                  <c:spPr>
                    <a:solidFill>
                      <a:schemeClr val="accent5">
                        <a:lumMod val="60000"/>
                      </a:schemeClr>
                    </a:solidFill>
                    <a:ln w="9525">
                      <a:solidFill>
                        <a:schemeClr val="accent5">
                          <a:lumMod val="6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3"/>
                <c:order val="22"/>
                <c:tx>
                  <c:v>0 Deg</c:v>
                </c:tx>
                <c:spPr>
                  <a:ln w="25400" cap="rnd">
                    <a:no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4"/>
                <c:order val="23"/>
                <c:tx>
                  <c:v>0 Deg</c:v>
                </c:tx>
                <c:spPr>
                  <a:ln w="25400" cap="rnd">
                    <a:no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5"/>
                <c:order val="24"/>
                <c:tx>
                  <c:v>0 Deg</c:v>
                </c:tx>
                <c:spPr>
                  <a:ln w="25400" cap="rnd">
                    <a:no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6"/>
                <c:order val="25"/>
                <c:tx>
                  <c:v>0 Deg</c:v>
                </c:tx>
                <c:spPr>
                  <a:ln w="25400" cap="rnd">
                    <a:noFill/>
                    <a:round/>
                  </a:ln>
                  <a:effectLst/>
                </c:spPr>
                <c:marker>
                  <c:symbol val="circle"/>
                  <c:size val="5"/>
                  <c:spPr>
                    <a:solidFill>
                      <a:schemeClr val="accent1">
                        <a:lumMod val="80000"/>
                      </a:schemeClr>
                    </a:solidFill>
                    <a:ln w="9525">
                      <a:solidFill>
                        <a:schemeClr val="accent1">
                          <a:lumMod val="8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7"/>
                <c:order val="26"/>
                <c:tx>
                  <c:v>0 Deg</c:v>
                </c:tx>
                <c:spPr>
                  <a:ln w="25400" cap="rnd">
                    <a:noFill/>
                    <a:round/>
                  </a:ln>
                  <a:effectLst/>
                </c:spPr>
                <c:marker>
                  <c:symbol val="circle"/>
                  <c:size val="5"/>
                  <c:spPr>
                    <a:solidFill>
                      <a:schemeClr val="accent3">
                        <a:lumMod val="80000"/>
                      </a:schemeClr>
                    </a:solidFill>
                    <a:ln w="9525">
                      <a:solidFill>
                        <a:schemeClr val="accent3">
                          <a:lumMod val="8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8"/>
                <c:order val="27"/>
                <c:tx>
                  <c:v>0 Deg</c:v>
                </c:tx>
                <c:spPr>
                  <a:ln w="25400" cap="rnd">
                    <a:noFill/>
                    <a:round/>
                  </a:ln>
                  <a:effectLst/>
                </c:spPr>
                <c:marker>
                  <c:symbol val="circle"/>
                  <c:size val="5"/>
                  <c:spPr>
                    <a:solidFill>
                      <a:schemeClr val="accent5">
                        <a:lumMod val="80000"/>
                      </a:schemeClr>
                    </a:solidFill>
                    <a:ln w="9525">
                      <a:solidFill>
                        <a:schemeClr val="accent5">
                          <a:lumMod val="8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39"/>
                <c:order val="28"/>
                <c:tx>
                  <c:v>0 Deg</c:v>
                </c:tx>
                <c:spPr>
                  <a:ln w="25400" cap="rnd">
                    <a:no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0"/>
                <c:order val="29"/>
                <c:tx>
                  <c:v>0 Deg</c:v>
                </c:tx>
                <c:spPr>
                  <a:ln w="25400" cap="rnd">
                    <a:no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1"/>
                <c:order val="30"/>
                <c:tx>
                  <c:v>0 Deg</c:v>
                </c:tx>
                <c:spPr>
                  <a:ln w="25400" cap="rnd">
                    <a:no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2"/>
                <c:order val="31"/>
                <c:tx>
                  <c:v>0 Deg</c:v>
                </c:tx>
                <c:spPr>
                  <a:ln w="25400" cap="rnd">
                    <a:noFill/>
                    <a:round/>
                  </a:ln>
                  <a:effectLst/>
                </c:spPr>
                <c:marker>
                  <c:symbol val="circle"/>
                  <c:size val="5"/>
                  <c:spPr>
                    <a:solidFill>
                      <a:schemeClr val="accent1">
                        <a:lumMod val="50000"/>
                      </a:schemeClr>
                    </a:solidFill>
                    <a:ln w="9525">
                      <a:solidFill>
                        <a:schemeClr val="accent1">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3"/>
                <c:order val="32"/>
                <c:tx>
                  <c:v>0 Deg</c:v>
                </c:tx>
                <c:spPr>
                  <a:ln w="25400" cap="rnd">
                    <a:noFill/>
                    <a:round/>
                  </a:ln>
                  <a:effectLst/>
                </c:spPr>
                <c:marker>
                  <c:symbol val="circle"/>
                  <c:size val="5"/>
                  <c:spPr>
                    <a:solidFill>
                      <a:schemeClr val="accent3">
                        <a:lumMod val="50000"/>
                      </a:schemeClr>
                    </a:solidFill>
                    <a:ln w="9525">
                      <a:solidFill>
                        <a:schemeClr val="accent3">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4"/>
                <c:order val="33"/>
                <c:tx>
                  <c:v>0 Deg</c:v>
                </c:tx>
                <c:spPr>
                  <a:ln w="25400" cap="rnd">
                    <a:noFill/>
                    <a:round/>
                  </a:ln>
                  <a:effectLst/>
                </c:spPr>
                <c:marker>
                  <c:symbol val="circle"/>
                  <c:size val="5"/>
                  <c:spPr>
                    <a:solidFill>
                      <a:schemeClr val="accent5">
                        <a:lumMod val="50000"/>
                      </a:schemeClr>
                    </a:solidFill>
                    <a:ln w="9525">
                      <a:solidFill>
                        <a:schemeClr val="accent5">
                          <a:lumMod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5"/>
                <c:order val="34"/>
                <c:tx>
                  <c:v>0 Deg</c:v>
                </c:tx>
                <c:spPr>
                  <a:ln w="25400" cap="rnd">
                    <a:no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6"/>
                <c:order val="35"/>
                <c:tx>
                  <c:v>0 Deg</c:v>
                </c:tx>
                <c:spPr>
                  <a:ln w="25400" cap="rnd">
                    <a:no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7"/>
                <c:order val="36"/>
                <c:tx>
                  <c:v>0 Deg</c:v>
                </c:tx>
                <c:spPr>
                  <a:ln w="25400" cap="rnd">
                    <a:no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8"/>
                <c:order val="37"/>
                <c:tx>
                  <c:v>0 Deg</c:v>
                </c:tx>
                <c:spPr>
                  <a:ln w="25400" cap="rnd">
                    <a:noFill/>
                    <a:round/>
                  </a:ln>
                  <a:effectLst/>
                </c:spPr>
                <c:marker>
                  <c:symbol val="circle"/>
                  <c:size val="5"/>
                  <c:spPr>
                    <a:solidFill>
                      <a:schemeClr val="accent1">
                        <a:lumMod val="70000"/>
                      </a:schemeClr>
                    </a:solidFill>
                    <a:ln w="9525">
                      <a:solidFill>
                        <a:schemeClr val="accent1">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49"/>
                <c:order val="38"/>
                <c:tx>
                  <c:v>0 Deg</c:v>
                </c:tx>
                <c:spPr>
                  <a:ln w="25400" cap="rnd">
                    <a:noFill/>
                    <a:round/>
                  </a:ln>
                  <a:effectLst/>
                </c:spPr>
                <c:marker>
                  <c:symbol val="circle"/>
                  <c:size val="5"/>
                  <c:spPr>
                    <a:solidFill>
                      <a:schemeClr val="accent3">
                        <a:lumMod val="70000"/>
                      </a:schemeClr>
                    </a:solidFill>
                    <a:ln w="9525">
                      <a:solidFill>
                        <a:schemeClr val="accent3">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0"/>
                <c:order val="39"/>
                <c:tx>
                  <c:v>0 Deg</c:v>
                </c:tx>
                <c:spPr>
                  <a:ln w="25400" cap="rnd">
                    <a:noFill/>
                    <a:round/>
                  </a:ln>
                  <a:effectLst/>
                </c:spPr>
                <c:marker>
                  <c:symbol val="circle"/>
                  <c:size val="5"/>
                  <c:spPr>
                    <a:solidFill>
                      <a:schemeClr val="accent5">
                        <a:lumMod val="70000"/>
                      </a:schemeClr>
                    </a:solidFill>
                    <a:ln w="9525">
                      <a:solidFill>
                        <a:schemeClr val="accent5">
                          <a:lumMod val="7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1"/>
                <c:order val="40"/>
                <c:tx>
                  <c:v>0 Deg</c:v>
                </c:tx>
                <c:spPr>
                  <a:ln w="25400" cap="rnd">
                    <a:no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2"/>
                <c:order val="41"/>
                <c:tx>
                  <c:v>0 Deg</c:v>
                </c:tx>
                <c:spPr>
                  <a:ln w="25400" cap="rnd">
                    <a:no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3"/>
                <c:order val="42"/>
                <c:tx>
                  <c:v>0 Deg</c:v>
                </c:tx>
                <c:spPr>
                  <a:ln w="25400" cap="rnd">
                    <a:no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4"/>
                <c:order val="43"/>
                <c:tx>
                  <c:v>0 Deg</c:v>
                </c:tx>
                <c:spPr>
                  <a:ln w="25400" cap="rnd">
                    <a:noFill/>
                    <a:round/>
                  </a:ln>
                  <a:effectLst/>
                </c:spPr>
                <c:marker>
                  <c:symbol val="circle"/>
                  <c:size val="5"/>
                  <c:spPr>
                    <a:solidFill>
                      <a:schemeClr val="accent1"/>
                    </a:solidFill>
                    <a:ln w="9525">
                      <a:solidFill>
                        <a:schemeClr val="accent1"/>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15:filteredScatterSeries>
              <c15:ser>
                <c:idx val="55"/>
                <c:order val="44"/>
                <c:tx>
                  <c:v>0 Deg</c:v>
                </c:tx>
                <c:spPr>
                  <a:ln w="25400" cap="rnd">
                    <a:noFill/>
                    <a:round/>
                  </a:ln>
                  <a:effectLst/>
                </c:spPr>
                <c:marker>
                  <c:symbol val="circle"/>
                  <c:size val="5"/>
                  <c:spPr>
                    <a:solidFill>
                      <a:schemeClr val="accent3"/>
                    </a:solidFill>
                    <a:ln w="9525">
                      <a:solidFill>
                        <a:schemeClr val="accent3"/>
                      </a:solidFill>
                    </a:ln>
                    <a:effectLst/>
                  </c:spPr>
                </c:marker>
                <c:xVal>
                  <c:numLit>
                    <c:formatCode>General</c:formatCode>
                    <c:ptCount val="6"/>
                    <c:pt idx="0">
                      <c:v>16.966999999999899</c:v>
                    </c:pt>
                    <c:pt idx="1">
                      <c:v>18.544</c:v>
                    </c:pt>
                    <c:pt idx="2">
                      <c:v>17.524999999999899</c:v>
                    </c:pt>
                    <c:pt idx="3">
                      <c:v>16.443000000000001</c:v>
                    </c:pt>
                    <c:pt idx="4">
                      <c:v>7.9763999999999902</c:v>
                    </c:pt>
                    <c:pt idx="5">
                      <c:v>16.055</c:v>
                    </c:pt>
                  </c:numLit>
                </c:xVal>
                <c:yVal>
                  <c:numLit>
                    <c:formatCode>General</c:formatCode>
                    <c:ptCount val="6"/>
                    <c:pt idx="0">
                      <c:v>0.71178913703000002</c:v>
                    </c:pt>
                    <c:pt idx="1">
                      <c:v>1.0441530047999901</c:v>
                    </c:pt>
                    <c:pt idx="2">
                      <c:v>0.51569177697999902</c:v>
                    </c:pt>
                    <c:pt idx="3">
                      <c:v>1.03061835969999</c:v>
                    </c:pt>
                    <c:pt idx="4">
                      <c:v>0.39085211194000002</c:v>
                    </c:pt>
                    <c:pt idx="5">
                      <c:v>0.93462681189999897</c:v>
                    </c:pt>
                  </c:numLit>
                </c:yVal>
                <c:smooth val="0"/>
              </c15:ser>
            </c15:filteredScatterSeries>
          </c:ext>
        </c:extLst>
      </c:scatterChart>
      <c:valAx>
        <c:axId val="20911161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125304"/>
        <c:crosses val="autoZero"/>
        <c:crossBetween val="midCat"/>
      </c:valAx>
      <c:valAx>
        <c:axId val="2091125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Signal</a:t>
                </a:r>
                <a:r>
                  <a:rPr lang="en-US" baseline="0"/>
                  <a:t> Magnitude (psi)</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116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4470986734766"/>
          <c:y val="0.202297530155083"/>
          <c:w val="0.56952684968433"/>
          <c:h val="0.631246410109133"/>
        </c:manualLayout>
      </c:layout>
      <c:scatterChart>
        <c:scatterStyle val="lineMarker"/>
        <c:varyColors val="0"/>
        <c:ser>
          <c:idx val="0"/>
          <c:order val="0"/>
          <c:tx>
            <c:v>0 Deg</c:v>
          </c:tx>
          <c:spPr>
            <a:ln w="25400" cap="rnd">
              <a:noFill/>
              <a:round/>
            </a:ln>
            <a:effectLst/>
          </c:spPr>
          <c:marker>
            <c:symbol val="circle"/>
            <c:size val="5"/>
            <c:spPr>
              <a:solidFill>
                <a:schemeClr val="tx1"/>
              </a:solidFill>
              <a:ln w="28575">
                <a:solidFill>
                  <a:srgbClr val="FF0000"/>
                </a:solidFill>
              </a:ln>
              <a:effectLst/>
            </c:spPr>
          </c:marker>
          <c:xVal>
            <c:numRef>
              <c:f>'\Users\mreil_000\Desktop\ALL DEAD DO NOT ENTER\[results_motherfucker.xlsx]0 Deg'!$B$7:$B$9</c:f>
              <c:numCache>
                <c:formatCode>General</c:formatCode>
                <c:ptCount val="3"/>
                <c:pt idx="0">
                  <c:v>16.443</c:v>
                </c:pt>
                <c:pt idx="1">
                  <c:v>7.9764</c:v>
                </c:pt>
                <c:pt idx="2">
                  <c:v>16.055</c:v>
                </c:pt>
              </c:numCache>
            </c:numRef>
          </c:xVal>
          <c:yVal>
            <c:numRef>
              <c:f>'\Users\mreil_000\Desktop\ALL DEAD DO NOT ENTER\[results_motherfucker.xlsx]0 Deg'!$B$20:$B$22</c:f>
              <c:numCache>
                <c:formatCode>General</c:formatCode>
                <c:ptCount val="3"/>
                <c:pt idx="0">
                  <c:v>0.39621878532</c:v>
                </c:pt>
                <c:pt idx="1">
                  <c:v>0.18398246925</c:v>
                </c:pt>
                <c:pt idx="2">
                  <c:v>0.436665601</c:v>
                </c:pt>
              </c:numCache>
            </c:numRef>
          </c:yVal>
          <c:smooth val="0"/>
        </c:ser>
        <c:dLbls>
          <c:showLegendKey val="0"/>
          <c:showVal val="0"/>
          <c:showCatName val="0"/>
          <c:showSerName val="0"/>
          <c:showPercent val="0"/>
          <c:showBubbleSize val="0"/>
        </c:dLbls>
        <c:axId val="2091163544"/>
        <c:axId val="2091172776"/>
      </c:scatterChart>
      <c:valAx>
        <c:axId val="2091163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172776"/>
        <c:crosses val="autoZero"/>
        <c:crossBetween val="midCat"/>
      </c:valAx>
      <c:valAx>
        <c:axId val="2091172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Signal</a:t>
                </a:r>
                <a:r>
                  <a:rPr lang="en-US" baseline="0"/>
                  <a:t> Magnitude (psi)</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1635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4397845006216"/>
          <c:y val="0.211970860405592"/>
          <c:w val="0.558210434222038"/>
          <c:h val="0.616853711360504"/>
        </c:manualLayout>
      </c:layout>
      <c:scatterChart>
        <c:scatterStyle val="lineMarker"/>
        <c:varyColors val="0"/>
        <c:ser>
          <c:idx val="5"/>
          <c:order val="0"/>
          <c:tx>
            <c:v>30 Deg</c:v>
          </c:tx>
          <c:spPr>
            <a:ln w="25400" cap="rnd">
              <a:noFill/>
              <a:round/>
            </a:ln>
            <a:effectLst/>
          </c:spPr>
          <c:marker>
            <c:symbol val="circle"/>
            <c:size val="5"/>
            <c:spPr>
              <a:solidFill>
                <a:schemeClr val="tx1"/>
              </a:solidFill>
              <a:ln w="28575">
                <a:solidFill>
                  <a:srgbClr val="FF0000"/>
                </a:solidFill>
              </a:ln>
              <a:effectLst/>
            </c:spPr>
          </c:marker>
          <c:xVal>
            <c:numLit>
              <c:formatCode>General</c:formatCode>
              <c:ptCount val="9"/>
              <c:pt idx="0">
                <c:v>6.3363</c:v>
              </c:pt>
              <c:pt idx="1">
                <c:v>17.787</c:v>
              </c:pt>
              <c:pt idx="2">
                <c:v>14.479</c:v>
              </c:pt>
              <c:pt idx="3">
                <c:v>7.323099999999997</c:v>
              </c:pt>
              <c:pt idx="4">
                <c:v>15.621</c:v>
              </c:pt>
              <c:pt idx="5">
                <c:v>5.2774</c:v>
              </c:pt>
              <c:pt idx="6">
                <c:v>10.292</c:v>
              </c:pt>
              <c:pt idx="7">
                <c:v>13.222</c:v>
              </c:pt>
              <c:pt idx="8">
                <c:v>17.36199999999999</c:v>
              </c:pt>
            </c:numLit>
          </c:xVal>
          <c:yVal>
            <c:numLit>
              <c:formatCode>General</c:formatCode>
              <c:ptCount val="9"/>
              <c:pt idx="0">
                <c:v>1.330958598</c:v>
              </c:pt>
              <c:pt idx="1">
                <c:v>1.555419257619999</c:v>
              </c:pt>
              <c:pt idx="2">
                <c:v>1.4949780003</c:v>
              </c:pt>
              <c:pt idx="3">
                <c:v>1.7665097678</c:v>
              </c:pt>
              <c:pt idx="4">
                <c:v>1.5767655714</c:v>
              </c:pt>
              <c:pt idx="5">
                <c:v>0.82121008</c:v>
              </c:pt>
              <c:pt idx="6">
                <c:v>1.2641896244</c:v>
              </c:pt>
              <c:pt idx="7">
                <c:v>1.4211305067</c:v>
              </c:pt>
              <c:pt idx="8">
                <c:v>1.933193288999999</c:v>
              </c:pt>
            </c:numLit>
          </c:yVal>
          <c:smooth val="0"/>
        </c:ser>
        <c:dLbls>
          <c:showLegendKey val="0"/>
          <c:showVal val="0"/>
          <c:showCatName val="0"/>
          <c:showSerName val="0"/>
          <c:showPercent val="0"/>
          <c:showBubbleSize val="0"/>
        </c:dLbls>
        <c:axId val="2091210968"/>
        <c:axId val="2091219816"/>
      </c:scatterChart>
      <c:valAx>
        <c:axId val="20912109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219816"/>
        <c:crosses val="autoZero"/>
        <c:crossBetween val="midCat"/>
      </c:valAx>
      <c:valAx>
        <c:axId val="2091219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kern="1200" baseline="0">
                    <a:solidFill>
                      <a:srgbClr val="595959"/>
                    </a:solidFill>
                    <a:effectLst/>
                  </a:rPr>
                  <a:t>Signal Magnitude (psi)</a:t>
                </a:r>
                <a:endParaRPr lang="en-US">
                  <a:effectLst/>
                </a:endParaRPr>
              </a:p>
              <a:p>
                <a:pPr>
                  <a:defRPr sz="1000" b="0" i="0" u="none" strike="noStrike" kern="1200" baseline="0">
                    <a:solidFill>
                      <a:schemeClr val="tx1">
                        <a:lumMod val="65000"/>
                        <a:lumOff val="35000"/>
                      </a:schemeClr>
                    </a:solidFill>
                    <a:latin typeface="+mn-lt"/>
                    <a:ea typeface="+mn-ea"/>
                    <a:cs typeface="+mn-cs"/>
                  </a:defRPr>
                </a:pPr>
                <a:endParaRPr lang="en-US"/>
              </a:p>
            </c:rich>
          </c:tx>
          <c:layout>
            <c:manualLayout>
              <c:xMode val="edge"/>
              <c:yMode val="edge"/>
              <c:x val="0.313450292397661"/>
              <c:y val="0.31916723640495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2109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7918208523888"/>
          <c:y val="0.204767441860465"/>
          <c:w val="0.554855520796277"/>
          <c:h val="0.626744186046512"/>
        </c:manualLayout>
      </c:layout>
      <c:scatterChart>
        <c:scatterStyle val="lineMarker"/>
        <c:varyColors val="0"/>
        <c:ser>
          <c:idx val="6"/>
          <c:order val="0"/>
          <c:tx>
            <c:v>60 Deg</c:v>
          </c:tx>
          <c:spPr>
            <a:ln w="25400" cap="rnd">
              <a:noFill/>
              <a:round/>
            </a:ln>
            <a:effectLst/>
          </c:spPr>
          <c:marker>
            <c:symbol val="circle"/>
            <c:size val="5"/>
            <c:spPr>
              <a:solidFill>
                <a:schemeClr val="tx1"/>
              </a:solidFill>
              <a:ln w="28575">
                <a:solidFill>
                  <a:srgbClr val="FF0000"/>
                </a:solidFill>
              </a:ln>
              <a:effectLst/>
            </c:spPr>
          </c:marker>
          <c:xVal>
            <c:numLit>
              <c:formatCode>General</c:formatCode>
              <c:ptCount val="6"/>
              <c:pt idx="0">
                <c:v>20.494</c:v>
              </c:pt>
              <c:pt idx="1">
                <c:v>17.343</c:v>
              </c:pt>
              <c:pt idx="2">
                <c:v>12.275</c:v>
              </c:pt>
              <c:pt idx="3">
                <c:v>19.55</c:v>
              </c:pt>
              <c:pt idx="4">
                <c:v>14.93</c:v>
              </c:pt>
              <c:pt idx="5">
                <c:v>20.691</c:v>
              </c:pt>
            </c:numLit>
          </c:xVal>
          <c:yVal>
            <c:numLit>
              <c:formatCode>General</c:formatCode>
              <c:ptCount val="6"/>
              <c:pt idx="0">
                <c:v>0.92050492014</c:v>
              </c:pt>
              <c:pt idx="1">
                <c:v>0.97752285093</c:v>
              </c:pt>
              <c:pt idx="2">
                <c:v>1.23350737602</c:v>
              </c:pt>
              <c:pt idx="3">
                <c:v>1.156255472</c:v>
              </c:pt>
              <c:pt idx="4">
                <c:v>1.05573274592</c:v>
              </c:pt>
              <c:pt idx="5">
                <c:v>1.432329302659999</c:v>
              </c:pt>
            </c:numLit>
          </c:yVal>
          <c:smooth val="0"/>
        </c:ser>
        <c:dLbls>
          <c:showLegendKey val="0"/>
          <c:showVal val="0"/>
          <c:showCatName val="0"/>
          <c:showSerName val="0"/>
          <c:showPercent val="0"/>
          <c:showBubbleSize val="0"/>
        </c:dLbls>
        <c:axId val="2091255992"/>
        <c:axId val="2091264776"/>
      </c:scatterChart>
      <c:valAx>
        <c:axId val="20912559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264776"/>
        <c:crosses val="autoZero"/>
        <c:crossBetween val="midCat"/>
      </c:valAx>
      <c:valAx>
        <c:axId val="2091264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Signal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2559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1590697986322"/>
          <c:y val="0.206245210727969"/>
          <c:w val="0.541615745494122"/>
          <c:h val="0.6272030651341"/>
        </c:manualLayout>
      </c:layout>
      <c:scatterChart>
        <c:scatterStyle val="lineMarker"/>
        <c:varyColors val="0"/>
        <c:ser>
          <c:idx val="7"/>
          <c:order val="0"/>
          <c:tx>
            <c:v>90 Deg</c:v>
          </c:tx>
          <c:spPr>
            <a:ln w="25400" cap="rnd">
              <a:noFill/>
              <a:round/>
            </a:ln>
            <a:effectLst/>
          </c:spPr>
          <c:marker>
            <c:symbol val="circle"/>
            <c:size val="5"/>
            <c:spPr>
              <a:solidFill>
                <a:schemeClr val="tx1"/>
              </a:solidFill>
              <a:ln w="28575">
                <a:solidFill>
                  <a:srgbClr val="FF0000"/>
                </a:solidFill>
              </a:ln>
              <a:effectLst/>
            </c:spPr>
          </c:marker>
          <c:xVal>
            <c:numLit>
              <c:formatCode>General</c:formatCode>
              <c:ptCount val="7"/>
              <c:pt idx="0">
                <c:v>29.095</c:v>
              </c:pt>
              <c:pt idx="1">
                <c:v>10.184</c:v>
              </c:pt>
              <c:pt idx="2">
                <c:v>24.944</c:v>
              </c:pt>
              <c:pt idx="3">
                <c:v>14.527</c:v>
              </c:pt>
              <c:pt idx="4">
                <c:v>18.911</c:v>
              </c:pt>
              <c:pt idx="5">
                <c:v>16.36</c:v>
              </c:pt>
              <c:pt idx="6">
                <c:v>18.719</c:v>
              </c:pt>
            </c:numLit>
          </c:xVal>
          <c:yVal>
            <c:numLit>
              <c:formatCode>General</c:formatCode>
              <c:ptCount val="7"/>
              <c:pt idx="0">
                <c:v>1.0904515639</c:v>
              </c:pt>
              <c:pt idx="1">
                <c:v>0.5720487402</c:v>
              </c:pt>
              <c:pt idx="2">
                <c:v>1.178410698</c:v>
              </c:pt>
              <c:pt idx="3">
                <c:v>1.26908242993</c:v>
              </c:pt>
              <c:pt idx="4">
                <c:v>0.3029949134</c:v>
              </c:pt>
              <c:pt idx="5">
                <c:v>0.67716482586</c:v>
              </c:pt>
              <c:pt idx="6">
                <c:v>0.72559030968</c:v>
              </c:pt>
            </c:numLit>
          </c:yVal>
          <c:smooth val="0"/>
        </c:ser>
        <c:dLbls>
          <c:showLegendKey val="0"/>
          <c:showVal val="0"/>
          <c:showCatName val="0"/>
          <c:showSerName val="0"/>
          <c:showPercent val="0"/>
          <c:showBubbleSize val="0"/>
        </c:dLbls>
        <c:axId val="2091301976"/>
        <c:axId val="2091310792"/>
      </c:scatterChart>
      <c:valAx>
        <c:axId val="2091301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Blast</a:t>
                </a:r>
                <a:r>
                  <a:rPr lang="en-US" baseline="0"/>
                  <a:t>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310792"/>
        <c:crosses val="autoZero"/>
        <c:crossBetween val="midCat"/>
      </c:valAx>
      <c:valAx>
        <c:axId val="2091310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Signal Magnitude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3019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BDE6FE-CA78-324A-8C02-6B4A237B0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264</Pages>
  <Words>118792</Words>
  <Characters>677119</Characters>
  <Application>Microsoft Macintosh Word</Application>
  <DocSecurity>0</DocSecurity>
  <Lines>5642</Lines>
  <Paragraphs>1588</Paragraphs>
  <ScaleCrop>false</ScaleCrop>
  <HeadingPairs>
    <vt:vector size="2" baseType="variant">
      <vt:variant>
        <vt:lpstr>Title</vt:lpstr>
      </vt:variant>
      <vt:variant>
        <vt:i4>1</vt:i4>
      </vt:variant>
    </vt:vector>
  </HeadingPairs>
  <TitlesOfParts>
    <vt:vector size="1" baseType="lpstr">
      <vt:lpstr/>
    </vt:vector>
  </TitlesOfParts>
  <Company>University of Maryland</Company>
  <LinksUpToDate>false</LinksUpToDate>
  <CharactersWithSpaces>794323</CharactersWithSpaces>
  <SharedDoc>false</SharedDoc>
  <HLinks>
    <vt:vector size="24" baseType="variant">
      <vt:variant>
        <vt:i4>2162792</vt:i4>
      </vt:variant>
      <vt:variant>
        <vt:i4>1371</vt:i4>
      </vt:variant>
      <vt:variant>
        <vt:i4>0</vt:i4>
      </vt:variant>
      <vt:variant>
        <vt:i4>5</vt:i4>
      </vt:variant>
      <vt:variant>
        <vt:lpwstr>http://web.mit.edu/course/3/3.11/www/modules/props.pdf</vt:lpwstr>
      </vt:variant>
      <vt:variant>
        <vt:lpwstr/>
      </vt:variant>
      <vt:variant>
        <vt:i4>1245296</vt:i4>
      </vt:variant>
      <vt:variant>
        <vt:i4>849</vt:i4>
      </vt:variant>
      <vt:variant>
        <vt:i4>0</vt:i4>
      </vt:variant>
      <vt:variant>
        <vt:i4>5</vt:i4>
      </vt:variant>
      <vt:variant>
        <vt:lpwstr>http://www.army.mil/article/83879</vt:lpwstr>
      </vt:variant>
      <vt:variant>
        <vt:lpwstr/>
      </vt:variant>
      <vt:variant>
        <vt:i4>2162792</vt:i4>
      </vt:variant>
      <vt:variant>
        <vt:i4>3</vt:i4>
      </vt:variant>
      <vt:variant>
        <vt:i4>0</vt:i4>
      </vt:variant>
      <vt:variant>
        <vt:i4>5</vt:i4>
      </vt:variant>
      <vt:variant>
        <vt:lpwstr>http://web.mit.edu/course/3/3.11/www/modules/props.pdf</vt:lpwstr>
      </vt:variant>
      <vt:variant>
        <vt:lpwstr/>
      </vt:variant>
      <vt:variant>
        <vt:i4>2162792</vt:i4>
      </vt:variant>
      <vt:variant>
        <vt:i4>0</vt:i4>
      </vt:variant>
      <vt:variant>
        <vt:i4>0</vt:i4>
      </vt:variant>
      <vt:variant>
        <vt:i4>5</vt:i4>
      </vt:variant>
      <vt:variant>
        <vt:lpwstr>http://web.mit.edu/course/3/3.11/www/modules/props.pdf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Hallie Green</dc:creator>
  <cp:lastModifiedBy>Kristan Skendall</cp:lastModifiedBy>
  <cp:revision>2</cp:revision>
  <cp:lastPrinted>2014-03-26T12:19:00Z</cp:lastPrinted>
  <dcterms:created xsi:type="dcterms:W3CDTF">2014-05-07T14:17:00Z</dcterms:created>
  <dcterms:modified xsi:type="dcterms:W3CDTF">2014-05-07T14:17:00Z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ser Name_1">
    <vt:lpwstr>jonhenricks@gmail.com@www.mendeley.com</vt:lpwstr>
  </property>
  <property fmtid="{D5CDD505-2E9C-101B-9397-08002B2CF9AE}" pid="5" name="Mendeley Recent Style Id 0_1">
    <vt:lpwstr>http://www.zotero.org/styles/ajp-endocrinology-and-metabolism</vt:lpwstr>
  </property>
  <property fmtid="{D5CDD505-2E9C-101B-9397-08002B2CF9AE}" pid="6" name="Mendeley Recent Style Name 0_1">
    <vt:lpwstr>American Journal of Physiology - Endocrinology and Metabolism</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http://www.zotero.org/styles/chicago-fullnote-bibliography</vt:lpwstr>
  </property>
  <property fmtid="{D5CDD505-2E9C-101B-9397-08002B2CF9AE}" pid="16" name="Mendeley Recent Style Name 5_1">
    <vt:lpwstr>Chicago Manual of Style 16th edition (full note)</vt:lpwstr>
  </property>
  <property fmtid="{D5CDD505-2E9C-101B-9397-08002B2CF9AE}" pid="17" name="Mendeley Recent Style Id 6_1">
    <vt:lpwstr>http://www.zotero.org/styles/diabetes-and-metabolism</vt:lpwstr>
  </property>
  <property fmtid="{D5CDD505-2E9C-101B-9397-08002B2CF9AE}" pid="18" name="Mendeley Recent Style Name 6_1">
    <vt:lpwstr>Diabetes and Metabolism</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(author-date)</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http://www.zotero.org/styles/turabian-fullnote-bibliography</vt:lpwstr>
  </property>
  <property fmtid="{D5CDD505-2E9C-101B-9397-08002B2CF9AE}" pid="24" name="Mendeley Recent Style Name 9_1">
    <vt:lpwstr>Turabian 8th edition (full note)</vt:lpwstr>
  </property>
</Properties>
</file>