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D" w:rsidRPr="00D114C7" w:rsidRDefault="00563CBD" w:rsidP="00DC102D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</w:rPr>
        <w:t xml:space="preserve">SUBJECT SPECIALIST LIAISON LIBRARIAN </w:t>
      </w:r>
      <w:r w:rsidR="00DC102D" w:rsidRPr="00D114C7">
        <w:rPr>
          <w:rFonts w:asciiTheme="minorHAnsi" w:hAnsiTheme="minorHAnsi"/>
          <w:b/>
          <w:bCs/>
          <w:sz w:val="22"/>
          <w:szCs w:val="22"/>
        </w:rPr>
        <w:t>END OF YEAR ASSESSMENT</w:t>
      </w:r>
      <w:r w:rsidRPr="00D114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11BC" w:rsidRPr="00D114C7">
        <w:rPr>
          <w:rFonts w:asciiTheme="minorHAnsi" w:hAnsiTheme="minorHAnsi"/>
          <w:b/>
          <w:bCs/>
          <w:sz w:val="22"/>
          <w:szCs w:val="22"/>
        </w:rPr>
        <w:t>– 201</w:t>
      </w:r>
      <w:r w:rsidR="00C92842">
        <w:rPr>
          <w:rFonts w:asciiTheme="minorHAnsi" w:hAnsiTheme="minorHAnsi"/>
          <w:b/>
          <w:bCs/>
          <w:sz w:val="22"/>
          <w:szCs w:val="22"/>
        </w:rPr>
        <w:t>5</w:t>
      </w:r>
    </w:p>
    <w:p w:rsidR="00BC221D" w:rsidRPr="00D114C7" w:rsidRDefault="00BC221D" w:rsidP="00DC102D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</w:rPr>
        <w:t>(SAMPLE)</w:t>
      </w:r>
    </w:p>
    <w:p w:rsidR="009622D7" w:rsidRPr="00D114C7" w:rsidRDefault="009622D7" w:rsidP="009622D7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Name:  </w:t>
      </w: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Position Title: </w:t>
      </w:r>
      <w:r w:rsidR="00421BAB" w:rsidRPr="00D114C7">
        <w:rPr>
          <w:rFonts w:asciiTheme="minorHAnsi" w:hAnsiTheme="minorHAnsi"/>
          <w:sz w:val="22"/>
          <w:szCs w:val="22"/>
        </w:rPr>
        <w:t xml:space="preserve">   </w:t>
      </w: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Rank:</w:t>
      </w:r>
    </w:p>
    <w:p w:rsidR="00563CBD" w:rsidRPr="00D114C7" w:rsidRDefault="00563CBD" w:rsidP="000C2436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Unit: </w:t>
      </w:r>
      <w:proofErr w:type="spellStart"/>
      <w:r w:rsidR="000C2436" w:rsidRPr="00D114C7">
        <w:rPr>
          <w:rFonts w:asciiTheme="minorHAnsi" w:hAnsiTheme="minorHAnsi"/>
          <w:sz w:val="22"/>
          <w:szCs w:val="22"/>
        </w:rPr>
        <w:t>xxxx</w:t>
      </w:r>
      <w:proofErr w:type="spellEnd"/>
      <w:r w:rsidR="009622D7" w:rsidRPr="00D114C7">
        <w:rPr>
          <w:rFonts w:asciiTheme="minorHAnsi" w:hAnsiTheme="minorHAnsi"/>
          <w:sz w:val="22"/>
          <w:szCs w:val="22"/>
        </w:rPr>
        <w:t>/ Research Services/ Public Services Division</w:t>
      </w: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</w:p>
    <w:p w:rsidR="00563CBD" w:rsidRPr="00D114C7" w:rsidRDefault="00563CBD" w:rsidP="00563CBD">
      <w:pPr>
        <w:pBdr>
          <w:top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</w:rPr>
        <w:t>LIBRARIANSHIP</w:t>
      </w:r>
      <w:r w:rsidRPr="00D114C7">
        <w:rPr>
          <w:rFonts w:asciiTheme="minorHAnsi" w:hAnsiTheme="minorHAnsi"/>
          <w:sz w:val="22"/>
          <w:szCs w:val="22"/>
        </w:rPr>
        <w:t xml:space="preserve"> </w:t>
      </w: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</w:p>
    <w:p w:rsidR="00563CBD" w:rsidRPr="00D114C7" w:rsidRDefault="009552E2" w:rsidP="00563CBD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7B11BC" w:rsidRPr="00D114C7">
        <w:rPr>
          <w:rFonts w:asciiTheme="minorHAnsi" w:hAnsiTheme="minorHAnsi"/>
          <w:b/>
          <w:bCs/>
          <w:sz w:val="22"/>
          <w:szCs w:val="22"/>
          <w:u w:val="single"/>
        </w:rPr>
        <w:t>:  Collection Development</w:t>
      </w: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Objectives: </w:t>
      </w:r>
    </w:p>
    <w:p w:rsidR="0003068A" w:rsidRPr="00D114C7" w:rsidRDefault="0003068A" w:rsidP="00421BAB">
      <w:pPr>
        <w:pStyle w:val="ListParagraph"/>
        <w:widowControl w:val="0"/>
        <w:numPr>
          <w:ilvl w:val="0"/>
          <w:numId w:val="1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Manage </w:t>
      </w:r>
      <w:r w:rsidR="00BC221D" w:rsidRPr="00D114C7">
        <w:rPr>
          <w:rFonts w:asciiTheme="minorHAnsi" w:hAnsiTheme="minorHAnsi"/>
          <w:sz w:val="22"/>
          <w:szCs w:val="22"/>
        </w:rPr>
        <w:t>collections in assigned subject areas</w:t>
      </w:r>
      <w:r w:rsidRPr="00D114C7">
        <w:rPr>
          <w:rFonts w:asciiTheme="minorHAnsi" w:hAnsiTheme="minorHAnsi"/>
          <w:sz w:val="22"/>
          <w:szCs w:val="22"/>
        </w:rPr>
        <w:t xml:space="preserve"> 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Met with collegiate faculty in academic units to discuss future needs and changes in the curriculum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Revise</w:t>
      </w:r>
      <w:r w:rsidR="00736407" w:rsidRPr="00D114C7">
        <w:rPr>
          <w:rFonts w:asciiTheme="minorHAnsi" w:hAnsiTheme="minorHAnsi"/>
          <w:sz w:val="22"/>
          <w:szCs w:val="22"/>
        </w:rPr>
        <w:t>d</w:t>
      </w:r>
      <w:r w:rsidRPr="00D114C7">
        <w:rPr>
          <w:rFonts w:asciiTheme="minorHAnsi" w:hAnsiTheme="minorHAnsi"/>
          <w:sz w:val="22"/>
          <w:szCs w:val="22"/>
        </w:rPr>
        <w:t xml:space="preserve"> collection development policy in [subject area] in view of changes in the curriculum 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Advise</w:t>
      </w:r>
      <w:r w:rsidR="00736407" w:rsidRPr="00D114C7">
        <w:rPr>
          <w:rFonts w:asciiTheme="minorHAnsi" w:hAnsiTheme="minorHAnsi"/>
          <w:sz w:val="22"/>
          <w:szCs w:val="22"/>
        </w:rPr>
        <w:t>d</w:t>
      </w:r>
      <w:r w:rsidRPr="00D114C7">
        <w:rPr>
          <w:rFonts w:asciiTheme="minorHAnsi" w:hAnsiTheme="minorHAnsi"/>
          <w:sz w:val="22"/>
          <w:szCs w:val="22"/>
        </w:rPr>
        <w:t xml:space="preserve"> the administration on changes</w:t>
      </w:r>
    </w:p>
    <w:p w:rsidR="00BC221D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Review</w:t>
      </w:r>
      <w:r w:rsidR="00736407" w:rsidRPr="00D114C7">
        <w:rPr>
          <w:rFonts w:asciiTheme="minorHAnsi" w:hAnsiTheme="minorHAnsi"/>
          <w:sz w:val="22"/>
          <w:szCs w:val="22"/>
        </w:rPr>
        <w:t>ed</w:t>
      </w:r>
      <w:r w:rsidRPr="00D114C7">
        <w:rPr>
          <w:rFonts w:asciiTheme="minorHAnsi" w:hAnsiTheme="minorHAnsi"/>
          <w:sz w:val="22"/>
          <w:szCs w:val="22"/>
        </w:rPr>
        <w:t xml:space="preserve"> approval plans in assigned subject areas</w:t>
      </w:r>
    </w:p>
    <w:p w:rsidR="00CF08D8" w:rsidRPr="003959CC" w:rsidRDefault="00CF08D8" w:rsidP="00C93EC2">
      <w:pPr>
        <w:numPr>
          <w:ilvl w:val="2"/>
          <w:numId w:val="1"/>
        </w:num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Due to other obligations, did not get a chance to thoroughly review the approval plan. Will put this on next year’s work plan.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Deselect</w:t>
      </w:r>
      <w:r w:rsidR="00736407" w:rsidRPr="00D114C7">
        <w:rPr>
          <w:rFonts w:asciiTheme="minorHAnsi" w:hAnsiTheme="minorHAnsi"/>
          <w:sz w:val="22"/>
          <w:szCs w:val="22"/>
        </w:rPr>
        <w:t>ed</w:t>
      </w:r>
      <w:r w:rsidRPr="00D114C7">
        <w:rPr>
          <w:rFonts w:asciiTheme="minorHAnsi" w:hAnsiTheme="minorHAnsi"/>
          <w:sz w:val="22"/>
          <w:szCs w:val="22"/>
        </w:rPr>
        <w:t xml:space="preserve"> materials according to set criteria</w:t>
      </w:r>
    </w:p>
    <w:p w:rsidR="0003068A" w:rsidRPr="00D114C7" w:rsidRDefault="0003068A" w:rsidP="00421BAB">
      <w:pPr>
        <w:pStyle w:val="ListParagraph"/>
        <w:widowControl w:val="0"/>
        <w:numPr>
          <w:ilvl w:val="2"/>
          <w:numId w:val="1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Many of my decisions were in consultations with faculty, students and library colleagues and were based on Libraries policies, thus this effort was successful.</w:t>
      </w:r>
    </w:p>
    <w:p w:rsidR="00067256" w:rsidRPr="00D114C7" w:rsidRDefault="00067256" w:rsidP="00421BAB">
      <w:pPr>
        <w:pStyle w:val="ListParagraph"/>
        <w:widowControl w:val="0"/>
        <w:numPr>
          <w:ilvl w:val="0"/>
          <w:numId w:val="1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Participate in governance of collection development by attending Collection Assembly.</w:t>
      </w:r>
    </w:p>
    <w:p w:rsidR="0003068A" w:rsidRPr="00D114C7" w:rsidRDefault="00067256" w:rsidP="00421BA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Attended all Collection Assembly meetings</w:t>
      </w:r>
      <w:r w:rsidR="0003068A" w:rsidRPr="00D114C7">
        <w:rPr>
          <w:rFonts w:asciiTheme="minorHAnsi" w:hAnsiTheme="minorHAnsi"/>
          <w:sz w:val="22"/>
          <w:szCs w:val="22"/>
        </w:rPr>
        <w:t xml:space="preserve"> and participated in discussions</w:t>
      </w:r>
      <w:r w:rsidRPr="00D114C7">
        <w:rPr>
          <w:rFonts w:asciiTheme="minorHAnsi" w:hAnsiTheme="minorHAnsi"/>
          <w:sz w:val="22"/>
          <w:szCs w:val="22"/>
        </w:rPr>
        <w:t xml:space="preserve">.  </w:t>
      </w:r>
    </w:p>
    <w:p w:rsidR="0003068A" w:rsidRPr="00D114C7" w:rsidRDefault="0003068A" w:rsidP="00421BA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Mentored a colleague </w:t>
      </w:r>
      <w:r w:rsidR="00BC221D" w:rsidRPr="00D114C7">
        <w:rPr>
          <w:rFonts w:asciiTheme="minorHAnsi" w:hAnsiTheme="minorHAnsi"/>
          <w:sz w:val="22"/>
          <w:szCs w:val="22"/>
        </w:rPr>
        <w:t>in collection development strategies</w:t>
      </w:r>
    </w:p>
    <w:p w:rsidR="0003068A" w:rsidRPr="00D114C7" w:rsidRDefault="00736407" w:rsidP="00421BA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I b</w:t>
      </w:r>
      <w:r w:rsidR="0003068A" w:rsidRPr="00D114C7">
        <w:rPr>
          <w:rFonts w:asciiTheme="minorHAnsi" w:hAnsiTheme="minorHAnsi"/>
          <w:sz w:val="22"/>
          <w:szCs w:val="22"/>
        </w:rPr>
        <w:t xml:space="preserve">elieve that my contribution was meaningful to the Collection Assembly </w:t>
      </w:r>
    </w:p>
    <w:p w:rsidR="00BC221D" w:rsidRPr="00D114C7" w:rsidRDefault="00BC221D" w:rsidP="00421BA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Manage gift funds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Met with development Office</w:t>
      </w:r>
    </w:p>
    <w:p w:rsidR="00BC221D" w:rsidRPr="00D114C7" w:rsidRDefault="00BC221D" w:rsidP="00421BA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Provided a list of purchased materials to the donor</w:t>
      </w:r>
    </w:p>
    <w:p w:rsidR="00293701" w:rsidRDefault="00BC221D" w:rsidP="00293701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293701">
        <w:rPr>
          <w:rFonts w:asciiTheme="minorHAnsi" w:hAnsiTheme="minorHAnsi"/>
          <w:sz w:val="22"/>
          <w:szCs w:val="22"/>
        </w:rPr>
        <w:t>It seems that donor was satisfied with my use of the funds</w:t>
      </w:r>
    </w:p>
    <w:p w:rsidR="00293701" w:rsidRDefault="00293701" w:rsidP="0029370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Professional development</w:t>
      </w:r>
    </w:p>
    <w:p w:rsidR="00293701" w:rsidRDefault="00293701" w:rsidP="0029370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Attended ACRL webinar on On-demand Acquisitions on September 15, 2014.</w:t>
      </w:r>
    </w:p>
    <w:p w:rsidR="00293701" w:rsidRPr="00293701" w:rsidRDefault="00293701" w:rsidP="0029370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Attended AJL convention in June 2014.  Several of the sessions I attended deepened my knowledge and understanding of the subject matter.  Also I attended a session on new developments in cataloging presented by the Library of Congress, and finally I went to several sessions specific to collection development, for example on developing gift collections and electronic collections in Judaica.  </w:t>
      </w:r>
    </w:p>
    <w:p w:rsidR="00293701" w:rsidRPr="00293701" w:rsidRDefault="00293701" w:rsidP="00293701">
      <w:pPr>
        <w:rPr>
          <w:rFonts w:asciiTheme="minorHAnsi" w:hAnsiTheme="minorHAnsi"/>
          <w:sz w:val="22"/>
          <w:szCs w:val="22"/>
        </w:rPr>
      </w:pPr>
    </w:p>
    <w:p w:rsidR="00563CBD" w:rsidRPr="00D114C7" w:rsidRDefault="00563CBD" w:rsidP="00BC221D">
      <w:pPr>
        <w:rPr>
          <w:rFonts w:asciiTheme="minorHAnsi" w:hAnsiTheme="minorHAnsi"/>
          <w:sz w:val="22"/>
          <w:szCs w:val="22"/>
        </w:rPr>
      </w:pPr>
    </w:p>
    <w:p w:rsidR="00563CBD" w:rsidRPr="00D114C7" w:rsidRDefault="009552E2" w:rsidP="008965F0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>:  Reference and Re</w:t>
      </w:r>
      <w:r w:rsidR="007B11BC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search Consulting </w:t>
      </w: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</w:p>
    <w:p w:rsidR="00340D65" w:rsidRPr="00D114C7" w:rsidRDefault="00340D65" w:rsidP="00340D65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Objectives: </w:t>
      </w:r>
    </w:p>
    <w:p w:rsidR="00BC221D" w:rsidRPr="00D114C7" w:rsidRDefault="00BC221D" w:rsidP="00421BA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Provide</w:t>
      </w:r>
      <w:r w:rsidR="00736407" w:rsidRPr="00D114C7">
        <w:rPr>
          <w:rFonts w:asciiTheme="minorHAnsi" w:hAnsiTheme="minorHAnsi"/>
          <w:sz w:val="22"/>
          <w:szCs w:val="22"/>
        </w:rPr>
        <w:t>d</w:t>
      </w:r>
      <w:r w:rsidRPr="00D114C7">
        <w:rPr>
          <w:rFonts w:asciiTheme="minorHAnsi" w:hAnsiTheme="minorHAnsi"/>
          <w:sz w:val="22"/>
          <w:szCs w:val="22"/>
        </w:rPr>
        <w:t xml:space="preserve"> general and specialized information/research assistance</w:t>
      </w:r>
    </w:p>
    <w:p w:rsidR="00736407" w:rsidRPr="00D114C7" w:rsidRDefault="00736407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lastRenderedPageBreak/>
        <w:t xml:space="preserve">Provided in-depth e-mail/telephone reference assistance to faculty, staff and students in assigned academic department.  </w:t>
      </w:r>
    </w:p>
    <w:p w:rsidR="00736407" w:rsidRPr="00D114C7" w:rsidRDefault="00736407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Provided effective reference assistance to the UM academic community </w:t>
      </w:r>
      <w:proofErr w:type="spellStart"/>
      <w:r w:rsidRPr="00D114C7">
        <w:rPr>
          <w:rFonts w:asciiTheme="minorHAnsi" w:hAnsiTheme="minorHAnsi"/>
          <w:sz w:val="22"/>
          <w:szCs w:val="22"/>
        </w:rPr>
        <w:t>AskUs</w:t>
      </w:r>
      <w:proofErr w:type="spellEnd"/>
      <w:r w:rsidRPr="00D114C7">
        <w:rPr>
          <w:rFonts w:asciiTheme="minorHAnsi" w:hAnsiTheme="minorHAnsi"/>
          <w:sz w:val="22"/>
          <w:szCs w:val="22"/>
        </w:rPr>
        <w:t xml:space="preserve"> services. </w:t>
      </w:r>
    </w:p>
    <w:p w:rsidR="00736407" w:rsidRPr="00D114C7" w:rsidRDefault="00736407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Created a guide to resources for subject area in </w:t>
      </w:r>
      <w:proofErr w:type="spellStart"/>
      <w:r w:rsidRPr="00D114C7">
        <w:rPr>
          <w:rFonts w:asciiTheme="minorHAnsi" w:hAnsiTheme="minorHAnsi"/>
          <w:i/>
          <w:sz w:val="22"/>
          <w:szCs w:val="22"/>
        </w:rPr>
        <w:t>CampusGuides</w:t>
      </w:r>
      <w:proofErr w:type="spellEnd"/>
      <w:r w:rsidRPr="00D114C7">
        <w:rPr>
          <w:rFonts w:asciiTheme="minorHAnsi" w:hAnsiTheme="minorHAnsi"/>
          <w:sz w:val="22"/>
          <w:szCs w:val="22"/>
        </w:rPr>
        <w:t xml:space="preserve"> format.</w:t>
      </w:r>
    </w:p>
    <w:p w:rsidR="00736407" w:rsidRDefault="00736407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Continued to increase/refine knowledge of subject area related sources.</w:t>
      </w:r>
    </w:p>
    <w:p w:rsidR="00CF08D8" w:rsidRDefault="00CF08D8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Answered 25 questions Fall semester about how to set up Canvas pages</w:t>
      </w:r>
    </w:p>
    <w:p w:rsidR="00CF08D8" w:rsidRPr="003959CC" w:rsidRDefault="00CF08D8" w:rsidP="00C93EC2">
      <w:pPr>
        <w:numPr>
          <w:ilvl w:val="2"/>
          <w:numId w:val="2"/>
        </w:num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These questions may be better answered by </w:t>
      </w:r>
      <w:proofErr w:type="spellStart"/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DivIT</w:t>
      </w:r>
      <w:proofErr w:type="spellEnd"/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. On the other hand, faculty members value my help in this area. Will work with supervisor to determine a plan for handling this kind of question in the future.</w:t>
      </w:r>
    </w:p>
    <w:p w:rsidR="00736407" w:rsidRPr="00D114C7" w:rsidRDefault="00736407" w:rsidP="00421BAB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Continued to learn and become more proficient in areas that support my departments, for example bibliographic management and citation tools.  </w:t>
      </w:r>
    </w:p>
    <w:p w:rsidR="00340D65" w:rsidRPr="00D114C7" w:rsidRDefault="00D03F4A" w:rsidP="00421BAB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</w:t>
      </w:r>
      <w:r w:rsidR="00736407" w:rsidRPr="00D114C7">
        <w:rPr>
          <w:rFonts w:asciiTheme="minorHAnsi" w:hAnsiTheme="minorHAnsi"/>
          <w:sz w:val="22"/>
          <w:szCs w:val="22"/>
        </w:rPr>
        <w:t xml:space="preserve">y statistics in </w:t>
      </w:r>
      <w:proofErr w:type="spellStart"/>
      <w:r w:rsidR="00736407" w:rsidRPr="00D114C7">
        <w:rPr>
          <w:rFonts w:asciiTheme="minorHAnsi" w:hAnsiTheme="minorHAnsi"/>
          <w:sz w:val="22"/>
          <w:szCs w:val="22"/>
        </w:rPr>
        <w:t>LibAnalitics</w:t>
      </w:r>
      <w:proofErr w:type="spellEnd"/>
      <w:r w:rsidR="00736407" w:rsidRPr="00D114C7">
        <w:rPr>
          <w:rFonts w:asciiTheme="minorHAnsi" w:hAnsiTheme="minorHAnsi"/>
          <w:sz w:val="22"/>
          <w:szCs w:val="22"/>
        </w:rPr>
        <w:t xml:space="preserve"> show an increase over </w:t>
      </w:r>
      <w:r w:rsidR="006D13B4">
        <w:rPr>
          <w:rFonts w:asciiTheme="minorHAnsi" w:hAnsiTheme="minorHAnsi"/>
          <w:sz w:val="22"/>
          <w:szCs w:val="22"/>
        </w:rPr>
        <w:t xml:space="preserve">the </w:t>
      </w:r>
      <w:r w:rsidR="00736407" w:rsidRPr="00D114C7">
        <w:rPr>
          <w:rFonts w:asciiTheme="minorHAnsi" w:hAnsiTheme="minorHAnsi"/>
          <w:sz w:val="22"/>
          <w:szCs w:val="22"/>
        </w:rPr>
        <w:t xml:space="preserve">last year.  </w:t>
      </w:r>
    </w:p>
    <w:p w:rsidR="00340D65" w:rsidRPr="00D114C7" w:rsidRDefault="00736407" w:rsidP="00421BAB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My guide in </w:t>
      </w:r>
      <w:proofErr w:type="spellStart"/>
      <w:r w:rsidRPr="00D114C7">
        <w:rPr>
          <w:rFonts w:asciiTheme="minorHAnsi" w:hAnsiTheme="minorHAnsi"/>
          <w:sz w:val="22"/>
          <w:szCs w:val="22"/>
        </w:rPr>
        <w:t>xxxxxx</w:t>
      </w:r>
      <w:proofErr w:type="spellEnd"/>
      <w:r w:rsidRPr="00D114C7">
        <w:rPr>
          <w:rFonts w:asciiTheme="minorHAnsi" w:hAnsiTheme="minorHAnsi"/>
          <w:sz w:val="22"/>
          <w:szCs w:val="22"/>
        </w:rPr>
        <w:t xml:space="preserve"> have been added to the department’s web page. </w:t>
      </w:r>
    </w:p>
    <w:p w:rsidR="00D03F4A" w:rsidRPr="00D114C7" w:rsidRDefault="00D03F4A" w:rsidP="00421BAB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I have received a thank you note from a student I helped</w:t>
      </w:r>
    </w:p>
    <w:p w:rsidR="00340D65" w:rsidRPr="00D114C7" w:rsidRDefault="00D03F4A" w:rsidP="00421BA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Work in a collegial manner with other departments and services.  Consult and refer to other library personnel when appropriate.  Improve referral services within the Libraries particularly from the reference desk using latest technologies.</w:t>
      </w:r>
      <w:r w:rsidR="006D13B4">
        <w:rPr>
          <w:rFonts w:asciiTheme="minorHAnsi" w:hAnsiTheme="minorHAnsi"/>
          <w:sz w:val="22"/>
          <w:szCs w:val="22"/>
        </w:rPr>
        <w:t xml:space="preserve"> </w:t>
      </w:r>
      <w:r w:rsidR="00340D65" w:rsidRPr="00D114C7">
        <w:rPr>
          <w:rFonts w:asciiTheme="minorHAnsi" w:hAnsiTheme="minorHAnsi"/>
          <w:sz w:val="22"/>
          <w:szCs w:val="22"/>
        </w:rPr>
        <w:t xml:space="preserve">Specific activity undertaken to meet objective </w:t>
      </w:r>
    </w:p>
    <w:p w:rsidR="00D03F4A" w:rsidRPr="00D114C7" w:rsidRDefault="00D03F4A" w:rsidP="00421BAB">
      <w:pPr>
        <w:pStyle w:val="ListParagraph"/>
        <w:widowControl w:val="0"/>
        <w:numPr>
          <w:ilvl w:val="1"/>
          <w:numId w:val="2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Alerted Information Desk of the mass assignment in [class].  Provided directions where to find information.</w:t>
      </w:r>
    </w:p>
    <w:p w:rsidR="00563CBD" w:rsidRPr="006D13B4" w:rsidRDefault="00D03F4A" w:rsidP="00563CBD">
      <w:pPr>
        <w:pStyle w:val="ListParagraph"/>
        <w:widowControl w:val="0"/>
        <w:numPr>
          <w:ilvl w:val="1"/>
          <w:numId w:val="2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Regular inputted my answers in Knowledge Base.  </w:t>
      </w:r>
    </w:p>
    <w:p w:rsidR="00340D65" w:rsidRDefault="00340D65" w:rsidP="00563CBD">
      <w:pPr>
        <w:rPr>
          <w:rFonts w:asciiTheme="minorHAnsi" w:hAnsiTheme="minorHAnsi"/>
          <w:sz w:val="22"/>
          <w:szCs w:val="22"/>
        </w:rPr>
      </w:pPr>
    </w:p>
    <w:p w:rsidR="00293701" w:rsidRPr="00D114C7" w:rsidRDefault="00293701" w:rsidP="00563CBD">
      <w:pPr>
        <w:rPr>
          <w:rFonts w:asciiTheme="minorHAnsi" w:hAnsiTheme="minorHAnsi"/>
          <w:sz w:val="22"/>
          <w:szCs w:val="22"/>
        </w:rPr>
      </w:pPr>
    </w:p>
    <w:p w:rsidR="00563CBD" w:rsidRPr="00D114C7" w:rsidRDefault="009552E2" w:rsidP="00D025E4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:  Instruction and Teaching </w:t>
      </w: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</w:p>
    <w:p w:rsidR="00340D65" w:rsidRPr="00D114C7" w:rsidRDefault="00340D65" w:rsidP="00340D65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Objectives: </w:t>
      </w:r>
    </w:p>
    <w:p w:rsidR="00340D65" w:rsidRPr="00D114C7" w:rsidRDefault="00185489" w:rsidP="00421BA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Proactively establish teaching  partnerships </w:t>
      </w:r>
    </w:p>
    <w:p w:rsidR="00185489" w:rsidRPr="00D114C7" w:rsidRDefault="00185489" w:rsidP="00421BAB">
      <w:pPr>
        <w:pStyle w:val="ListParagraph"/>
        <w:widowControl w:val="0"/>
        <w:numPr>
          <w:ilvl w:val="1"/>
          <w:numId w:val="6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Through consultations with [my] department’s administration  and faculty developed ongoing program for the  capstone class with multiple instructors and sessions</w:t>
      </w:r>
    </w:p>
    <w:p w:rsidR="00185489" w:rsidRPr="00D114C7" w:rsidRDefault="00185489" w:rsidP="00421BAB">
      <w:pPr>
        <w:pStyle w:val="ListParagraph"/>
        <w:widowControl w:val="0"/>
        <w:numPr>
          <w:ilvl w:val="1"/>
          <w:numId w:val="6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Utilized Canvas for instruction</w:t>
      </w:r>
    </w:p>
    <w:p w:rsidR="00185489" w:rsidRPr="00D114C7" w:rsidRDefault="00185489" w:rsidP="00421BAB">
      <w:pPr>
        <w:pStyle w:val="ListParagraph"/>
        <w:widowControl w:val="0"/>
        <w:numPr>
          <w:ilvl w:val="1"/>
          <w:numId w:val="6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Worked with curator from Special Collections to provide instruction to my class</w:t>
      </w:r>
    </w:p>
    <w:p w:rsidR="00FE672E" w:rsidRPr="00D114C7" w:rsidRDefault="00185489" w:rsidP="00421BAB">
      <w:pPr>
        <w:pStyle w:val="ListParagraph"/>
        <w:widowControl w:val="0"/>
        <w:numPr>
          <w:ilvl w:val="1"/>
          <w:numId w:val="6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Worked with the faculty member to develop a library assignment for the class, which also used as a basis for assessment.</w:t>
      </w:r>
    </w:p>
    <w:p w:rsidR="00340D65" w:rsidRPr="00D114C7" w:rsidRDefault="00185489" w:rsidP="00421BAB">
      <w:pPr>
        <w:pStyle w:val="ListParagraph"/>
        <w:widowControl w:val="0"/>
        <w:numPr>
          <w:ilvl w:val="1"/>
          <w:numId w:val="6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Upon negotiations with the instructor, instructed  her  class every week during the semester</w:t>
      </w:r>
    </w:p>
    <w:p w:rsidR="00340D65" w:rsidRDefault="00FE672E" w:rsidP="00421BAB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Received a thank you note from my faculty who detailed that students did better this time</w:t>
      </w:r>
    </w:p>
    <w:p w:rsidR="00CF08D8" w:rsidRPr="003959CC" w:rsidRDefault="00CF08D8" w:rsidP="00421BAB">
      <w:pPr>
        <w:pStyle w:val="ListParagraph"/>
        <w:numPr>
          <w:ilvl w:val="2"/>
          <w:numId w:val="3"/>
        </w:num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Need to assess whether the outcome was worth the time commitment</w:t>
      </w:r>
    </w:p>
    <w:p w:rsidR="00FE672E" w:rsidRPr="00D114C7" w:rsidRDefault="00FE672E" w:rsidP="00FE672E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E672E" w:rsidRPr="00D114C7" w:rsidRDefault="00FE672E" w:rsidP="00421BAB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Implement innovative instructional design approaches and formats</w:t>
      </w:r>
    </w:p>
    <w:p w:rsidR="00FE672E" w:rsidRPr="00D114C7" w:rsidRDefault="00FE672E" w:rsidP="00421BAB">
      <w:pPr>
        <w:widowControl w:val="0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Piloted flipped classroom</w:t>
      </w:r>
    </w:p>
    <w:p w:rsidR="00FE672E" w:rsidRPr="00D114C7" w:rsidRDefault="00FE672E" w:rsidP="00421BAB">
      <w:pPr>
        <w:widowControl w:val="0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Developed a blended learning course</w:t>
      </w:r>
    </w:p>
    <w:p w:rsidR="00FE672E" w:rsidRPr="00D114C7" w:rsidRDefault="00FE672E" w:rsidP="00421BAB">
      <w:pPr>
        <w:widowControl w:val="0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Use Canvas to blend instruction</w:t>
      </w:r>
    </w:p>
    <w:p w:rsidR="00340D65" w:rsidRPr="00D114C7" w:rsidRDefault="00FE672E" w:rsidP="00421BAB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Really enjoyed developing of the blended learning course</w:t>
      </w:r>
    </w:p>
    <w:p w:rsidR="00340D65" w:rsidRPr="00D114C7" w:rsidRDefault="00FE672E" w:rsidP="00421BAB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Received thank you from my colleagues for participating in the Canvas design for PWP </w:t>
      </w: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</w:p>
    <w:p w:rsidR="00563CBD" w:rsidRPr="00D114C7" w:rsidRDefault="009552E2" w:rsidP="00D025E4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:  Outreach and Engagement </w:t>
      </w: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</w:p>
    <w:p w:rsidR="00340D65" w:rsidRPr="00D114C7" w:rsidRDefault="00340D65" w:rsidP="00340D65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Objectives: </w:t>
      </w:r>
    </w:p>
    <w:p w:rsidR="00FE672E" w:rsidRPr="00D114C7" w:rsidRDefault="00FE672E" w:rsidP="00421BAB">
      <w:pPr>
        <w:pStyle w:val="ListParagraph"/>
        <w:widowControl w:val="0"/>
        <w:numPr>
          <w:ilvl w:val="0"/>
          <w:numId w:val="4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Understand the research and teaching directions for their assigned communities, both emerging and waning interests, and how the Libraries can support those needs </w:t>
      </w:r>
    </w:p>
    <w:p w:rsidR="00FE672E" w:rsidRPr="00D114C7" w:rsidRDefault="00FE672E" w:rsidP="00421BAB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Attended department Assembly</w:t>
      </w:r>
    </w:p>
    <w:p w:rsidR="00FE672E" w:rsidRPr="00D114C7" w:rsidRDefault="00FE672E" w:rsidP="00421BAB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Received and studied new course proposals</w:t>
      </w:r>
    </w:p>
    <w:p w:rsidR="00FE672E" w:rsidRPr="00D114C7" w:rsidRDefault="00FE672E" w:rsidP="00421BAB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Attended department’s seminar</w:t>
      </w:r>
    </w:p>
    <w:p w:rsidR="00FE672E" w:rsidRPr="00D114C7" w:rsidRDefault="00FE672E" w:rsidP="00421BAB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Attended discipline’s professional  conference </w:t>
      </w:r>
    </w:p>
    <w:p w:rsidR="006D13B4" w:rsidRPr="00C93EC2" w:rsidRDefault="00FE672E">
      <w:pPr>
        <w:pStyle w:val="ListParagraph"/>
        <w:widowControl w:val="0"/>
        <w:numPr>
          <w:ilvl w:val="2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I believe that this activities helped me in performing my duties in collections, reference and instruction. </w:t>
      </w:r>
    </w:p>
    <w:p w:rsidR="00FE672E" w:rsidRPr="00D114C7" w:rsidRDefault="00FE672E" w:rsidP="00421BAB">
      <w:pPr>
        <w:pStyle w:val="ListParagraph"/>
        <w:widowControl w:val="0"/>
        <w:numPr>
          <w:ilvl w:val="0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Identify key people in the department and their roles and make contact with them.</w:t>
      </w:r>
    </w:p>
    <w:p w:rsidR="00340D65" w:rsidRPr="00D114C7" w:rsidRDefault="00FE672E" w:rsidP="00421BA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Had a standing lunch engagement with the chair of the department</w:t>
      </w:r>
    </w:p>
    <w:p w:rsidR="00FE672E" w:rsidRPr="00D114C7" w:rsidRDefault="00FE672E" w:rsidP="00421BA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Came to a meeting of the Graduate Students committee</w:t>
      </w:r>
    </w:p>
    <w:p w:rsidR="00340D65" w:rsidRPr="00D114C7" w:rsidRDefault="00FE672E" w:rsidP="00421BAB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This help</w:t>
      </w:r>
      <w:r w:rsidR="00CF08D8">
        <w:rPr>
          <w:rFonts w:asciiTheme="minorHAnsi" w:hAnsiTheme="minorHAnsi"/>
          <w:sz w:val="22"/>
          <w:szCs w:val="22"/>
        </w:rPr>
        <w:t>ed</w:t>
      </w:r>
      <w:r w:rsidRPr="00D114C7">
        <w:rPr>
          <w:rFonts w:asciiTheme="minorHAnsi" w:hAnsiTheme="minorHAnsi"/>
          <w:sz w:val="22"/>
          <w:szCs w:val="22"/>
        </w:rPr>
        <w:t xml:space="preserve"> me develop further relationship in the department</w:t>
      </w:r>
      <w:r w:rsidR="00340D65" w:rsidRPr="00D114C7">
        <w:rPr>
          <w:rFonts w:asciiTheme="minorHAnsi" w:hAnsiTheme="minorHAnsi"/>
          <w:sz w:val="22"/>
          <w:szCs w:val="22"/>
        </w:rPr>
        <w:t xml:space="preserve"> </w:t>
      </w:r>
    </w:p>
    <w:p w:rsidR="00FE672E" w:rsidRPr="00D114C7" w:rsidRDefault="00FE672E" w:rsidP="00421BAB">
      <w:pPr>
        <w:pStyle w:val="ListParagraph"/>
        <w:widowControl w:val="0"/>
        <w:numPr>
          <w:ilvl w:val="0"/>
          <w:numId w:val="4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Participate in the academic operations of the department</w:t>
      </w:r>
    </w:p>
    <w:p w:rsidR="00421BAB" w:rsidRPr="00D114C7" w:rsidRDefault="00421BAB" w:rsidP="00421BAB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Assisted department in developing a conference on [subject]</w:t>
      </w:r>
    </w:p>
    <w:p w:rsidR="00CF08D8" w:rsidRPr="00D114C7" w:rsidRDefault="00421BAB" w:rsidP="00C93EC2">
      <w:pPr>
        <w:pStyle w:val="ListParagraph"/>
        <w:widowControl w:val="0"/>
        <w:numPr>
          <w:ilvl w:val="0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Met with candidates for search position to introduce them to the Libraries and learn about their interests in teaching and research.</w:t>
      </w:r>
      <w:r w:rsidR="003959CC">
        <w:rPr>
          <w:rFonts w:asciiTheme="minorHAnsi" w:hAnsiTheme="minorHAnsi"/>
          <w:sz w:val="22"/>
          <w:szCs w:val="22"/>
        </w:rPr>
        <w:t xml:space="preserve"> </w:t>
      </w:r>
      <w:r w:rsidR="00CF08D8">
        <w:rPr>
          <w:rFonts w:asciiTheme="minorHAnsi" w:hAnsiTheme="minorHAnsi"/>
          <w:sz w:val="22"/>
          <w:szCs w:val="22"/>
        </w:rPr>
        <w:t>Offer programming to bring faculty and students into the library</w:t>
      </w:r>
    </w:p>
    <w:p w:rsidR="00CF08D8" w:rsidRDefault="00CF08D8" w:rsidP="00C93EC2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Hosted an open house at the beginning of Fall semester</w:t>
      </w:r>
    </w:p>
    <w:p w:rsidR="00340D65" w:rsidRPr="003959CC" w:rsidRDefault="00CF08D8" w:rsidP="00C93EC2">
      <w:pPr>
        <w:pStyle w:val="ListParagraph"/>
        <w:widowControl w:val="0"/>
        <w:numPr>
          <w:ilvl w:val="1"/>
          <w:numId w:val="4"/>
        </w:numPr>
        <w:shd w:val="solid" w:color="FFFFFF" w:fill="auto"/>
        <w:spacing w:line="276" w:lineRule="auto"/>
        <w:contextualSpacing/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Only four people showed up. Perhaps the timing was not right or I didn’t do enough marketing.</w:t>
      </w:r>
    </w:p>
    <w:p w:rsidR="009622D7" w:rsidRPr="00D114C7" w:rsidRDefault="009622D7" w:rsidP="009622D7">
      <w:pPr>
        <w:pStyle w:val="ListParagraph"/>
        <w:widowControl w:val="0"/>
        <w:shd w:val="solid" w:color="FFFFFF" w:fill="auto"/>
        <w:tabs>
          <w:tab w:val="left" w:pos="3984"/>
        </w:tabs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563CBD" w:rsidRPr="00D114C7" w:rsidRDefault="009552E2" w:rsidP="00563CBD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:  Scholarly Communication and Research Data </w:t>
      </w:r>
    </w:p>
    <w:p w:rsidR="000C2436" w:rsidRPr="00D114C7" w:rsidRDefault="000C2436" w:rsidP="00563CBD">
      <w:pPr>
        <w:rPr>
          <w:rFonts w:asciiTheme="minorHAnsi" w:hAnsiTheme="minorHAnsi"/>
          <w:b/>
          <w:bCs/>
          <w:sz w:val="22"/>
          <w:szCs w:val="22"/>
        </w:rPr>
      </w:pPr>
    </w:p>
    <w:p w:rsidR="00340D65" w:rsidRPr="00D114C7" w:rsidRDefault="00340D65" w:rsidP="00340D65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Objectives: </w:t>
      </w:r>
    </w:p>
    <w:p w:rsidR="00421BAB" w:rsidRPr="00D114C7" w:rsidRDefault="00421BAB" w:rsidP="00421BAB">
      <w:pPr>
        <w:pStyle w:val="ListParagraph"/>
        <w:widowControl w:val="0"/>
        <w:numPr>
          <w:ilvl w:val="0"/>
          <w:numId w:val="5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Educate and inform faculty, students and campus administrators about scholarly communications issues; advocating for sustainable models of scholarly communications</w:t>
      </w:r>
    </w:p>
    <w:p w:rsidR="00421BAB" w:rsidRPr="00D114C7" w:rsidRDefault="00421BAB" w:rsidP="00421BAB">
      <w:pPr>
        <w:pStyle w:val="ListParagraph"/>
        <w:widowControl w:val="0"/>
        <w:numPr>
          <w:ilvl w:val="1"/>
          <w:numId w:val="5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Dan Mack and I attended faculty meeting to advise on the cost of journals and open access.  </w:t>
      </w:r>
    </w:p>
    <w:p w:rsidR="00340D65" w:rsidRDefault="00421BAB" w:rsidP="00421BAB">
      <w:pPr>
        <w:pStyle w:val="ListParagraph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Faculty were asking a lot of good questions, which I think will help me in the future to make better informed decisions. </w:t>
      </w:r>
    </w:p>
    <w:p w:rsidR="00832B57" w:rsidRPr="003959CC" w:rsidRDefault="00832B57" w:rsidP="00421BAB">
      <w:pPr>
        <w:pStyle w:val="ListParagraph"/>
        <w:numPr>
          <w:ilvl w:val="2"/>
          <w:numId w:val="5"/>
        </w:num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3959CC">
        <w:rPr>
          <w:rFonts w:asciiTheme="minorHAnsi" w:hAnsiTheme="minorHAnsi"/>
          <w:color w:val="4F6228" w:themeColor="accent3" w:themeShade="80"/>
          <w:sz w:val="22"/>
          <w:szCs w:val="22"/>
        </w:rPr>
        <w:t>While faculty were engaged in the discussions, since our meeting I have had conversations that lead me to believe they still are skeptical of open access being  a valid scholarly outlet. There is still work to be done here.</w:t>
      </w:r>
    </w:p>
    <w:p w:rsidR="00832B57" w:rsidRPr="00D114C7" w:rsidRDefault="00832B57" w:rsidP="00C93EC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421BAB" w:rsidRPr="00D114C7" w:rsidRDefault="00421BAB" w:rsidP="00421BAB">
      <w:pPr>
        <w:pStyle w:val="ListParagraph"/>
        <w:widowControl w:val="0"/>
        <w:numPr>
          <w:ilvl w:val="0"/>
          <w:numId w:val="5"/>
        </w:numPr>
        <w:shd w:val="solid" w:color="FFFFFF" w:fill="auto"/>
        <w:spacing w:line="276" w:lineRule="auto"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Support and promote the Digital Repository of the University of Maryland (DRUM) and library initiatives for future publishing enterprises</w:t>
      </w:r>
    </w:p>
    <w:p w:rsidR="00421BAB" w:rsidRPr="00D114C7" w:rsidRDefault="00421BAB" w:rsidP="00421BAB">
      <w:pPr>
        <w:pStyle w:val="ListParagraph"/>
        <w:widowControl w:val="0"/>
        <w:numPr>
          <w:ilvl w:val="1"/>
          <w:numId w:val="5"/>
        </w:numPr>
        <w:shd w:val="solid" w:color="FFFFFF" w:fill="auto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 xml:space="preserve">Received difficult question from faculty, ask Terry Owen to help me answer it.  As a result the faculty deposited his work in the Digital Repository.   </w:t>
      </w:r>
    </w:p>
    <w:p w:rsidR="00340D65" w:rsidRDefault="00421BAB" w:rsidP="00421BAB">
      <w:pPr>
        <w:pStyle w:val="ListParagraph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I felt that I have learned a bit more through this process</w:t>
      </w:r>
    </w:p>
    <w:p w:rsidR="00293701" w:rsidRDefault="00293701" w:rsidP="0029370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Professional development  </w:t>
      </w:r>
    </w:p>
    <w:p w:rsidR="00293701" w:rsidRDefault="00293701" w:rsidP="0029370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Attended a symposium on Open Access at American University.</w:t>
      </w:r>
    </w:p>
    <w:p w:rsidR="00293701" w:rsidRDefault="00293701" w:rsidP="0029370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Attended Research Services Forum on </w:t>
      </w:r>
      <w:proofErr w:type="spellStart"/>
      <w:r>
        <w:rPr>
          <w:rFonts w:asciiTheme="minorHAnsi" w:hAnsiTheme="minorHAnsi"/>
          <w:sz w:val="22"/>
          <w:szCs w:val="22"/>
        </w:rPr>
        <w:t>altmetrics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293701" w:rsidRPr="00D114C7" w:rsidRDefault="00293701" w:rsidP="0029370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Read 5 articles…. </w:t>
      </w:r>
    </w:p>
    <w:p w:rsidR="000C2436" w:rsidRPr="00D114C7" w:rsidRDefault="000C2436" w:rsidP="00563CBD">
      <w:pPr>
        <w:rPr>
          <w:rFonts w:asciiTheme="minorHAnsi" w:hAnsiTheme="minorHAnsi"/>
          <w:b/>
          <w:bCs/>
          <w:sz w:val="22"/>
          <w:szCs w:val="22"/>
        </w:rPr>
      </w:pPr>
    </w:p>
    <w:p w:rsidR="000C2436" w:rsidRPr="00D114C7" w:rsidRDefault="000C2436" w:rsidP="00563CBD">
      <w:pPr>
        <w:rPr>
          <w:rFonts w:asciiTheme="minorHAnsi" w:hAnsiTheme="minorHAnsi"/>
          <w:b/>
          <w:bCs/>
          <w:sz w:val="22"/>
          <w:szCs w:val="22"/>
        </w:rPr>
      </w:pPr>
    </w:p>
    <w:p w:rsidR="00563CBD" w:rsidRPr="00D114C7" w:rsidRDefault="00563CBD" w:rsidP="00563CBD">
      <w:pPr>
        <w:rPr>
          <w:rFonts w:asciiTheme="minorHAnsi" w:hAnsiTheme="minorHAnsi"/>
          <w:b/>
          <w:bCs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</w:rPr>
        <w:t>SERVICE</w:t>
      </w:r>
    </w:p>
    <w:p w:rsidR="00563CBD" w:rsidRPr="00D114C7" w:rsidRDefault="00563CBD" w:rsidP="00563CBD">
      <w:pPr>
        <w:rPr>
          <w:rFonts w:asciiTheme="minorHAnsi" w:hAnsiTheme="minorHAnsi"/>
          <w:sz w:val="22"/>
          <w:szCs w:val="22"/>
        </w:rPr>
      </w:pPr>
    </w:p>
    <w:p w:rsidR="000C2436" w:rsidRPr="00D114C7" w:rsidRDefault="000C2436" w:rsidP="000C2436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:  To the Libraries </w:t>
      </w:r>
    </w:p>
    <w:p w:rsidR="000C2436" w:rsidRPr="00D114C7" w:rsidRDefault="000C2436" w:rsidP="008965F0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ab/>
        <w:t>Based on the University of Maryland Policy on Appointment, Promotion, and Permanent Status of Library Faculty</w:t>
      </w:r>
      <w:r w:rsidR="006D13B4">
        <w:rPr>
          <w:rFonts w:asciiTheme="minorHAnsi" w:hAnsiTheme="minorHAnsi"/>
          <w:sz w:val="22"/>
          <w:szCs w:val="22"/>
        </w:rPr>
        <w:t>.</w:t>
      </w:r>
    </w:p>
    <w:p w:rsidR="007B11BC" w:rsidRPr="00D114C7" w:rsidRDefault="007B11BC" w:rsidP="007B11BC">
      <w:pPr>
        <w:tabs>
          <w:tab w:val="left" w:pos="720"/>
        </w:tabs>
        <w:ind w:left="450"/>
        <w:rPr>
          <w:rFonts w:asciiTheme="minorHAnsi" w:hAnsiTheme="minorHAnsi"/>
          <w:sz w:val="22"/>
          <w:szCs w:val="22"/>
        </w:rPr>
      </w:pPr>
    </w:p>
    <w:p w:rsidR="00563CBD" w:rsidRPr="00D114C7" w:rsidRDefault="000C2436" w:rsidP="000C2436">
      <w:pPr>
        <w:tabs>
          <w:tab w:val="center" w:pos="4680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>: To the University</w:t>
      </w:r>
    </w:p>
    <w:p w:rsidR="00563CBD" w:rsidRPr="00D114C7" w:rsidRDefault="000C2436" w:rsidP="008965F0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ab/>
      </w:r>
      <w:r w:rsidR="008965F0" w:rsidRPr="00D114C7">
        <w:rPr>
          <w:rFonts w:asciiTheme="minorHAnsi" w:hAnsiTheme="minorHAnsi"/>
          <w:sz w:val="22"/>
          <w:szCs w:val="22"/>
        </w:rPr>
        <w:t>Based on the University of Maryland Policy on Appointment, Promotion, and Permanent Status of Library Faculty</w:t>
      </w:r>
      <w:r w:rsidR="006D13B4">
        <w:rPr>
          <w:rFonts w:asciiTheme="minorHAnsi" w:hAnsiTheme="minorHAnsi"/>
          <w:sz w:val="22"/>
          <w:szCs w:val="22"/>
        </w:rPr>
        <w:t>.</w:t>
      </w:r>
    </w:p>
    <w:p w:rsidR="008965F0" w:rsidRPr="00D114C7" w:rsidRDefault="008965F0" w:rsidP="008965F0">
      <w:pPr>
        <w:rPr>
          <w:rFonts w:asciiTheme="minorHAnsi" w:hAnsiTheme="minorHAnsi"/>
          <w:sz w:val="22"/>
          <w:szCs w:val="22"/>
        </w:rPr>
      </w:pPr>
    </w:p>
    <w:p w:rsidR="00563CBD" w:rsidRPr="00D114C7" w:rsidRDefault="000C2436" w:rsidP="00D025E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D114C7">
        <w:rPr>
          <w:rFonts w:asciiTheme="minorHAnsi" w:hAnsiTheme="minorHAnsi"/>
          <w:b/>
          <w:bCs/>
          <w:sz w:val="22"/>
          <w:szCs w:val="22"/>
          <w:u w:val="single"/>
        </w:rPr>
        <w:t>Category</w:t>
      </w:r>
      <w:r w:rsidR="00563CBD" w:rsidRPr="00D114C7">
        <w:rPr>
          <w:rFonts w:asciiTheme="minorHAnsi" w:hAnsiTheme="minorHAnsi"/>
          <w:b/>
          <w:bCs/>
          <w:sz w:val="22"/>
          <w:szCs w:val="22"/>
          <w:u w:val="single"/>
        </w:rPr>
        <w:t xml:space="preserve">:  To the Profession </w:t>
      </w:r>
    </w:p>
    <w:p w:rsidR="00563CBD" w:rsidRPr="00D114C7" w:rsidRDefault="008965F0" w:rsidP="008965F0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>Based on the University of Maryland Policy on Appointment, Promotion, and Permanent Status of Library Faculty</w:t>
      </w:r>
      <w:r w:rsidR="006D13B4">
        <w:rPr>
          <w:rFonts w:asciiTheme="minorHAnsi" w:hAnsiTheme="minorHAnsi"/>
          <w:sz w:val="22"/>
          <w:szCs w:val="22"/>
        </w:rPr>
        <w:t>.</w:t>
      </w:r>
    </w:p>
    <w:p w:rsidR="007B11BC" w:rsidRPr="00D114C7" w:rsidRDefault="007B11BC" w:rsidP="00563CBD">
      <w:pPr>
        <w:rPr>
          <w:rFonts w:asciiTheme="minorHAnsi" w:hAnsiTheme="minorHAnsi"/>
          <w:b/>
          <w:bCs/>
          <w:sz w:val="22"/>
          <w:szCs w:val="22"/>
        </w:rPr>
      </w:pPr>
    </w:p>
    <w:p w:rsidR="008965F0" w:rsidRPr="00D114C7" w:rsidRDefault="008965F0" w:rsidP="00563CBD">
      <w:pPr>
        <w:rPr>
          <w:rFonts w:asciiTheme="minorHAnsi" w:hAnsiTheme="minorHAnsi"/>
          <w:b/>
          <w:bCs/>
          <w:sz w:val="22"/>
          <w:szCs w:val="22"/>
        </w:rPr>
      </w:pPr>
    </w:p>
    <w:p w:rsidR="008965F0" w:rsidRPr="00D114C7" w:rsidRDefault="00563CBD" w:rsidP="000575C0">
      <w:pPr>
        <w:rPr>
          <w:rFonts w:asciiTheme="minorHAnsi" w:hAnsiTheme="minorHAnsi"/>
          <w:b/>
          <w:bCs/>
          <w:sz w:val="22"/>
          <w:szCs w:val="22"/>
        </w:rPr>
      </w:pPr>
      <w:r w:rsidRPr="00D114C7">
        <w:rPr>
          <w:rFonts w:asciiTheme="minorHAnsi" w:hAnsiTheme="minorHAnsi"/>
          <w:b/>
          <w:bCs/>
          <w:sz w:val="22"/>
          <w:szCs w:val="22"/>
        </w:rPr>
        <w:t xml:space="preserve">SCHOLARSHIP, CREATIVITY </w:t>
      </w:r>
      <w:bookmarkStart w:id="0" w:name="_GoBack"/>
      <w:bookmarkEnd w:id="0"/>
    </w:p>
    <w:p w:rsidR="008965F0" w:rsidRPr="00D114C7" w:rsidRDefault="008965F0" w:rsidP="008965F0">
      <w:pPr>
        <w:rPr>
          <w:rFonts w:asciiTheme="minorHAnsi" w:hAnsiTheme="minorHAnsi"/>
          <w:sz w:val="22"/>
          <w:szCs w:val="22"/>
        </w:rPr>
      </w:pPr>
    </w:p>
    <w:p w:rsidR="008965F0" w:rsidRPr="00D114C7" w:rsidRDefault="008965F0" w:rsidP="008965F0">
      <w:pPr>
        <w:rPr>
          <w:rFonts w:asciiTheme="minorHAnsi" w:hAnsiTheme="minorHAnsi"/>
          <w:sz w:val="22"/>
          <w:szCs w:val="22"/>
        </w:rPr>
      </w:pPr>
      <w:r w:rsidRPr="00D114C7">
        <w:rPr>
          <w:rFonts w:asciiTheme="minorHAnsi" w:hAnsiTheme="minorHAnsi"/>
          <w:sz w:val="22"/>
          <w:szCs w:val="22"/>
        </w:rPr>
        <w:tab/>
        <w:t>Based on the University of Maryland Policy on Appointment, Promotion, and Permanent Status of Library Faculty</w:t>
      </w:r>
      <w:r w:rsidR="006D13B4">
        <w:rPr>
          <w:rFonts w:asciiTheme="minorHAnsi" w:hAnsiTheme="minorHAnsi"/>
          <w:sz w:val="22"/>
          <w:szCs w:val="22"/>
        </w:rPr>
        <w:t>.</w:t>
      </w:r>
    </w:p>
    <w:sectPr w:rsidR="008965F0" w:rsidRPr="00D114C7" w:rsidSect="0094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74D"/>
    <w:multiLevelType w:val="hybridMultilevel"/>
    <w:tmpl w:val="9980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92A"/>
    <w:multiLevelType w:val="hybridMultilevel"/>
    <w:tmpl w:val="5690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9D1"/>
    <w:multiLevelType w:val="hybridMultilevel"/>
    <w:tmpl w:val="5690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2EA"/>
    <w:multiLevelType w:val="hybridMultilevel"/>
    <w:tmpl w:val="5690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A9D"/>
    <w:multiLevelType w:val="hybridMultilevel"/>
    <w:tmpl w:val="5690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4E26"/>
    <w:multiLevelType w:val="hybridMultilevel"/>
    <w:tmpl w:val="BC82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2475"/>
    <w:multiLevelType w:val="hybridMultilevel"/>
    <w:tmpl w:val="AE04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Henry">
    <w15:presenceInfo w15:providerId="AD" w15:userId="S-1-5-21-311288246-88020996-581217544-37386"/>
  </w15:person>
  <w15:person w15:author="Zaida Diaz">
    <w15:presenceInfo w15:providerId="AD" w15:userId="S-1-5-21-311288246-88020996-581217544-5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D"/>
    <w:rsid w:val="00005A49"/>
    <w:rsid w:val="0002530F"/>
    <w:rsid w:val="0003068A"/>
    <w:rsid w:val="00037036"/>
    <w:rsid w:val="000575C0"/>
    <w:rsid w:val="00067256"/>
    <w:rsid w:val="000A59B3"/>
    <w:rsid w:val="000C2436"/>
    <w:rsid w:val="000D6CF9"/>
    <w:rsid w:val="000E76AD"/>
    <w:rsid w:val="00135869"/>
    <w:rsid w:val="00146535"/>
    <w:rsid w:val="00174303"/>
    <w:rsid w:val="00175B54"/>
    <w:rsid w:val="00185489"/>
    <w:rsid w:val="001D0733"/>
    <w:rsid w:val="00274923"/>
    <w:rsid w:val="00293701"/>
    <w:rsid w:val="002958EC"/>
    <w:rsid w:val="002C0222"/>
    <w:rsid w:val="002D5CBB"/>
    <w:rsid w:val="00313943"/>
    <w:rsid w:val="00314877"/>
    <w:rsid w:val="00340D65"/>
    <w:rsid w:val="00354B55"/>
    <w:rsid w:val="00364DC9"/>
    <w:rsid w:val="00377593"/>
    <w:rsid w:val="003951B6"/>
    <w:rsid w:val="003959CC"/>
    <w:rsid w:val="003A0331"/>
    <w:rsid w:val="003F564A"/>
    <w:rsid w:val="00421BAB"/>
    <w:rsid w:val="0042524F"/>
    <w:rsid w:val="004E4C16"/>
    <w:rsid w:val="005207BC"/>
    <w:rsid w:val="00563CBD"/>
    <w:rsid w:val="00565209"/>
    <w:rsid w:val="005C1714"/>
    <w:rsid w:val="005C38F7"/>
    <w:rsid w:val="00616809"/>
    <w:rsid w:val="0063703F"/>
    <w:rsid w:val="00650C25"/>
    <w:rsid w:val="006553FD"/>
    <w:rsid w:val="00655BA1"/>
    <w:rsid w:val="006D13B4"/>
    <w:rsid w:val="006D1D5F"/>
    <w:rsid w:val="006E34A4"/>
    <w:rsid w:val="006F3356"/>
    <w:rsid w:val="007069B4"/>
    <w:rsid w:val="007103F4"/>
    <w:rsid w:val="007259D4"/>
    <w:rsid w:val="00727DF4"/>
    <w:rsid w:val="007323B8"/>
    <w:rsid w:val="00733EBA"/>
    <w:rsid w:val="00736407"/>
    <w:rsid w:val="007B11BC"/>
    <w:rsid w:val="007B18B8"/>
    <w:rsid w:val="007B6BF9"/>
    <w:rsid w:val="007C7720"/>
    <w:rsid w:val="00832B57"/>
    <w:rsid w:val="00851E5E"/>
    <w:rsid w:val="00852BA3"/>
    <w:rsid w:val="00856AF3"/>
    <w:rsid w:val="008965F0"/>
    <w:rsid w:val="00897720"/>
    <w:rsid w:val="008C1DA7"/>
    <w:rsid w:val="008D0E9C"/>
    <w:rsid w:val="009140E9"/>
    <w:rsid w:val="00931274"/>
    <w:rsid w:val="009316D2"/>
    <w:rsid w:val="009359E0"/>
    <w:rsid w:val="00940DDF"/>
    <w:rsid w:val="00953D59"/>
    <w:rsid w:val="009552E2"/>
    <w:rsid w:val="009622D7"/>
    <w:rsid w:val="0096691C"/>
    <w:rsid w:val="0099381E"/>
    <w:rsid w:val="00A12622"/>
    <w:rsid w:val="00A1561A"/>
    <w:rsid w:val="00A1632B"/>
    <w:rsid w:val="00A34084"/>
    <w:rsid w:val="00A52DDB"/>
    <w:rsid w:val="00A576E7"/>
    <w:rsid w:val="00AF5444"/>
    <w:rsid w:val="00AF6BDD"/>
    <w:rsid w:val="00B61BE2"/>
    <w:rsid w:val="00B826B5"/>
    <w:rsid w:val="00B8434F"/>
    <w:rsid w:val="00BA6E8D"/>
    <w:rsid w:val="00BB54C7"/>
    <w:rsid w:val="00BC221D"/>
    <w:rsid w:val="00BF0032"/>
    <w:rsid w:val="00C258EA"/>
    <w:rsid w:val="00C40D88"/>
    <w:rsid w:val="00C42B85"/>
    <w:rsid w:val="00C820A5"/>
    <w:rsid w:val="00C92842"/>
    <w:rsid w:val="00C93BA4"/>
    <w:rsid w:val="00C93EC2"/>
    <w:rsid w:val="00C95947"/>
    <w:rsid w:val="00C95C7B"/>
    <w:rsid w:val="00CA7A9A"/>
    <w:rsid w:val="00CF08D8"/>
    <w:rsid w:val="00D025E4"/>
    <w:rsid w:val="00D03F4A"/>
    <w:rsid w:val="00D114C7"/>
    <w:rsid w:val="00D13EAF"/>
    <w:rsid w:val="00D40ED1"/>
    <w:rsid w:val="00D43149"/>
    <w:rsid w:val="00D468DE"/>
    <w:rsid w:val="00D57E85"/>
    <w:rsid w:val="00D76CDF"/>
    <w:rsid w:val="00DB4D9C"/>
    <w:rsid w:val="00DC0CBF"/>
    <w:rsid w:val="00DC102D"/>
    <w:rsid w:val="00DD10D4"/>
    <w:rsid w:val="00DD2377"/>
    <w:rsid w:val="00E55DD0"/>
    <w:rsid w:val="00EB668C"/>
    <w:rsid w:val="00F00308"/>
    <w:rsid w:val="00F55579"/>
    <w:rsid w:val="00F9019B"/>
    <w:rsid w:val="00F9151B"/>
    <w:rsid w:val="00FB1763"/>
    <w:rsid w:val="00FE672E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3CBD"/>
    <w:pPr>
      <w:keepNext/>
      <w:widowControl w:val="0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CB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563CBD"/>
    <w:pPr>
      <w:ind w:left="720"/>
    </w:pPr>
  </w:style>
  <w:style w:type="paragraph" w:customStyle="1" w:styleId="Body1">
    <w:name w:val="Body 1"/>
    <w:rsid w:val="00563CBD"/>
    <w:pPr>
      <w:outlineLvl w:val="0"/>
    </w:pPr>
    <w:rPr>
      <w:rFonts w:ascii="Helvetica" w:eastAsia="Arial Unicode MS" w:hAnsi="Helvetica" w:cs="Times New Roman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E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3CBD"/>
    <w:pPr>
      <w:keepNext/>
      <w:widowControl w:val="0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CB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563CBD"/>
    <w:pPr>
      <w:ind w:left="720"/>
    </w:pPr>
  </w:style>
  <w:style w:type="paragraph" w:customStyle="1" w:styleId="Body1">
    <w:name w:val="Body 1"/>
    <w:rsid w:val="00563CBD"/>
    <w:pPr>
      <w:outlineLvl w:val="0"/>
    </w:pPr>
    <w:rPr>
      <w:rFonts w:ascii="Helvetica" w:eastAsia="Arial Unicode MS" w:hAnsi="Helvetica" w:cs="Times New Roman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E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3ED4-C376-46D2-9A63-70B04411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msaponar</dc:creator>
  <cp:lastModifiedBy>yluckert</cp:lastModifiedBy>
  <cp:revision>5</cp:revision>
  <dcterms:created xsi:type="dcterms:W3CDTF">2014-10-07T21:14:00Z</dcterms:created>
  <dcterms:modified xsi:type="dcterms:W3CDTF">2014-10-22T14:42:00Z</dcterms:modified>
</cp:coreProperties>
</file>